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Hung En Tsai Phone: (617) 783-6370 | E-mail: ht02135@yahoo.com</w:t>
      </w:r>
    </w:p>
    <w:p>
      <w:pPr>
        <w:pStyle w:val="Normal"/>
        <w:widowControl w:val="false"/>
        <w:suppressAutoHyphens w:val="true"/>
        <w:bidi w:val="0"/>
        <w:spacing w:lineRule="exact" w:line="240" w:before="0" w:after="0"/>
        <w:ind w:left="1425" w:right="0" w:hanging="1425"/>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OBJECTIVE:</w:t>
      </w:r>
      <w:r>
        <w:rPr>
          <w:rFonts w:eastAsia="Arial" w:cs="Arial" w:ascii="Arial" w:hAnsi="Arial"/>
          <w:color w:val="000000"/>
          <w:spacing w:val="0"/>
          <w:sz w:val="20"/>
          <w:shd w:fill="auto" w:val="clear"/>
        </w:rPr>
        <w:tab/>
      </w:r>
      <w:r>
        <w:rPr>
          <w:rFonts w:eastAsia="Liberation Serif" w:cs="Liberation Serif" w:ascii="Liberation Serif" w:hAnsi="Liberation Serif"/>
          <w:color w:val="000000"/>
          <w:spacing w:val="0"/>
          <w:sz w:val="24"/>
          <w:shd w:fill="auto" w:val="clear"/>
        </w:rPr>
        <w:t>Seeking permanent roles as an Implementation Engineer, DevOps, Software Developer, or Quality Automation Engineer.</w:t>
      </w:r>
    </w:p>
    <w:p>
      <w:pPr>
        <w:pStyle w:val="Normal"/>
        <w:widowControl w:val="false"/>
        <w:suppressAutoHyphens w:val="true"/>
        <w:bidi w:val="0"/>
        <w:spacing w:lineRule="exact" w:line="240" w:before="0" w:after="0"/>
        <w:ind w:left="1425" w:right="0" w:hanging="1425"/>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EDUCATION:</w:t>
      </w:r>
      <w:r>
        <w:rPr>
          <w:rFonts w:eastAsia="Arial" w:cs="Arial" w:ascii="Arial" w:hAnsi="Arial"/>
          <w:color w:val="000000"/>
          <w:spacing w:val="0"/>
          <w:sz w:val="20"/>
          <w:shd w:fill="auto" w:val="clear"/>
        </w:rPr>
        <w:tab/>
        <w:t>B.S., Computer Science, University of Massachusetts at Boston, 1997</w:t>
      </w:r>
    </w:p>
    <w:p>
      <w:pPr>
        <w:pStyle w:val="Normal"/>
        <w:widowControl w:val="false"/>
        <w:suppressAutoHyphens w:val="true"/>
        <w:ind w:left="1425" w:hanging="1425"/>
        <w:rPr>
          <w:rFonts w:ascii="Liberation Serif" w:hAnsi="Liberation Serif"/>
          <w:b w:val="false"/>
          <w:kern w:val="2"/>
          <w:sz w:val="24"/>
          <w:lang w:val="en-US"/>
        </w:rPr>
      </w:pPr>
      <w:r>
        <w:rPr>
          <w:rFonts w:eastAsia="Liberation Serif" w:cs="Liberation Serif" w:ascii="Arial" w:hAnsi="Arial"/>
          <w:b/>
          <w:color w:val="000000"/>
          <w:spacing w:val="0"/>
          <w:kern w:val="2"/>
          <w:sz w:val="20"/>
          <w:shd w:fill="auto" w:val="clear"/>
          <w:lang w:val="en-US"/>
        </w:rPr>
        <w:t>GITHUB:</w:t>
      </w:r>
      <w:r>
        <w:rPr>
          <w:rFonts w:ascii="Arial" w:hAnsi="Arial"/>
          <w:b w:val="false"/>
          <w:kern w:val="2"/>
          <w:sz w:val="20"/>
          <w:lang w:val="en-US"/>
        </w:rPr>
        <w:tab/>
      </w:r>
      <w:hyperlink r:id="rId2">
        <w:r>
          <w:rPr>
            <w:rFonts w:ascii="Arial" w:hAnsi="Arial"/>
            <w:b w:val="false"/>
            <w:kern w:val="2"/>
            <w:sz w:val="20"/>
            <w:lang w:val="en-US"/>
          </w:rPr>
          <w:t>https://github.com/ht02135</w:t>
        </w:r>
      </w:hyperlink>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COMPUTER SKILLS: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Concept: </w:t>
        <w:tab/>
      </w:r>
      <w:r>
        <w:rPr>
          <w:rFonts w:eastAsia="Arial" w:cs="Arial" w:ascii="Arial" w:hAnsi="Arial"/>
          <w:color w:val="000000"/>
          <w:spacing w:val="0"/>
          <w:sz w:val="20"/>
          <w:shd w:fill="auto" w:val="clear"/>
        </w:rPr>
        <w:t>OOA/OOD, Design Patterns, Network, Scrum</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Framework: </w:t>
        <w:tab/>
      </w:r>
      <w:r>
        <w:rPr>
          <w:rFonts w:eastAsia="Arial" w:cs="Arial" w:ascii="Arial" w:hAnsi="Arial"/>
          <w:color w:val="000000"/>
          <w:spacing w:val="0"/>
          <w:sz w:val="20"/>
          <w:shd w:fill="auto" w:val="clear"/>
        </w:rPr>
        <w:t>Spring (MVC, Batch), Hibernate/JPA, iBATIS, RESTful (SpringMVC, Jersey JAX-RS)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Language: </w:t>
        <w:tab/>
      </w:r>
      <w:r>
        <w:rPr>
          <w:rFonts w:eastAsia="Arial" w:cs="Arial" w:ascii="Arial" w:hAnsi="Arial"/>
          <w:color w:val="000000"/>
          <w:spacing w:val="0"/>
          <w:sz w:val="20"/>
          <w:shd w:fill="auto" w:val="clear"/>
        </w:rPr>
        <w:t>Java, C, C++, C#, VB/.NET ASP, JavaScript, SQL, PL-SQL, T-SQL, Perl, Lisp, Pascal</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Web: </w:t>
        <w:tab/>
      </w:r>
      <w:r>
        <w:rPr>
          <w:rFonts w:eastAsia="Arial" w:cs="Arial" w:ascii="Arial" w:hAnsi="Arial"/>
          <w:color w:val="000000"/>
          <w:spacing w:val="0"/>
          <w:sz w:val="20"/>
          <w:shd w:fill="auto" w:val="clear"/>
        </w:rPr>
        <w:t>J2EE (JDBC, JTA, EJB, JSP/Servlet/JSTL/JSF, JMS, JavaMail), Struts, Java Beans, Swing, POJO, HTML, CSS, DOM, XML, JSON, Ajax, JQuery, KnockoutJS, AngularJS, Flex 3</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Software: </w:t>
        <w:tab/>
      </w:r>
      <w:r>
        <w:rPr>
          <w:rFonts w:eastAsia="Arial" w:cs="Arial" w:ascii="Arial" w:hAnsi="Arial"/>
          <w:color w:val="000000"/>
          <w:spacing w:val="0"/>
          <w:sz w:val="20"/>
          <w:shd w:fill="auto" w:val="clear"/>
        </w:rPr>
        <w:t>Direxxis dmEDGE, Sungard Asset Arena, CentraOne Live, SiteMinder, MIIS, Visual Age, Visual Café, Visual C++, Visual Basic, Visual Test, LotusScript, Lotus Notes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Systems: </w:t>
        <w:tab/>
      </w:r>
      <w:r>
        <w:rPr>
          <w:rFonts w:eastAsia="Arial" w:cs="Arial" w:ascii="Arial" w:hAnsi="Arial"/>
          <w:color w:val="000000"/>
          <w:spacing w:val="0"/>
          <w:sz w:val="20"/>
          <w:shd w:fill="auto" w:val="clear"/>
        </w:rPr>
        <w:t>Android, Windows 7/8/10/11, UNIX 4.3+BSD</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Test: </w:t>
        <w:tab/>
      </w:r>
      <w:r>
        <w:rPr>
          <w:rFonts w:eastAsia="Arial" w:cs="Arial" w:ascii="Arial" w:hAnsi="Arial"/>
          <w:color w:val="000000"/>
          <w:spacing w:val="0"/>
          <w:sz w:val="20"/>
          <w:shd w:fill="auto" w:val="clear"/>
        </w:rPr>
        <w:t>Jira, JUnit, EasyMock, Mockito, DBUnit, Selenium, JMeter, JUnitPerf, Cobertura, HttpUnit, JVisualVM, Eclipse Memory Analyzer, Visual Test</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Tools: </w:t>
        <w:tab/>
      </w:r>
      <w:r>
        <w:rPr>
          <w:rFonts w:eastAsia="Arial" w:cs="Arial" w:ascii="Arial" w:hAnsi="Arial"/>
          <w:color w:val="000000"/>
          <w:spacing w:val="0"/>
          <w:sz w:val="20"/>
          <w:shd w:fill="auto" w:val="clear"/>
        </w:rPr>
        <w:t>STS, Eclipse, Maven, Ant, Git, SVN, CVS, ClearCase, Jenkins, Bamboo, Apache Tomcat, Load Balancer, Solr, Archiva, ActiveMQ, MySQL, Sybase, Microsoft SQL Server, Oracle, DB2</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Cloud: </w:t>
        <w:tab/>
      </w:r>
      <w:r>
        <w:rPr>
          <w:rFonts w:eastAsia="Arial" w:cs="Arial" w:ascii="Arial" w:hAnsi="Arial"/>
          <w:color w:val="000000"/>
          <w:spacing w:val="0"/>
          <w:sz w:val="20"/>
          <w:shd w:fill="auto" w:val="clear"/>
        </w:rPr>
        <w:t>AWS (EC2, ECS), Docker</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WORK EXPERIENCES:</w:t>
      </w:r>
    </w:p>
    <w:p>
      <w:pPr>
        <w:pStyle w:val="Normal"/>
        <w:widowControl w:val="false"/>
        <w:suppressAutoHyphens w:val="true"/>
        <w:bidi w:val="0"/>
        <w:spacing w:lineRule="exact" w:line="240" w:before="0" w:after="0"/>
        <w:ind w:left="15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u w:val="single"/>
          <w:shd w:fill="auto" w:val="clear"/>
        </w:rPr>
        <w:t>Implementation Engineer | Broadridge, NY | Jan 2013 – Jul 2025 | broadridge.com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Role: Led client implementations and production support for a financial marketing portal and batch processing platform, spanning AWS (EC2/ECS) and on-prem deployments, release upgrades, and client-specific enhancements.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Delivered end-to-end portal implementations by configuring content, workflow screens, landing pages, and core features using jQuery, Knockout.js, Flex, XML, Spring, and iBATIS, enabling multiple enterprise clients to launch and maintain customized environments.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Implemented and supported Spring Batch pipelines including job scheduling, batch workflows, and extract configurations using Spring Batch (1.0/2.0), iBATIS, and Docker, improving reliability of client data processing.</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Owned BAU maintenance and production issue resolution across enterprise client environments, troubleshooting critical bugs and restoring service stability during high-impact incidents.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Executed AWS DEV/UAT/PROD deployments for migrated clients (EC2 for user/batch apps and ECS for microservices), using JSON/YAML-driven Jenkins automation to standardize build and deployment workflows.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L</w:t>
      </w:r>
      <w:r>
        <w:rPr>
          <w:rFonts w:eastAsia="Arial" w:cs="Arial" w:ascii="Arial" w:hAnsi="Arial"/>
          <w:color w:val="000000"/>
          <w:spacing w:val="0"/>
          <w:sz w:val="20"/>
          <w:shd w:fill="auto" w:val="clear"/>
        </w:rPr>
        <w:t>ed upgrade and enhancement releases for on-prem clients prior to AWS migration using Jenkins, Tomcat + load balancers, Solr, and Docker, ensuring consistent release delivery across complex infrastructures.</w:t>
      </w:r>
    </w:p>
    <w:p>
      <w:pPr>
        <w:pStyle w:val="Normal"/>
        <w:bidi w:val="0"/>
        <w:spacing w:lineRule="exact" w:line="240" w:before="0" w:after="0"/>
        <w:ind w:left="18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Engineer | Sungard Asset Arena, MA | Sep 2006 – Nov 2011 | sungard.com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Role: Built and enhanced enterprise trading and asset management components across UI, middleware, and integration layers; served as Scrum Master and technical lead for client development delivery.</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Served as Scrum Master for the Client Development team, running daily standups and bi-weekly sprint planning while balancing client customizations and core product development to maintain delivery momentum.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Led project lifecycle delivery from requirements and estimation through technical specs, offshore implementation guidance, code review coordination, and release communication with QA teams.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enterprise platform components for Asset Arena Manager/Trader including blotter widgets, settlement date calculation, and import/notification classification using Spring, POJOs, EJB (MDB), and XML/JAXB.</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Built server-side workflows for next-generation Asset Arena Manager supporting instrument/instruction/benchmark creation, integrating JForm Widget UI with Spring + JPA architecture.</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Delivered client/server workflows for Asset Arena Trader using Swing UI and WebLogic/J2EE, applying standard enterprise patterns (Application Controller, Command/Strategy, Business Delegate, Service Locator, DAO).</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Maintained and enhanced legacy batch/connectivity modules using EJB (MDB) and proprietary CCL for high-volume financial data processing.</w:t>
      </w:r>
    </w:p>
    <w:p>
      <w:pPr>
        <w:pStyle w:val="Normal"/>
        <w:bidi w:val="0"/>
        <w:spacing w:lineRule="exact" w:line="240" w:before="0" w:after="0"/>
        <w:ind w:left="18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Engineer | Saba Software, MA | Sep 2000 – Sep 2006 | saba.com</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Role: Developed web, integration, and deployment automation components for Centra Live platform, spanning authentication, install/upgrade tooling, and middleware/database connectivity.</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Developed web components and integration enhancements for Centra Knowledge Center using VB/.NET ASP, PL/SQL/T-SQL, Centra APIs, and XML processing.</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Built SSO integration between SiteMinder and Centra Live by developing custom authentication agents in C and Java using SiteMinder SDK APIs and DLLs.</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Created web-based installation and upgrade systems for Centra Live Client with automated playback support using JSP/JHTML, ActiveX components (C/C++ WinInet), and EJB architecture.</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Developed MVC-based web applications decoupling business logic from presentation using JSP front-end, EJB middleware, Servlets, and database connectivity layers.</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Contributed to deployment automation initiatives using InstallShield packaging, custom DLLs/executables, and Ghost imaging solutions to streamline platform rollout.</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        </w:t>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Quality Engineer II | Lotus, MA | Jan 1997 – Aug 2000 | lotus.com</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Role: Performed enterprise installation testing and built automation frameworks across Java, web UI, and Windows OLE/ActiveX ecosystems.</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Executed installation testing for Lotus LearningSpace across enterprise stacks (IIS, SQL Server, Oracle, DB2, Domino/SameTime), validating multi-system integration readiness.</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Built automation for Lotus eSuite Java applications including JavaBeans/applets validation using JDK, AWT, and JFC, plus web UI testing.</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w:t>
      </w:r>
      <w:r>
        <w:rPr>
          <w:rFonts w:eastAsia="Arial" w:cs="Arial" w:ascii="Arial" w:hAnsi="Arial"/>
          <w:color w:val="000000"/>
          <w:spacing w:val="0"/>
          <w:sz w:val="20"/>
          <w:shd w:fill="auto" w:val="clear"/>
        </w:rPr>
        <w:t>Specialized in SmartSuite automation testing for ActiveX/OLE controls using Visual C++/MFC and automation scripting with Visual Test/Basic and LotusScript.</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        </w:t>
      </w:r>
    </w:p>
    <w:p>
      <w:pPr>
        <w:pStyle w:val="Normal"/>
        <w:widowControl w:val="false"/>
        <w:suppressAutoHyphens w:val="true"/>
        <w:bidi w:val="0"/>
        <w:spacing w:lineRule="exact" w:line="240" w:before="0" w:after="0"/>
        <w:ind w:left="0" w:right="0" w:hanging="0"/>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REFERENCE:</w:t>
      </w:r>
      <w:r>
        <w:rPr>
          <w:rFonts w:eastAsia="Arial" w:cs="Arial" w:ascii="Arial" w:hAnsi="Arial"/>
          <w:color w:val="000000"/>
          <w:spacing w:val="0"/>
          <w:sz w:val="20"/>
          <w:shd w:fill="auto" w:val="clear"/>
        </w:rPr>
        <w:tab/>
        <w:t>Available on request</w:t>
      </w:r>
    </w:p>
    <w:p>
      <w:pPr>
        <w:pStyle w:val="Normal"/>
        <w:widowControl w:val="false"/>
        <w:suppressAutoHyphens w:val="true"/>
        <w:bidi w:val="0"/>
        <w:spacing w:lineRule="exact" w:line="240" w:before="0" w:after="0"/>
        <w:ind w:left="0" w:right="0" w:hanging="0"/>
        <w:jc w:val="left"/>
        <w:rPr>
          <w:rFonts w:ascii="Liberation Serif" w:hAnsi="Liberation Serif" w:eastAsia="Liberation Serif" w:cs="Liberation Serif"/>
          <w:color w:val="auto"/>
          <w:spacing w:val="0"/>
          <w:sz w:val="24"/>
          <w:shd w:fill="auto" w:val="clear"/>
        </w:rPr>
      </w:pPr>
      <w:r>
        <w:rPr>
          <w:rFonts w:eastAsia="Arial" w:cs="Arial" w:ascii="Arial" w:hAnsi="Arial"/>
          <w:color w:val="000000"/>
          <w:spacing w:val="0"/>
          <w:sz w:val="20"/>
          <w:shd w:fill="auto" w:val="clear"/>
        </w:rPr>
        <w:t xml:space="preserve">  </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t02135"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LibreOffice/7.5.2.2$Windows_X86_64 LibreOffice_project/53bb9681a964705cf672590721dbc85eb4d0c3a2</Application>
  <AppVersion>15.0000</AppVersion>
  <Pages>2</Pages>
  <Words>764</Words>
  <Characters>5152</Characters>
  <CharactersWithSpaces>5904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2026-02-11T11:10:35Z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