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开发周期计划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PLAN-PLATFORM-2026-001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项目总览</w:t>
      </w:r>
    </w:p>
    <w:p/>
    <w:p>
      <w:pPr>
        <w:pStyle w:val="Heading3"/>
      </w:pPr>
      <w:r>
        <w:t>1.1 项目基本信息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**项目名称**</w:t>
            </w:r>
          </w:p>
        </w:tc>
        <w:tc>
          <w:tcPr>
            <w:tcW w:type="dxa" w:w="4320"/>
          </w:tcPr>
          <w:p>
            <w:r>
              <w:t>通用API服务平台</w:t>
            </w:r>
          </w:p>
        </w:tc>
      </w:tr>
      <w:tr>
        <w:tc>
          <w:tcPr>
            <w:tcW w:type="dxa" w:w="4320"/>
          </w:tcPr>
          <w:p>
            <w:r>
              <w:t>**项目代号**</w:t>
            </w:r>
          </w:p>
        </w:tc>
        <w:tc>
          <w:tcPr>
            <w:tcW w:type="dxa" w:w="4320"/>
          </w:tcPr>
          <w:p>
            <w:r>
              <w:t>API-Hub</w:t>
            </w:r>
          </w:p>
        </w:tc>
      </w:tr>
      <w:tr>
        <w:tc>
          <w:tcPr>
            <w:tcW w:type="dxa" w:w="4320"/>
          </w:tcPr>
          <w:p>
            <w:r>
              <w:t>**总工期**</w:t>
            </w:r>
          </w:p>
        </w:tc>
        <w:tc>
          <w:tcPr>
            <w:tcW w:type="dxa" w:w="4320"/>
          </w:tcPr>
          <w:p>
            <w:r>
              <w:t>16周</w:t>
            </w:r>
          </w:p>
        </w:tc>
      </w:tr>
      <w:tr>
        <w:tc>
          <w:tcPr>
            <w:tcW w:type="dxa" w:w="4320"/>
          </w:tcPr>
          <w:p>
            <w:r>
              <w:t>**团队规模**</w:t>
            </w:r>
          </w:p>
        </w:tc>
        <w:tc>
          <w:tcPr>
            <w:tcW w:type="dxa" w:w="4320"/>
          </w:tcPr>
          <w:p>
            <w:r>
              <w:t>8-10人</w:t>
            </w:r>
          </w:p>
        </w:tc>
      </w:tr>
      <w:tr>
        <w:tc>
          <w:tcPr>
            <w:tcW w:type="dxa" w:w="4320"/>
          </w:tcPr>
          <w:p>
            <w:r>
              <w:t>**开发模式**</w:t>
            </w:r>
          </w:p>
        </w:tc>
        <w:tc>
          <w:tcPr>
            <w:tcW w:type="dxa" w:w="4320"/>
          </w:tcPr>
          <w:p>
            <w:r>
              <w:t>敏捷迭代</w:t>
            </w:r>
          </w:p>
        </w:tc>
      </w:tr>
    </w:tbl>
    <w:p/>
    <w:p>
      <w:pPr>
        <w:pStyle w:val="Heading3"/>
      </w:pPr>
      <w:r>
        <w:t>1.2 里程碑计划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第4周</w:t>
            </w:r>
          </w:p>
        </w:tc>
        <w:tc>
          <w:tcPr>
            <w:tcW w:type="dxa" w:w="2880"/>
          </w:tcPr>
          <w:p>
            <w:r>
              <w:t>核心网关+认证服务上线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第8周</w:t>
            </w:r>
          </w:p>
        </w:tc>
        <w:tc>
          <w:tcPr>
            <w:tcW w:type="dxa" w:w="2880"/>
          </w:tcPr>
          <w:p>
            <w:r>
              <w:t>内部+外部仓库接入完成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第12周</w:t>
            </w:r>
          </w:p>
        </w:tc>
        <w:tc>
          <w:tcPr>
            <w:tcW w:type="dxa" w:w="2880"/>
          </w:tcPr>
          <w:p>
            <w:r>
              <w:t>管理控制台上线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第16周</w:t>
            </w:r>
          </w:p>
        </w:tc>
        <w:tc>
          <w:tcPr>
            <w:tcW w:type="dxa" w:w="2880"/>
          </w:tcPr>
          <w:p>
            <w:r>
              <w:t>计费系统+运营功能完成</w:t>
            </w:r>
          </w:p>
        </w:tc>
      </w:tr>
    </w:tbl>
    <w:p/>
    <w:p/>
    <w:p/>
    <w:p>
      <w:pPr>
        <w:pStyle w:val="Heading2"/>
      </w:pPr>
      <w:r>
        <w:t>2. Phase 1: 核心框架（第1-4周）</w:t>
      </w:r>
    </w:p>
    <w:p/>
    <w:p>
      <w:pPr>
        <w:pStyle w:val="Heading3"/>
      </w:pPr>
      <w:r>
        <w:t>2.1 目标</w:t>
      </w:r>
    </w:p>
    <w:p/>
    <w:p>
      <w:r>
        <w:t>搭建平台核心基础设施，实现API网关、认证服务、基础API管理功能。</w:t>
      </w:r>
    </w:p>
    <w:p/>
    <w:p>
      <w:pPr>
        <w:pStyle w:val="Heading3"/>
      </w:pPr>
      <w:r>
        <w:t>2.2 任务分解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T1.1 环境搭建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</w:t>
            </w:r>
          </w:p>
        </w:tc>
        <w:tc>
          <w:tcPr>
            <w:tcW w:type="dxa" w:w="1440"/>
          </w:tcPr>
          <w:p>
            <w:r>
              <w:t>W1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T1.2 APISIX网关部署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</w:t>
            </w:r>
          </w:p>
        </w:tc>
        <w:tc>
          <w:tcPr>
            <w:tcW w:type="dxa" w:w="1440"/>
          </w:tcPr>
          <w:p>
            <w:r>
              <w:t>W2</w:t>
            </w:r>
          </w:p>
        </w:tc>
        <w:tc>
          <w:tcPr>
            <w:tcW w:type="dxa" w:w="1440"/>
          </w:tcPr>
          <w:p>
            <w:r>
              <w:t>T1.1</w:t>
            </w:r>
          </w:p>
        </w:tc>
      </w:tr>
      <w:tr>
        <w:tc>
          <w:tcPr>
            <w:tcW w:type="dxa" w:w="1440"/>
          </w:tcPr>
          <w:p>
            <w:r>
              <w:t>T1.3 认证服务开发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W1</w:t>
            </w:r>
          </w:p>
        </w:tc>
        <w:tc>
          <w:tcPr>
            <w:tcW w:type="dxa" w:w="1440"/>
          </w:tcPr>
          <w:p>
            <w:r>
              <w:t>W2</w:t>
            </w:r>
          </w:p>
        </w:tc>
        <w:tc>
          <w:tcPr>
            <w:tcW w:type="dxa" w:w="1440"/>
          </w:tcPr>
          <w:p>
            <w:r>
              <w:t>T1.1</w:t>
            </w:r>
          </w:p>
        </w:tc>
      </w:tr>
      <w:tr>
        <w:tc>
          <w:tcPr>
            <w:tcW w:type="dxa" w:w="1440"/>
          </w:tcPr>
          <w:p>
            <w:r>
              <w:t>T1.4 API Key管理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W2</w:t>
            </w:r>
          </w:p>
        </w:tc>
        <w:tc>
          <w:tcPr>
            <w:tcW w:type="dxa" w:w="1440"/>
          </w:tcPr>
          <w:p>
            <w:r>
              <w:t>W3</w:t>
            </w:r>
          </w:p>
        </w:tc>
        <w:tc>
          <w:tcPr>
            <w:tcW w:type="dxa" w:w="1440"/>
          </w:tcPr>
          <w:p>
            <w:r>
              <w:t>T1.3</w:t>
            </w:r>
          </w:p>
        </w:tc>
      </w:tr>
      <w:tr>
        <w:tc>
          <w:tcPr>
            <w:tcW w:type="dxa" w:w="1440"/>
          </w:tcPr>
          <w:p>
            <w:r>
              <w:t>T1.5 基础路由配置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W3</w:t>
            </w:r>
          </w:p>
        </w:tc>
        <w:tc>
          <w:tcPr>
            <w:tcW w:type="dxa" w:w="1440"/>
          </w:tcPr>
          <w:p>
            <w:r>
              <w:t>W4</w:t>
            </w:r>
          </w:p>
        </w:tc>
        <w:tc>
          <w:tcPr>
            <w:tcW w:type="dxa" w:w="1440"/>
          </w:tcPr>
          <w:p>
            <w:r>
              <w:t>T1.2</w:t>
            </w:r>
          </w:p>
        </w:tc>
      </w:tr>
      <w:tr>
        <w:tc>
          <w:tcPr>
            <w:tcW w:type="dxa" w:w="1440"/>
          </w:tcPr>
          <w:p>
            <w:r>
              <w:t>T1.6 监控部署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W3</w:t>
            </w:r>
          </w:p>
        </w:tc>
        <w:tc>
          <w:tcPr>
            <w:tcW w:type="dxa" w:w="1440"/>
          </w:tcPr>
          <w:p>
            <w:r>
              <w:t>W4</w:t>
            </w:r>
          </w:p>
        </w:tc>
        <w:tc>
          <w:tcPr>
            <w:tcW w:type="dxa" w:w="1440"/>
          </w:tcPr>
          <w:p>
            <w:r>
              <w:t>T1.2</w:t>
            </w:r>
          </w:p>
        </w:tc>
      </w:tr>
      <w:tr>
        <w:tc>
          <w:tcPr>
            <w:tcW w:type="dxa" w:w="1440"/>
          </w:tcPr>
          <w:p>
            <w:r>
              <w:t>T1.7 单元测试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W4</w:t>
            </w:r>
          </w:p>
        </w:tc>
        <w:tc>
          <w:tcPr>
            <w:tcW w:type="dxa" w:w="1440"/>
          </w:tcPr>
          <w:p>
            <w:r>
              <w:t>W4</w:t>
            </w:r>
          </w:p>
        </w:tc>
        <w:tc>
          <w:tcPr>
            <w:tcW w:type="dxa" w:w="1440"/>
          </w:tcPr>
          <w:p>
            <w:r>
              <w:t>T1.3-T1.6</w:t>
            </w:r>
          </w:p>
        </w:tc>
      </w:tr>
    </w:tbl>
    <w:p/>
    <w:p>
      <w:pPr>
        <w:pStyle w:val="Heading3"/>
      </w:pPr>
      <w:r>
        <w:t>2.3 交付物</w:t>
      </w:r>
    </w:p>
    <w:p/>
    <w:p>
      <w:r>
        <w:t>- APISIX网关部署配置</w:t>
      </w:r>
    </w:p>
    <w:p>
      <w:r>
        <w:t>- 认证服务（API Key + HMAC）</w:t>
      </w:r>
    </w:p>
    <w:p>
      <w:r>
        <w:t>- 基础API路由</w:t>
      </w:r>
    </w:p>
    <w:p>
      <w:r>
        <w:t>- Prometheus + Grafana监控</w:t>
      </w:r>
    </w:p>
    <w:p/>
    <w:p>
      <w:pPr>
        <w:pStyle w:val="Heading3"/>
      </w:pPr>
      <w:r>
        <w:t>2.4 完成标准</w:t>
      </w:r>
    </w:p>
    <w:p/>
    <w:p>
      <w:r>
        <w:t>- [ ] 网关支持10,000 QPS</w:t>
      </w:r>
    </w:p>
    <w:p>
      <w:r>
        <w:t>- [ ] 认证响应时间 &lt; 50ms</w:t>
      </w:r>
    </w:p>
    <w:p>
      <w:r>
        <w:t>- [ ] 监控覆盖率 &gt; 90%</w:t>
      </w:r>
    </w:p>
    <w:p/>
    <w:p/>
    <w:p/>
    <w:p>
      <w:pPr>
        <w:pStyle w:val="Heading2"/>
      </w:pPr>
      <w:r>
        <w:t>3. Phase 2: 仓库接入（第5-8周）</w:t>
      </w:r>
    </w:p>
    <w:p/>
    <w:p>
      <w:pPr>
        <w:pStyle w:val="Heading3"/>
      </w:pPr>
      <w:r>
        <w:t>3.1 目标</w:t>
      </w:r>
    </w:p>
    <w:p/>
    <w:p>
      <w:r>
        <w:t>实现内部仓库和外部仓库的接入功能，包括适配器架构。</w:t>
      </w:r>
    </w:p>
    <w:p/>
    <w:p>
      <w:pPr>
        <w:pStyle w:val="Heading3"/>
      </w:pPr>
      <w:r>
        <w:t>3.2 内部仓库接入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T2.1 仓库注册API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W5</w:t>
            </w:r>
          </w:p>
        </w:tc>
        <w:tc>
          <w:tcPr>
            <w:tcW w:type="dxa" w:w="1440"/>
          </w:tcPr>
          <w:p>
            <w:r>
              <w:t>W5</w:t>
            </w:r>
          </w:p>
        </w:tc>
        <w:tc>
          <w:tcPr>
            <w:tcW w:type="dxa" w:w="1440"/>
          </w:tcPr>
          <w:p>
            <w:r>
              <w:t>Phase1</w:t>
            </w:r>
          </w:p>
        </w:tc>
      </w:tr>
      <w:tr>
        <w:tc>
          <w:tcPr>
            <w:tcW w:type="dxa" w:w="1440"/>
          </w:tcPr>
          <w:p>
            <w:r>
              <w:t>T2.2 内部仓库配置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W5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T2.1</w:t>
            </w:r>
          </w:p>
        </w:tc>
      </w:tr>
      <w:tr>
        <w:tc>
          <w:tcPr>
            <w:tcW w:type="dxa" w:w="1440"/>
          </w:tcPr>
          <w:p>
            <w:r>
              <w:t>T2.3 仓库路由实现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T2.2</w:t>
            </w:r>
          </w:p>
        </w:tc>
      </w:tr>
      <w:tr>
        <w:tc>
          <w:tcPr>
            <w:tcW w:type="dxa" w:w="1440"/>
          </w:tcPr>
          <w:p>
            <w:r>
              <w:t>T2.4 健康检查机制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0.5周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T2.3</w:t>
            </w:r>
          </w:p>
        </w:tc>
      </w:tr>
      <w:tr>
        <w:tc>
          <w:tcPr>
            <w:tcW w:type="dxa" w:w="1440"/>
          </w:tcPr>
          <w:p>
            <w:r>
              <w:t>T2.5 内部仓库测试</w:t>
            </w:r>
          </w:p>
        </w:tc>
        <w:tc>
          <w:tcPr>
            <w:tcW w:type="dxa" w:w="1440"/>
          </w:tcPr>
          <w:p>
            <w:r>
              <w:t>测试</w:t>
            </w:r>
          </w:p>
        </w:tc>
        <w:tc>
          <w:tcPr>
            <w:tcW w:type="dxa" w:w="1440"/>
          </w:tcPr>
          <w:p>
            <w:r>
              <w:t>0.5周</w:t>
            </w:r>
          </w:p>
        </w:tc>
        <w:tc>
          <w:tcPr>
            <w:tcW w:type="dxa" w:w="1440"/>
          </w:tcPr>
          <w:p>
            <w:r>
              <w:t>W7</w:t>
            </w:r>
          </w:p>
        </w:tc>
        <w:tc>
          <w:tcPr>
            <w:tcW w:type="dxa" w:w="1440"/>
          </w:tcPr>
          <w:p>
            <w:r>
              <w:t>W7</w:t>
            </w:r>
          </w:p>
        </w:tc>
        <w:tc>
          <w:tcPr>
            <w:tcW w:type="dxa" w:w="1440"/>
          </w:tcPr>
          <w:p>
            <w:r>
              <w:t>T2.4</w:t>
            </w:r>
          </w:p>
        </w:tc>
      </w:tr>
    </w:tbl>
    <w:p/>
    <w:p>
      <w:pPr>
        <w:pStyle w:val="Heading3"/>
      </w:pPr>
      <w:r>
        <w:t>3.3 外部仓库接入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T2.6 适配器框架开发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W5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Phase1</w:t>
            </w:r>
          </w:p>
        </w:tc>
      </w:tr>
      <w:tr>
        <w:tc>
          <w:tcPr>
            <w:tcW w:type="dxa" w:w="1440"/>
          </w:tcPr>
          <w:p>
            <w:r>
              <w:t>T2.7 HTTP适配器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W6</w:t>
            </w:r>
          </w:p>
        </w:tc>
        <w:tc>
          <w:tcPr>
            <w:tcW w:type="dxa" w:w="1440"/>
          </w:tcPr>
          <w:p>
            <w:r>
              <w:t>W7</w:t>
            </w:r>
          </w:p>
        </w:tc>
        <w:tc>
          <w:tcPr>
            <w:tcW w:type="dxa" w:w="1440"/>
          </w:tcPr>
          <w:p>
            <w:r>
              <w:t>T2.6</w:t>
            </w:r>
          </w:p>
        </w:tc>
      </w:tr>
      <w:tr>
        <w:tc>
          <w:tcPr>
            <w:tcW w:type="dxa" w:w="1440"/>
          </w:tcPr>
          <w:p>
            <w:r>
              <w:t>T2.8 gRPC适配器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W7</w:t>
            </w:r>
          </w:p>
        </w:tc>
        <w:tc>
          <w:tcPr>
            <w:tcW w:type="dxa" w:w="1440"/>
          </w:tcPr>
          <w:p>
            <w:r>
              <w:t>W7</w:t>
            </w:r>
          </w:p>
        </w:tc>
        <w:tc>
          <w:tcPr>
            <w:tcW w:type="dxa" w:w="1440"/>
          </w:tcPr>
          <w:p>
            <w:r>
              <w:t>T2.6</w:t>
            </w:r>
          </w:p>
        </w:tc>
      </w:tr>
      <w:tr>
        <w:tc>
          <w:tcPr>
            <w:tcW w:type="dxa" w:w="1440"/>
          </w:tcPr>
          <w:p>
            <w:r>
              <w:t>T2.9 仓库接入审核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W7</w:t>
            </w:r>
          </w:p>
        </w:tc>
        <w:tc>
          <w:tcPr>
            <w:tcW w:type="dxa" w:w="1440"/>
          </w:tcPr>
          <w:p>
            <w:r>
              <w:t>W8</w:t>
            </w:r>
          </w:p>
        </w:tc>
        <w:tc>
          <w:tcPr>
            <w:tcW w:type="dxa" w:w="1440"/>
          </w:tcPr>
          <w:p>
            <w:r>
              <w:t>T2.7-T2.8</w:t>
            </w:r>
          </w:p>
        </w:tc>
      </w:tr>
      <w:tr>
        <w:tc>
          <w:tcPr>
            <w:tcW w:type="dxa" w:w="1440"/>
          </w:tcPr>
          <w:p>
            <w:r>
              <w:t>T2.10 外部仓库测试</w:t>
            </w:r>
          </w:p>
        </w:tc>
        <w:tc>
          <w:tcPr>
            <w:tcW w:type="dxa" w:w="1440"/>
          </w:tcPr>
          <w:p>
            <w:r>
              <w:t>测试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W8</w:t>
            </w:r>
          </w:p>
        </w:tc>
        <w:tc>
          <w:tcPr>
            <w:tcW w:type="dxa" w:w="1440"/>
          </w:tcPr>
          <w:p>
            <w:r>
              <w:t>W8</w:t>
            </w:r>
          </w:p>
        </w:tc>
        <w:tc>
          <w:tcPr>
            <w:tcW w:type="dxa" w:w="1440"/>
          </w:tcPr>
          <w:p>
            <w:r>
              <w:t>T2.9</w:t>
            </w:r>
          </w:p>
        </w:tc>
      </w:tr>
    </w:tbl>
    <w:p/>
    <w:p>
      <w:pPr>
        <w:pStyle w:val="Heading3"/>
      </w:pPr>
      <w:r>
        <w:t>3.4 交付物</w:t>
      </w:r>
    </w:p>
    <w:p/>
    <w:p>
      <w:r>
        <w:t>- 仓库注册/管理API</w:t>
      </w:r>
    </w:p>
    <w:p>
      <w:r>
        <w:t>- HTTP/gRPC适配器</w:t>
      </w:r>
    </w:p>
    <w:p>
      <w:r>
        <w:t>- 仓库健康检查机制</w:t>
      </w:r>
    </w:p>
    <w:p>
      <w:r>
        <w:t>- 仓库接入审核流程</w:t>
      </w:r>
    </w:p>
    <w:p/>
    <w:p>
      <w:pPr>
        <w:pStyle w:val="Heading3"/>
      </w:pPr>
      <w:r>
        <w:t>3.5 完成标准</w:t>
      </w:r>
    </w:p>
    <w:p/>
    <w:p>
      <w:r>
        <w:t>- [ ] 内部仓库接入 &lt; 1小时</w:t>
      </w:r>
    </w:p>
    <w:p>
      <w:r>
        <w:t>- [ ] 外部仓库适配器热加载</w:t>
      </w:r>
    </w:p>
    <w:p>
      <w:r>
        <w:t>- [ ] 支持REST/gRPC协议</w:t>
      </w:r>
    </w:p>
    <w:p/>
    <w:p/>
    <w:p/>
    <w:p>
      <w:pPr>
        <w:pStyle w:val="Heading2"/>
      </w:pPr>
      <w:r>
        <w:t>4. Phase 3: 管理控制台（第9-12周）</w:t>
      </w:r>
    </w:p>
    <w:p/>
    <w:p>
      <w:pPr>
        <w:pStyle w:val="Heading3"/>
      </w:pPr>
      <w:r>
        <w:t>4.1 目标</w:t>
      </w:r>
    </w:p>
    <w:p/>
    <w:p>
      <w:r>
        <w:t>开发开发者控制台和仓库所有者控制台，提供完整的Web管理界面。</w:t>
      </w:r>
    </w:p>
    <w:p/>
    <w:p>
      <w:pPr>
        <w:pStyle w:val="Heading3"/>
      </w:pPr>
      <w:r>
        <w:t>4.2 开发者控制台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T3.1 前端框架搭建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W9</w:t>
            </w:r>
          </w:p>
        </w:tc>
        <w:tc>
          <w:tcPr>
            <w:tcW w:type="dxa" w:w="1440"/>
          </w:tcPr>
          <w:p>
            <w:r>
              <w:t>W9</w:t>
            </w:r>
          </w:p>
        </w:tc>
        <w:tc>
          <w:tcPr>
            <w:tcW w:type="dxa" w:w="1440"/>
          </w:tcPr>
          <w:p>
            <w:r>
              <w:t>Phase2</w:t>
            </w:r>
          </w:p>
        </w:tc>
      </w:tr>
      <w:tr>
        <w:tc>
          <w:tcPr>
            <w:tcW w:type="dxa" w:w="1440"/>
          </w:tcPr>
          <w:p>
            <w:r>
              <w:t>T3.2 登录/注册页面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W9</w:t>
            </w:r>
          </w:p>
        </w:tc>
        <w:tc>
          <w:tcPr>
            <w:tcW w:type="dxa" w:w="1440"/>
          </w:tcPr>
          <w:p>
            <w:r>
              <w:t>W10</w:t>
            </w:r>
          </w:p>
        </w:tc>
        <w:tc>
          <w:tcPr>
            <w:tcW w:type="dxa" w:w="1440"/>
          </w:tcPr>
          <w:p>
            <w:r>
              <w:t>T3.1</w:t>
            </w:r>
          </w:p>
        </w:tc>
      </w:tr>
      <w:tr>
        <w:tc>
          <w:tcPr>
            <w:tcW w:type="dxa" w:w="1440"/>
          </w:tcPr>
          <w:p>
            <w:r>
              <w:t>T3.3 Key管理页面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W10</w:t>
            </w:r>
          </w:p>
        </w:tc>
        <w:tc>
          <w:tcPr>
            <w:tcW w:type="dxa" w:w="1440"/>
          </w:tcPr>
          <w:p>
            <w:r>
              <w:t>W10</w:t>
            </w:r>
          </w:p>
        </w:tc>
        <w:tc>
          <w:tcPr>
            <w:tcW w:type="dxa" w:w="1440"/>
          </w:tcPr>
          <w:p>
            <w:r>
              <w:t>T3.2</w:t>
            </w:r>
          </w:p>
        </w:tc>
      </w:tr>
      <w:tr>
        <w:tc>
          <w:tcPr>
            <w:tcW w:type="dxa" w:w="1440"/>
          </w:tcPr>
          <w:p>
            <w:r>
              <w:t>T3.4 仓库市场页面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W10</w:t>
            </w:r>
          </w:p>
        </w:tc>
        <w:tc>
          <w:tcPr>
            <w:tcW w:type="dxa" w:w="1440"/>
          </w:tcPr>
          <w:p>
            <w:r>
              <w:t>W11</w:t>
            </w:r>
          </w:p>
        </w:tc>
        <w:tc>
          <w:tcPr>
            <w:tcW w:type="dxa" w:w="1440"/>
          </w:tcPr>
          <w:p>
            <w:r>
              <w:t>T3.2</w:t>
            </w:r>
          </w:p>
        </w:tc>
      </w:tr>
      <w:tr>
        <w:tc>
          <w:tcPr>
            <w:tcW w:type="dxa" w:w="1440"/>
          </w:tcPr>
          <w:p>
            <w:r>
              <w:t>T3.5 费用中心页面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W11</w:t>
            </w:r>
          </w:p>
        </w:tc>
        <w:tc>
          <w:tcPr>
            <w:tcW w:type="dxa" w:w="1440"/>
          </w:tcPr>
          <w:p>
            <w:r>
              <w:t>W11</w:t>
            </w:r>
          </w:p>
        </w:tc>
        <w:tc>
          <w:tcPr>
            <w:tcW w:type="dxa" w:w="1440"/>
          </w:tcPr>
          <w:p>
            <w:r>
              <w:t>T3.4</w:t>
            </w:r>
          </w:p>
        </w:tc>
      </w:tr>
      <w:tr>
        <w:tc>
          <w:tcPr>
            <w:tcW w:type="dxa" w:w="1440"/>
          </w:tcPr>
          <w:p>
            <w:r>
              <w:t>T3.6 日志查询页面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W11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T3.4</w:t>
            </w:r>
          </w:p>
        </w:tc>
      </w:tr>
      <w:tr>
        <w:tc>
          <w:tcPr>
            <w:tcW w:type="dxa" w:w="1440"/>
          </w:tcPr>
          <w:p>
            <w:r>
              <w:t>T3.7 开发者UI测试</w:t>
            </w:r>
          </w:p>
        </w:tc>
        <w:tc>
          <w:tcPr>
            <w:tcW w:type="dxa" w:w="1440"/>
          </w:tcPr>
          <w:p>
            <w:r>
              <w:t>测试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T3.6</w:t>
            </w:r>
          </w:p>
        </w:tc>
      </w:tr>
    </w:tbl>
    <w:p/>
    <w:p>
      <w:pPr>
        <w:pStyle w:val="Heading3"/>
      </w:pPr>
      <w:r>
        <w:t>4.3 仓库所有者控制台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T3.8 入驻申请页面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W9</w:t>
            </w:r>
          </w:p>
        </w:tc>
        <w:tc>
          <w:tcPr>
            <w:tcW w:type="dxa" w:w="1440"/>
          </w:tcPr>
          <w:p>
            <w:r>
              <w:t>W10</w:t>
            </w:r>
          </w:p>
        </w:tc>
        <w:tc>
          <w:tcPr>
            <w:tcW w:type="dxa" w:w="1440"/>
          </w:tcPr>
          <w:p>
            <w:r>
              <w:t>T3.1</w:t>
            </w:r>
          </w:p>
        </w:tc>
      </w:tr>
      <w:tr>
        <w:tc>
          <w:tcPr>
            <w:tcW w:type="dxa" w:w="1440"/>
          </w:tcPr>
          <w:p>
            <w:r>
              <w:t>T3.9 仓库配置页面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W10</w:t>
            </w:r>
          </w:p>
        </w:tc>
        <w:tc>
          <w:tcPr>
            <w:tcW w:type="dxa" w:w="1440"/>
          </w:tcPr>
          <w:p>
            <w:r>
              <w:t>W11</w:t>
            </w:r>
          </w:p>
        </w:tc>
        <w:tc>
          <w:tcPr>
            <w:tcW w:type="dxa" w:w="1440"/>
          </w:tcPr>
          <w:p>
            <w:r>
              <w:t>T3.8</w:t>
            </w:r>
          </w:p>
        </w:tc>
      </w:tr>
      <w:tr>
        <w:tc>
          <w:tcPr>
            <w:tcW w:type="dxa" w:w="1440"/>
          </w:tcPr>
          <w:p>
            <w:r>
              <w:t>T3.10 收益管理页面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W11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T3.9</w:t>
            </w:r>
          </w:p>
        </w:tc>
      </w:tr>
      <w:tr>
        <w:tc>
          <w:tcPr>
            <w:tcW w:type="dxa" w:w="1440"/>
          </w:tcPr>
          <w:p>
            <w:r>
              <w:t>T3.11 统计分析页面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T3.9</w:t>
            </w:r>
          </w:p>
        </w:tc>
      </w:tr>
      <w:tr>
        <w:tc>
          <w:tcPr>
            <w:tcW w:type="dxa" w:w="1440"/>
          </w:tcPr>
          <w:p>
            <w:r>
              <w:t>T3.12 所有者UI测试</w:t>
            </w:r>
          </w:p>
        </w:tc>
        <w:tc>
          <w:tcPr>
            <w:tcW w:type="dxa" w:w="1440"/>
          </w:tcPr>
          <w:p>
            <w:r>
              <w:t>测试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W12</w:t>
            </w:r>
          </w:p>
        </w:tc>
        <w:tc>
          <w:tcPr>
            <w:tcW w:type="dxa" w:w="1440"/>
          </w:tcPr>
          <w:p>
            <w:r>
              <w:t>T3.11</w:t>
            </w:r>
          </w:p>
        </w:tc>
      </w:tr>
    </w:tbl>
    <w:p/>
    <w:p>
      <w:pPr>
        <w:pStyle w:val="Heading3"/>
      </w:pPr>
      <w:r>
        <w:t>4.4 交付物</w:t>
      </w:r>
    </w:p>
    <w:p/>
    <w:p>
      <w:r>
        <w:t>- 开发者控制台（React）</w:t>
      </w:r>
    </w:p>
    <w:p>
      <w:r>
        <w:t>- 仓库所有者控制台（React）</w:t>
      </w:r>
    </w:p>
    <w:p>
      <w:r>
        <w:t>- 用户认证流程（OAuth）</w:t>
      </w:r>
    </w:p>
    <w:p>
      <w:r>
        <w:t>- 响应式UI组件库</w:t>
      </w:r>
    </w:p>
    <w:p/>
    <w:p>
      <w:pPr>
        <w:pStyle w:val="Heading3"/>
      </w:pPr>
      <w:r>
        <w:t>4.5 完成标准</w:t>
      </w:r>
    </w:p>
    <w:p/>
    <w:p>
      <w:r>
        <w:t>- [ ] 支持所有核心页面</w:t>
      </w:r>
    </w:p>
    <w:p>
      <w:r>
        <w:t>- [ ] 响应时间 &lt; 2秒</w:t>
      </w:r>
    </w:p>
    <w:p>
      <w:r>
        <w:t>- [ ] 浏览器兼容性测试通过</w:t>
      </w:r>
    </w:p>
    <w:p/>
    <w:p/>
    <w:p/>
    <w:p>
      <w:pPr>
        <w:pStyle w:val="Heading2"/>
      </w:pPr>
      <w:r>
        <w:t>5. Phase 4: 计费运营（第13-16周）</w:t>
      </w:r>
    </w:p>
    <w:p/>
    <w:p>
      <w:pPr>
        <w:pStyle w:val="Heading3"/>
      </w:pPr>
      <w:r>
        <w:t>5.1 目标</w:t>
      </w:r>
    </w:p>
    <w:p/>
    <w:p>
      <w:r>
        <w:t>实现完整的计费系统、监控告警和运营功能。</w:t>
      </w:r>
    </w:p>
    <w:p/>
    <w:p>
      <w:pPr>
        <w:pStyle w:val="Heading3"/>
      </w:pPr>
      <w:r>
        <w:t>5.2 计费系统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T4.1 计费引擎开发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W13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Phase3</w:t>
            </w:r>
          </w:p>
        </w:tc>
      </w:tr>
      <w:tr>
        <w:tc>
          <w:tcPr>
            <w:tcW w:type="dxa" w:w="1440"/>
          </w:tcPr>
          <w:p>
            <w:r>
              <w:t>T4.2 配额管理服务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W13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T4.1</w:t>
            </w:r>
          </w:p>
        </w:tc>
      </w:tr>
      <w:tr>
        <w:tc>
          <w:tcPr>
            <w:tcW w:type="dxa" w:w="1440"/>
          </w:tcPr>
          <w:p>
            <w:r>
              <w:t>T4.3 账单生成服务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T4.2</w:t>
            </w:r>
          </w:p>
        </w:tc>
      </w:tr>
      <w:tr>
        <w:tc>
          <w:tcPr>
            <w:tcW w:type="dxa" w:w="1440"/>
          </w:tcPr>
          <w:p>
            <w:r>
              <w:t>T4.4 支付接口集成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T4.3</w:t>
            </w:r>
          </w:p>
        </w:tc>
      </w:tr>
      <w:tr>
        <w:tc>
          <w:tcPr>
            <w:tcW w:type="dxa" w:w="1440"/>
          </w:tcPr>
          <w:p>
            <w:r>
              <w:t>T4.5 计费系统测试</w:t>
            </w:r>
          </w:p>
        </w:tc>
        <w:tc>
          <w:tcPr>
            <w:tcW w:type="dxa" w:w="1440"/>
          </w:tcPr>
          <w:p>
            <w:r>
              <w:t>测试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W16</w:t>
            </w:r>
          </w:p>
        </w:tc>
        <w:tc>
          <w:tcPr>
            <w:tcW w:type="dxa" w:w="1440"/>
          </w:tcPr>
          <w:p>
            <w:r>
              <w:t>T4.4</w:t>
            </w:r>
          </w:p>
        </w:tc>
      </w:tr>
    </w:tbl>
    <w:p/>
    <w:p>
      <w:pPr>
        <w:pStyle w:val="Heading3"/>
      </w:pPr>
      <w:r>
        <w:t>5.3 监控与告警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T4.6 告警规则配置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W13</w:t>
            </w:r>
          </w:p>
        </w:tc>
        <w:tc>
          <w:tcPr>
            <w:tcW w:type="dxa" w:w="1440"/>
          </w:tcPr>
          <w:p>
            <w:r>
              <w:t>W13</w:t>
            </w:r>
          </w:p>
        </w:tc>
        <w:tc>
          <w:tcPr>
            <w:tcW w:type="dxa" w:w="1440"/>
          </w:tcPr>
          <w:p>
            <w:r>
              <w:t>Phase3</w:t>
            </w:r>
          </w:p>
        </w:tc>
      </w:tr>
      <w:tr>
        <w:tc>
          <w:tcPr>
            <w:tcW w:type="dxa" w:w="1440"/>
          </w:tcPr>
          <w:p>
            <w:r>
              <w:t>T4.7 日志分析系统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T4.6</w:t>
            </w:r>
          </w:p>
        </w:tc>
      </w:tr>
      <w:tr>
        <w:tc>
          <w:tcPr>
            <w:tcW w:type="dxa" w:w="1440"/>
          </w:tcPr>
          <w:p>
            <w:r>
              <w:t>T4.8 SLA监控面板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T4.7</w:t>
            </w:r>
          </w:p>
        </w:tc>
      </w:tr>
      <w:tr>
        <w:tc>
          <w:tcPr>
            <w:tcW w:type="dxa" w:w="1440"/>
          </w:tcPr>
          <w:p>
            <w:r>
              <w:t>T4.9 巡检自动化</w:t>
            </w:r>
          </w:p>
        </w:tc>
        <w:tc>
          <w:tcPr>
            <w:tcW w:type="dxa" w:w="1440"/>
          </w:tcPr>
          <w:p>
            <w:r>
              <w:t>DevOps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W16</w:t>
            </w:r>
          </w:p>
        </w:tc>
        <w:tc>
          <w:tcPr>
            <w:tcW w:type="dxa" w:w="1440"/>
          </w:tcPr>
          <w:p>
            <w:r>
              <w:t>W16</w:t>
            </w:r>
          </w:p>
        </w:tc>
        <w:tc>
          <w:tcPr>
            <w:tcW w:type="dxa" w:w="1440"/>
          </w:tcPr>
          <w:p>
            <w:r>
              <w:t>T4.8</w:t>
            </w:r>
          </w:p>
        </w:tc>
      </w:tr>
    </w:tbl>
    <w:p/>
    <w:p>
      <w:pPr>
        <w:pStyle w:val="Heading3"/>
      </w:pPr>
      <w:r>
        <w:t>5.4 运营功能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T4.10 通知系统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1周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W14</w:t>
            </w:r>
          </w:p>
        </w:tc>
        <w:tc>
          <w:tcPr>
            <w:tcW w:type="dxa" w:w="1440"/>
          </w:tcPr>
          <w:p>
            <w:r>
              <w:t>Phase3</w:t>
            </w:r>
          </w:p>
        </w:tc>
      </w:tr>
      <w:tr>
        <w:tc>
          <w:tcPr>
            <w:tcW w:type="dxa" w:w="1440"/>
          </w:tcPr>
          <w:p>
            <w:r>
              <w:t>T4.11 数据导出功能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0.5周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W15</w:t>
            </w:r>
          </w:p>
        </w:tc>
        <w:tc>
          <w:tcPr>
            <w:tcW w:type="dxa" w:w="1440"/>
          </w:tcPr>
          <w:p>
            <w:r>
              <w:t>Phase3</w:t>
            </w:r>
          </w:p>
        </w:tc>
      </w:tr>
      <w:tr>
        <w:tc>
          <w:tcPr>
            <w:tcW w:type="dxa" w:w="1440"/>
          </w:tcPr>
          <w:p>
            <w:r>
              <w:t>T4.12 SDK发布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0.5周</w:t>
            </w:r>
          </w:p>
        </w:tc>
        <w:tc>
          <w:tcPr>
            <w:tcW w:type="dxa" w:w="1440"/>
          </w:tcPr>
          <w:p>
            <w:r>
              <w:t>W16</w:t>
            </w:r>
          </w:p>
        </w:tc>
        <w:tc>
          <w:tcPr>
            <w:tcW w:type="dxa" w:w="1440"/>
          </w:tcPr>
          <w:p>
            <w:r>
              <w:t>W16</w:t>
            </w:r>
          </w:p>
        </w:tc>
        <w:tc>
          <w:tcPr>
            <w:tcW w:type="dxa" w:w="1440"/>
          </w:tcPr>
          <w:p>
            <w:r>
              <w:t>Phase2</w:t>
            </w:r>
          </w:p>
        </w:tc>
      </w:tr>
    </w:tbl>
    <w:p/>
    <w:p>
      <w:pPr>
        <w:pStyle w:val="Heading3"/>
      </w:pPr>
      <w:r>
        <w:t>5.5 交付物</w:t>
      </w:r>
    </w:p>
    <w:p/>
    <w:p>
      <w:r>
        <w:t>- 计费引擎（按次/Token/流量/套餐）</w:t>
      </w:r>
    </w:p>
    <w:p>
      <w:r>
        <w:t>- 配额管理系统</w:t>
      </w:r>
    </w:p>
    <w:p>
      <w:r>
        <w:t>- 账单和支付系统</w:t>
      </w:r>
    </w:p>
    <w:p>
      <w:r>
        <w:t>- 监控告警平台</w:t>
      </w:r>
    </w:p>
    <w:p>
      <w:r>
        <w:t>- Python/JavaScript SDK</w:t>
      </w:r>
    </w:p>
    <w:p/>
    <w:p>
      <w:pPr>
        <w:pStyle w:val="Heading3"/>
      </w:pPr>
      <w:r>
        <w:t>5.6 完成标准</w:t>
      </w:r>
    </w:p>
    <w:p/>
    <w:p>
      <w:r>
        <w:t>- [ ] 计费误差 &lt; 0.01%</w:t>
      </w:r>
    </w:p>
    <w:p>
      <w:r>
        <w:t>- [ ] 告警响应时间 &lt; 1分钟</w:t>
      </w:r>
    </w:p>
    <w:p>
      <w:r>
        <w:t>- [ ] SDK覆盖率 &gt; 90%</w:t>
      </w:r>
    </w:p>
    <w:p/>
    <w:p/>
    <w:p/>
    <w:p>
      <w:pPr>
        <w:pStyle w:val="Heading2"/>
      </w:pPr>
      <w:r>
        <w:t>6. 资源计划</w:t>
      </w:r>
    </w:p>
    <w:p/>
    <w:p>
      <w:pPr>
        <w:pStyle w:val="Heading3"/>
      </w:pPr>
      <w:r>
        <w:t>6.1 团队组成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项目管理、进度跟踪</w:t>
            </w:r>
          </w:p>
        </w:tc>
      </w:tr>
      <w:tr>
        <w:tc>
          <w:tcPr>
            <w:tcW w:type="dxa" w:w="2880"/>
          </w:tcPr>
          <w:p>
            <w:r>
              <w:t>技术负责人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架构设计、技术决策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API、网关、适配器、计费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控制台开发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部署、监控、运维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测试、验收</w:t>
            </w:r>
          </w:p>
        </w:tc>
      </w:tr>
    </w:tbl>
    <w:p/>
    <w:p>
      <w:pPr>
        <w:pStyle w:val="Heading3"/>
      </w:pPr>
      <w:r>
        <w:t>6.2 工时估算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 1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90人日</w:t>
            </w:r>
          </w:p>
        </w:tc>
      </w:tr>
      <w:tr>
        <w:tc>
          <w:tcPr>
            <w:tcW w:type="dxa" w:w="1440"/>
          </w:tcPr>
          <w:p>
            <w:r>
              <w:t>Phase 2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90人日</w:t>
            </w:r>
          </w:p>
        </w:tc>
      </w:tr>
      <w:tr>
        <w:tc>
          <w:tcPr>
            <w:tcW w:type="dxa" w:w="1440"/>
          </w:tcPr>
          <w:p>
            <w:r>
              <w:t>Phase 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130人日</w:t>
            </w:r>
          </w:p>
        </w:tc>
      </w:tr>
      <w:tr>
        <w:tc>
          <w:tcPr>
            <w:tcW w:type="dxa" w:w="1440"/>
          </w:tcPr>
          <w:p>
            <w:r>
              <w:t>Phase 4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130人日</w:t>
            </w:r>
          </w:p>
        </w:tc>
      </w:tr>
      <w:tr>
        <w:tc>
          <w:tcPr>
            <w:tcW w:type="dxa" w:w="1440"/>
          </w:tcPr>
          <w:p>
            <w:r>
              <w:t>**合计**</w:t>
            </w:r>
          </w:p>
        </w:tc>
        <w:tc>
          <w:tcPr>
            <w:tcW w:type="dxa" w:w="1440"/>
          </w:tcPr>
          <w:p>
            <w:r>
              <w:t>**170**</w:t>
            </w:r>
          </w:p>
        </w:tc>
        <w:tc>
          <w:tcPr>
            <w:tcW w:type="dxa" w:w="1440"/>
          </w:tcPr>
          <w:p>
            <w:r>
              <w:t>**90**</w:t>
            </w:r>
          </w:p>
        </w:tc>
        <w:tc>
          <w:tcPr>
            <w:tcW w:type="dxa" w:w="1440"/>
          </w:tcPr>
          <w:p>
            <w:r>
              <w:t>**100**</w:t>
            </w:r>
          </w:p>
        </w:tc>
        <w:tc>
          <w:tcPr>
            <w:tcW w:type="dxa" w:w="1440"/>
          </w:tcPr>
          <w:p>
            <w:r>
              <w:t>**80**</w:t>
            </w:r>
          </w:p>
        </w:tc>
        <w:tc>
          <w:tcPr>
            <w:tcW w:type="dxa" w:w="1440"/>
          </w:tcPr>
          <w:p>
            <w:r>
              <w:t>**440人日**</w:t>
            </w:r>
          </w:p>
        </w:tc>
      </w:tr>
    </w:tbl>
    <w:p/>
    <w:p/>
    <w:p/>
    <w:p>
      <w:pPr>
        <w:pStyle w:val="Heading2"/>
      </w:pPr>
      <w:r>
        <w:t>7. 里程碑验收</w:t>
      </w:r>
    </w:p>
    <w:p/>
    <w:p>
      <w:pPr>
        <w:pStyle w:val="Heading3"/>
      </w:pPr>
      <w:r>
        <w:t>7.1 M1 验收（第4周）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APISIX网关</w:t>
            </w:r>
          </w:p>
        </w:tc>
        <w:tc>
          <w:tcPr>
            <w:tcW w:type="dxa" w:w="2880"/>
          </w:tcPr>
          <w:p>
            <w:r>
              <w:t>支持10,000 QPS</w:t>
            </w:r>
          </w:p>
        </w:tc>
        <w:tc>
          <w:tcPr>
            <w:tcW w:type="dxa" w:w="2880"/>
          </w:tcPr>
          <w:p>
            <w:r>
              <w:t>压力测试</w:t>
            </w:r>
          </w:p>
        </w:tc>
      </w:tr>
      <w:tr>
        <w:tc>
          <w:tcPr>
            <w:tcW w:type="dxa" w:w="2880"/>
          </w:tcPr>
          <w:p>
            <w:r>
              <w:t>认证服务</w:t>
            </w:r>
          </w:p>
        </w:tc>
        <w:tc>
          <w:tcPr>
            <w:tcW w:type="dxa" w:w="2880"/>
          </w:tcPr>
          <w:p>
            <w:r>
              <w:t>响应时间 &lt; 50ms</w:t>
            </w:r>
          </w:p>
        </w:tc>
        <w:tc>
          <w:tcPr>
            <w:tcW w:type="dxa" w:w="2880"/>
          </w:tcPr>
          <w:p>
            <w:r>
              <w:t>性能测试</w:t>
            </w:r>
          </w:p>
        </w:tc>
      </w:tr>
      <w:tr>
        <w:tc>
          <w:tcPr>
            <w:tcW w:type="dxa" w:w="2880"/>
          </w:tcPr>
          <w:p>
            <w:r>
              <w:t>API Key</w:t>
            </w:r>
          </w:p>
        </w:tc>
        <w:tc>
          <w:tcPr>
            <w:tcW w:type="dxa" w:w="2880"/>
          </w:tcPr>
          <w:p>
            <w:r>
              <w:t>CRUD操作正常</w:t>
            </w:r>
          </w:p>
        </w:tc>
        <w:tc>
          <w:tcPr>
            <w:tcW w:type="dxa" w:w="2880"/>
          </w:tcPr>
          <w:p>
            <w:r>
              <w:t>功能测试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指标采集正常</w:t>
            </w:r>
          </w:p>
        </w:tc>
        <w:tc>
          <w:tcPr>
            <w:tcW w:type="dxa" w:w="2880"/>
          </w:tcPr>
          <w:p>
            <w:r>
              <w:t>仪表盘验证</w:t>
            </w:r>
          </w:p>
        </w:tc>
      </w:tr>
    </w:tbl>
    <w:p/>
    <w:p>
      <w:pPr>
        <w:pStyle w:val="Heading3"/>
      </w:pPr>
      <w:r>
        <w:t>7.2 M2 验收（第8周）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内部仓库</w:t>
            </w:r>
          </w:p>
        </w:tc>
        <w:tc>
          <w:tcPr>
            <w:tcW w:type="dxa" w:w="2880"/>
          </w:tcPr>
          <w:p>
            <w:r>
              <w:t>接入时间 &lt; 1小时</w:t>
            </w:r>
          </w:p>
        </w:tc>
        <w:tc>
          <w:tcPr>
            <w:tcW w:type="dxa" w:w="2880"/>
          </w:tcPr>
          <w:p>
            <w:r>
              <w:t>实际演示</w:t>
            </w:r>
          </w:p>
        </w:tc>
      </w:tr>
      <w:tr>
        <w:tc>
          <w:tcPr>
            <w:tcW w:type="dxa" w:w="2880"/>
          </w:tcPr>
          <w:p>
            <w:r>
              <w:t>外部仓库</w:t>
            </w:r>
          </w:p>
        </w:tc>
        <w:tc>
          <w:tcPr>
            <w:tcW w:type="dxa" w:w="2880"/>
          </w:tcPr>
          <w:p>
            <w:r>
              <w:t>适配器热加载</w:t>
            </w:r>
          </w:p>
        </w:tc>
        <w:tc>
          <w:tcPr>
            <w:tcW w:type="dxa" w:w="2880"/>
          </w:tcPr>
          <w:p>
            <w:r>
              <w:t>动态测试</w:t>
            </w:r>
          </w:p>
        </w:tc>
      </w:tr>
      <w:tr>
        <w:tc>
          <w:tcPr>
            <w:tcW w:type="dxa" w:w="2880"/>
          </w:tcPr>
          <w:p>
            <w:r>
              <w:t>协议支持</w:t>
            </w:r>
          </w:p>
        </w:tc>
        <w:tc>
          <w:tcPr>
            <w:tcW w:type="dxa" w:w="2880"/>
          </w:tcPr>
          <w:p>
            <w:r>
              <w:t>REST/gRPC</w:t>
            </w:r>
          </w:p>
        </w:tc>
        <w:tc>
          <w:tcPr>
            <w:tcW w:type="dxa" w:w="2880"/>
          </w:tcPr>
          <w:p>
            <w:r>
              <w:t>端到端测试</w:t>
            </w:r>
          </w:p>
        </w:tc>
      </w:tr>
    </w:tbl>
    <w:p/>
    <w:p>
      <w:pPr>
        <w:pStyle w:val="Heading3"/>
      </w:pPr>
      <w:r>
        <w:t>7.3 M3 验收（第12周）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开发者控制台</w:t>
            </w:r>
          </w:p>
        </w:tc>
        <w:tc>
          <w:tcPr>
            <w:tcW w:type="dxa" w:w="2880"/>
          </w:tcPr>
          <w:p>
            <w:r>
              <w:t>核心页面完整</w:t>
            </w:r>
          </w:p>
        </w:tc>
        <w:tc>
          <w:tcPr>
            <w:tcW w:type="dxa" w:w="2880"/>
          </w:tcPr>
          <w:p>
            <w:r>
              <w:t>功能测试</w:t>
            </w:r>
          </w:p>
        </w:tc>
      </w:tr>
      <w:tr>
        <w:tc>
          <w:tcPr>
            <w:tcW w:type="dxa" w:w="2880"/>
          </w:tcPr>
          <w:p>
            <w:r>
              <w:t>所有者控制台</w:t>
            </w:r>
          </w:p>
        </w:tc>
        <w:tc>
          <w:tcPr>
            <w:tcW w:type="dxa" w:w="2880"/>
          </w:tcPr>
          <w:p>
            <w:r>
              <w:t>核心页面完整</w:t>
            </w:r>
          </w:p>
        </w:tc>
        <w:tc>
          <w:tcPr>
            <w:tcW w:type="dxa" w:w="2880"/>
          </w:tcPr>
          <w:p>
            <w:r>
              <w:t>功能测试</w:t>
            </w:r>
          </w:p>
        </w:tc>
      </w:tr>
      <w:tr>
        <w:tc>
          <w:tcPr>
            <w:tcW w:type="dxa" w:w="2880"/>
          </w:tcPr>
          <w:p>
            <w:r>
              <w:t>OAuth登录</w:t>
            </w:r>
          </w:p>
        </w:tc>
        <w:tc>
          <w:tcPr>
            <w:tcW w:type="dxa" w:w="2880"/>
          </w:tcPr>
          <w:p>
            <w:r>
              <w:t>支持三方登录</w:t>
            </w:r>
          </w:p>
        </w:tc>
        <w:tc>
          <w:tcPr>
            <w:tcW w:type="dxa" w:w="2880"/>
          </w:tcPr>
          <w:p>
            <w:r>
              <w:t>集成测试</w:t>
            </w:r>
          </w:p>
        </w:tc>
      </w:tr>
    </w:tbl>
    <w:p/>
    <w:p>
      <w:pPr>
        <w:pStyle w:val="Heading3"/>
      </w:pPr>
      <w:r>
        <w:t>7.4 M4 验收（第16周）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计费系统</w:t>
            </w:r>
          </w:p>
        </w:tc>
        <w:tc>
          <w:tcPr>
            <w:tcW w:type="dxa" w:w="2880"/>
          </w:tcPr>
          <w:p>
            <w:r>
              <w:t>误差 &lt; 0.01%</w:t>
            </w:r>
          </w:p>
        </w:tc>
        <w:tc>
          <w:tcPr>
            <w:tcW w:type="dxa" w:w="2880"/>
          </w:tcPr>
          <w:p>
            <w:r>
              <w:t>对账测试</w:t>
            </w:r>
          </w:p>
        </w:tc>
      </w:tr>
      <w:tr>
        <w:tc>
          <w:tcPr>
            <w:tcW w:type="dxa" w:w="2880"/>
          </w:tcPr>
          <w:p>
            <w:r>
              <w:t>告警系统</w:t>
            </w:r>
          </w:p>
        </w:tc>
        <w:tc>
          <w:tcPr>
            <w:tcW w:type="dxa" w:w="2880"/>
          </w:tcPr>
          <w:p>
            <w:r>
              <w:t>响应 &lt; 1分钟</w:t>
            </w:r>
          </w:p>
        </w:tc>
        <w:tc>
          <w:tcPr>
            <w:tcW w:type="dxa" w:w="2880"/>
          </w:tcPr>
          <w:p>
            <w:r>
              <w:t>模拟告警</w:t>
            </w:r>
          </w:p>
        </w:tc>
      </w:tr>
      <w:tr>
        <w:tc>
          <w:tcPr>
            <w:tcW w:type="dxa" w:w="2880"/>
          </w:tcPr>
          <w:p>
            <w:r>
              <w:t>SDK</w:t>
            </w:r>
          </w:p>
        </w:tc>
        <w:tc>
          <w:tcPr>
            <w:tcW w:type="dxa" w:w="2880"/>
          </w:tcPr>
          <w:p>
            <w:r>
              <w:t>Python/JS可用</w:t>
            </w:r>
          </w:p>
        </w:tc>
        <w:tc>
          <w:tcPr>
            <w:tcW w:type="dxa" w:w="2880"/>
          </w:tcPr>
          <w:p>
            <w:r>
              <w:t>集成测试</w:t>
            </w:r>
          </w:p>
        </w:tc>
      </w:tr>
    </w:tbl>
    <w:p/>
    <w:p/>
    <w:p/>
    <w:p>
      <w:pPr>
        <w:pStyle w:val="Heading2"/>
      </w:pPr>
      <w:r>
        <w:t>8. 风险管理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适配器复杂度超预期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预留2周buffer</w:t>
            </w:r>
          </w:p>
        </w:tc>
      </w:tr>
      <w:tr>
        <w:tc>
          <w:tcPr>
            <w:tcW w:type="dxa" w:w="2160"/>
          </w:tcPr>
          <w:p>
            <w:r>
              <w:t>第三方仓库接口变更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版本锁定+监控</w:t>
            </w:r>
          </w:p>
        </w:tc>
      </w:tr>
      <w:tr>
        <w:tc>
          <w:tcPr>
            <w:tcW w:type="dxa" w:w="2160"/>
          </w:tcPr>
          <w:p>
            <w:r>
              <w:t>计费精度问题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多重校验机制</w:t>
            </w:r>
          </w:p>
        </w:tc>
      </w:tr>
      <w:tr>
        <w:tc>
          <w:tcPr>
            <w:tcW w:type="dxa" w:w="2160"/>
          </w:tcPr>
          <w:p>
            <w:r>
              <w:t>性能瓶颈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早期压力测试</w:t>
            </w:r>
          </w:p>
        </w:tc>
      </w:tr>
    </w:tbl>
    <w:p/>
    <w:p/>
    <w:p/>
    <w:p>
      <w:pPr>
        <w:pStyle w:val="Heading2"/>
      </w:pPr>
      <w:r>
        <w:t>9. 沟通计划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站会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全员</w:t>
            </w:r>
          </w:p>
        </w:tc>
        <w:tc>
          <w:tcPr>
            <w:tcW w:type="dxa" w:w="2160"/>
          </w:tcPr>
          <w:p>
            <w:r>
              <w:t>进度、阻塞</w:t>
            </w:r>
          </w:p>
        </w:tc>
      </w:tr>
      <w:tr>
        <w:tc>
          <w:tcPr>
            <w:tcW w:type="dxa" w:w="2160"/>
          </w:tcPr>
          <w:p>
            <w:r>
              <w:t>周会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项目组</w:t>
            </w:r>
          </w:p>
        </w:tc>
        <w:tc>
          <w:tcPr>
            <w:tcW w:type="dxa" w:w="2160"/>
          </w:tcPr>
          <w:p>
            <w:r>
              <w:t>里程碑review</w:t>
            </w:r>
          </w:p>
        </w:tc>
      </w:tr>
      <w:tr>
        <w:tc>
          <w:tcPr>
            <w:tcW w:type="dxa" w:w="2160"/>
          </w:tcPr>
          <w:p>
            <w:r>
              <w:t>月会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干系人</w:t>
            </w:r>
          </w:p>
        </w:tc>
        <w:tc>
          <w:tcPr>
            <w:tcW w:type="dxa" w:w="2160"/>
          </w:tcPr>
          <w:p>
            <w:r>
              <w:t>项目汇报</w:t>
            </w:r>
          </w:p>
        </w:tc>
      </w:tr>
    </w:tbl>
    <w:p/>
    <w:p/>
    <w:p/>
    <w:p>
      <w:pPr>
        <w:pStyle w:val="Heading2"/>
      </w:pPr>
      <w:r>
        <w:t>10. 附录</w:t>
      </w:r>
    </w:p>
    <w:p/>
    <w:p>
      <w:pPr>
        <w:pStyle w:val="Heading3"/>
      </w:pPr>
      <w:r>
        <w:t>10.1 技术栈清单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网关</w:t>
            </w:r>
          </w:p>
        </w:tc>
        <w:tc>
          <w:tcPr>
            <w:tcW w:type="dxa" w:w="2880"/>
          </w:tcPr>
          <w:p>
            <w:r>
              <w:t>APISIX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1.21+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7+</w:t>
            </w:r>
          </w:p>
        </w:tc>
      </w:tr>
      <w:tr>
        <w:tc>
          <w:tcPr>
            <w:tcW w:type="dxa" w:w="2880"/>
          </w:tcPr>
          <w:p>
            <w:r>
              <w:t>消息队列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18+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2.x</w:t>
            </w:r>
          </w:p>
        </w:tc>
      </w:tr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ELK</w:t>
            </w:r>
          </w:p>
        </w:tc>
        <w:tc>
          <w:tcPr>
            <w:tcW w:type="dxa" w:w="2880"/>
          </w:tcPr>
          <w:p>
            <w:r>
              <w:t>8.x</w:t>
            </w:r>
          </w:p>
        </w:tc>
      </w:tr>
    </w:tbl>
    <w:p/>
    <w:p>
      <w:pPr>
        <w:pStyle w:val="Heading3"/>
      </w:pPr>
      <w:r>
        <w:t>10.2 文档清单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需求规格说明书</w:t>
            </w:r>
          </w:p>
        </w:tc>
        <w:tc>
          <w:tcPr>
            <w:tcW w:type="dxa" w:w="4320"/>
          </w:tcPr>
          <w:p>
            <w:r>
              <w:t>Phase 0</w:t>
            </w:r>
          </w:p>
        </w:tc>
      </w:tr>
      <w:tr>
        <w:tc>
          <w:tcPr>
            <w:tcW w:type="dxa" w:w="4320"/>
          </w:tcPr>
          <w:p>
            <w:r>
              <w:t>技术方案设计</w:t>
            </w:r>
          </w:p>
        </w:tc>
        <w:tc>
          <w:tcPr>
            <w:tcW w:type="dxa" w:w="4320"/>
          </w:tcPr>
          <w:p>
            <w:r>
              <w:t>Phase 0</w:t>
            </w:r>
          </w:p>
        </w:tc>
      </w:tr>
      <w:tr>
        <w:tc>
          <w:tcPr>
            <w:tcW w:type="dxa" w:w="4320"/>
          </w:tcPr>
          <w:p>
            <w:r>
              <w:t>数据库设计</w:t>
            </w:r>
          </w:p>
        </w:tc>
        <w:tc>
          <w:tcPr>
            <w:tcW w:type="dxa" w:w="4320"/>
          </w:tcPr>
          <w:p>
            <w:r>
              <w:t>Phase 1</w:t>
            </w:r>
          </w:p>
        </w:tc>
      </w:tr>
      <w:tr>
        <w:tc>
          <w:tcPr>
            <w:tcW w:type="dxa" w:w="4320"/>
          </w:tcPr>
          <w:p>
            <w:r>
              <w:t>接口设计</w:t>
            </w:r>
          </w:p>
        </w:tc>
        <w:tc>
          <w:tcPr>
            <w:tcW w:type="dxa" w:w="4320"/>
          </w:tcPr>
          <w:p>
            <w:r>
              <w:t>Phase 1</w:t>
            </w:r>
          </w:p>
        </w:tc>
      </w:tr>
      <w:tr>
        <w:tc>
          <w:tcPr>
            <w:tcW w:type="dxa" w:w="4320"/>
          </w:tcPr>
          <w:p>
            <w:r>
              <w:t>部署文档</w:t>
            </w:r>
          </w:p>
        </w:tc>
        <w:tc>
          <w:tcPr>
            <w:tcW w:type="dxa" w:w="4320"/>
          </w:tcPr>
          <w:p>
            <w:r>
              <w:t>Phase 1</w:t>
            </w:r>
          </w:p>
        </w:tc>
      </w:tr>
      <w:tr>
        <w:tc>
          <w:tcPr>
            <w:tcW w:type="dxa" w:w="4320"/>
          </w:tcPr>
          <w:p>
            <w:r>
              <w:t>用户手册</w:t>
            </w:r>
          </w:p>
        </w:tc>
        <w:tc>
          <w:tcPr>
            <w:tcW w:type="dxa" w:w="4320"/>
          </w:tcPr>
          <w:p>
            <w:r>
              <w:t>Phase 3</w:t>
            </w:r>
          </w:p>
        </w:tc>
      </w:tr>
      <w:tr>
        <w:tc>
          <w:tcPr>
            <w:tcW w:type="dxa" w:w="4320"/>
          </w:tcPr>
          <w:p>
            <w:r>
              <w:t>测试报告</w:t>
            </w:r>
          </w:p>
        </w:tc>
        <w:tc>
          <w:tcPr>
            <w:tcW w:type="dxa" w:w="4320"/>
          </w:tcPr>
          <w:p>
            <w:r>
              <w:t>每个Phase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