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通用API服务平台 - 验收测试报告</w:t>
      </w:r>
    </w:p>
    <w:p/>
    <w:p>
      <w:pPr>
        <w:pStyle w:val="Heading2"/>
      </w:pPr>
      <w:r>
        <w:t>文档信息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TEST-PLATFORM-2026-001</w:t>
            </w:r>
          </w:p>
        </w:tc>
      </w:tr>
      <w:tr>
        <w:tc>
          <w:tcPr>
            <w:tcW w:type="dxa" w:w="4320"/>
          </w:tcPr>
          <w:p>
            <w:r>
              <w:t>**版本**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/>
    <w:p/>
    <w:p>
      <w:pPr>
        <w:pStyle w:val="Heading2"/>
      </w:pPr>
      <w:r>
        <w:t>1. 测试概述</w:t>
      </w:r>
    </w:p>
    <w:p/>
    <w:p>
      <w:pPr>
        <w:pStyle w:val="Heading3"/>
      </w:pPr>
      <w:r>
        <w:t>1.1 测试范围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**功能测试**</w:t>
            </w:r>
          </w:p>
        </w:tc>
        <w:tc>
          <w:tcPr>
            <w:tcW w:type="dxa" w:w="4320"/>
          </w:tcPr>
          <w:p>
            <w:r>
              <w:t>全部功能模块</w:t>
            </w:r>
          </w:p>
        </w:tc>
      </w:tr>
      <w:tr>
        <w:tc>
          <w:tcPr>
            <w:tcW w:type="dxa" w:w="4320"/>
          </w:tcPr>
          <w:p>
            <w:r>
              <w:t>**性能测试**</w:t>
            </w:r>
          </w:p>
        </w:tc>
        <w:tc>
          <w:tcPr>
            <w:tcW w:type="dxa" w:w="4320"/>
          </w:tcPr>
          <w:p>
            <w:r>
              <w:t>API网关、认证服务</w:t>
            </w:r>
          </w:p>
        </w:tc>
      </w:tr>
      <w:tr>
        <w:tc>
          <w:tcPr>
            <w:tcW w:type="dxa" w:w="4320"/>
          </w:tcPr>
          <w:p>
            <w:r>
              <w:t>**安全测试**</w:t>
            </w:r>
          </w:p>
        </w:tc>
        <w:tc>
          <w:tcPr>
            <w:tcW w:type="dxa" w:w="4320"/>
          </w:tcPr>
          <w:p>
            <w:r>
              <w:t>认证、授权、数据安全</w:t>
            </w:r>
          </w:p>
        </w:tc>
      </w:tr>
      <w:tr>
        <w:tc>
          <w:tcPr>
            <w:tcW w:type="dxa" w:w="4320"/>
          </w:tcPr>
          <w:p>
            <w:r>
              <w:t>**集成测试**</w:t>
            </w:r>
          </w:p>
        </w:tc>
        <w:tc>
          <w:tcPr>
            <w:tcW w:type="dxa" w:w="4320"/>
          </w:tcPr>
          <w:p>
            <w:r>
              <w:t>仓库接入、控制台</w:t>
            </w:r>
          </w:p>
        </w:tc>
      </w:tr>
      <w:tr>
        <w:tc>
          <w:tcPr>
            <w:tcW w:type="dxa" w:w="4320"/>
          </w:tcPr>
          <w:p>
            <w:r>
              <w:t>**回归测试**</w:t>
            </w:r>
          </w:p>
        </w:tc>
        <w:tc>
          <w:tcPr>
            <w:tcW w:type="dxa" w:w="4320"/>
          </w:tcPr>
          <w:p>
            <w:r>
              <w:t>核心流程</w:t>
            </w:r>
          </w:p>
        </w:tc>
      </w:tr>
    </w:tbl>
    <w:p/>
    <w:p>
      <w:pPr>
        <w:pStyle w:val="Heading3"/>
      </w:pPr>
      <w:r>
        <w:t>1.2 测试环境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本地Docker</w:t>
            </w:r>
          </w:p>
        </w:tc>
        <w:tc>
          <w:tcPr>
            <w:tcW w:type="dxa" w:w="2880"/>
          </w:tcPr>
          <w:p>
            <w:r>
              <w:t>开发调试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2核4G*3节点</w:t>
            </w:r>
          </w:p>
        </w:tc>
        <w:tc>
          <w:tcPr>
            <w:tcW w:type="dxa" w:w="2880"/>
          </w:tcPr>
          <w:p>
            <w:r>
              <w:t>功能测试</w:t>
            </w:r>
          </w:p>
        </w:tc>
      </w:tr>
      <w:tr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4核8G*3节点</w:t>
            </w:r>
          </w:p>
        </w:tc>
        <w:tc>
          <w:tcPr>
            <w:tcW w:type="dxa" w:w="2880"/>
          </w:tcPr>
          <w:p>
            <w:r>
              <w:t>预生产验证</w:t>
            </w:r>
          </w:p>
        </w:tc>
      </w:tr>
      <w:tr>
        <w:tc>
          <w:tcPr>
            <w:tcW w:type="dxa" w:w="2880"/>
          </w:tcPr>
          <w:p>
            <w:r>
              <w:t>Prod</w:t>
            </w:r>
          </w:p>
        </w:tc>
        <w:tc>
          <w:tcPr>
            <w:tcW w:type="dxa" w:w="2880"/>
          </w:tcPr>
          <w:p>
            <w:r>
              <w:t>8核16G*5节点</w:t>
            </w:r>
          </w:p>
        </w:tc>
        <w:tc>
          <w:tcPr>
            <w:tcW w:type="dxa" w:w="2880"/>
          </w:tcPr>
          <w:p>
            <w:r>
              <w:t>生产环境</w:t>
            </w:r>
          </w:p>
        </w:tc>
      </w:tr>
    </w:tbl>
    <w:p/>
    <w:p/>
    <w:p/>
    <w:p>
      <w:pPr>
        <w:pStyle w:val="Heading2"/>
      </w:pPr>
      <w:r>
        <w:t>2. 功能测试</w:t>
      </w:r>
    </w:p>
    <w:p/>
    <w:p>
      <w:pPr>
        <w:pStyle w:val="Heading3"/>
      </w:pPr>
      <w:r>
        <w:t>2.1 API网关测试</w:t>
      </w:r>
    </w:p>
    <w:p/>
    <w:p>
      <w:pPr>
        <w:pStyle w:val="Heading4"/>
      </w:pPr>
      <w:r>
        <w:t>2.1.1 路由分发测试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GW-001</w:t>
            </w:r>
          </w:p>
        </w:tc>
        <w:tc>
          <w:tcPr>
            <w:tcW w:type="dxa" w:w="1440"/>
          </w:tcPr>
          <w:p>
            <w:r>
              <w:t>路径路由</w:t>
            </w:r>
          </w:p>
        </w:tc>
        <w:tc>
          <w:tcPr>
            <w:tcW w:type="dxa" w:w="1440"/>
          </w:tcPr>
          <w:p>
            <w:r>
              <w:t>网关运行</w:t>
            </w:r>
          </w:p>
        </w:tc>
        <w:tc>
          <w:tcPr>
            <w:tcW w:type="dxa" w:w="1440"/>
          </w:tcPr>
          <w:p>
            <w:r>
              <w:t>请求 /v1/repo1/*</w:t>
            </w:r>
          </w:p>
        </w:tc>
        <w:tc>
          <w:tcPr>
            <w:tcW w:type="dxa" w:w="1440"/>
          </w:tcPr>
          <w:p>
            <w:r>
              <w:t>路由到仓库1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GW-002</w:t>
            </w:r>
          </w:p>
        </w:tc>
        <w:tc>
          <w:tcPr>
            <w:tcW w:type="dxa" w:w="1440"/>
          </w:tcPr>
          <w:p>
            <w:r>
              <w:t>Header路由</w:t>
            </w:r>
          </w:p>
        </w:tc>
        <w:tc>
          <w:tcPr>
            <w:tcW w:type="dxa" w:w="1440"/>
          </w:tcPr>
          <w:p>
            <w:r>
              <w:t>网关运行</w:t>
            </w:r>
          </w:p>
        </w:tc>
        <w:tc>
          <w:tcPr>
            <w:tcW w:type="dxa" w:w="1440"/>
          </w:tcPr>
          <w:p>
            <w:r>
              <w:t>请求带X-Repo: repo2</w:t>
            </w:r>
          </w:p>
        </w:tc>
        <w:tc>
          <w:tcPr>
            <w:tcW w:type="dxa" w:w="1440"/>
          </w:tcPr>
          <w:p>
            <w:r>
              <w:t>路由到仓库2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GW-003</w:t>
            </w:r>
          </w:p>
        </w:tc>
        <w:tc>
          <w:tcPr>
            <w:tcW w:type="dxa" w:w="1440"/>
          </w:tcPr>
          <w:p>
            <w:r>
              <w:t>路径重写</w:t>
            </w:r>
          </w:p>
        </w:tc>
        <w:tc>
          <w:tcPr>
            <w:tcW w:type="dxa" w:w="1440"/>
          </w:tcPr>
          <w:p>
            <w:r>
              <w:t>网关运行</w:t>
            </w:r>
          </w:p>
        </w:tc>
        <w:tc>
          <w:tcPr>
            <w:tcW w:type="dxa" w:w="1440"/>
          </w:tcPr>
          <w:p>
            <w:r>
              <w:t>请求 /old/*</w:t>
            </w:r>
          </w:p>
        </w:tc>
        <w:tc>
          <w:tcPr>
            <w:tcW w:type="dxa" w:w="1440"/>
          </w:tcPr>
          <w:p>
            <w:r>
              <w:t>重写后转发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GW-004</w:t>
            </w:r>
          </w:p>
        </w:tc>
        <w:tc>
          <w:tcPr>
            <w:tcW w:type="dxa" w:w="1440"/>
          </w:tcPr>
          <w:p>
            <w:r>
              <w:t>默认路由</w:t>
            </w:r>
          </w:p>
        </w:tc>
        <w:tc>
          <w:tcPr>
            <w:tcW w:type="dxa" w:w="1440"/>
          </w:tcPr>
          <w:p>
            <w:r>
              <w:t>网关运行</w:t>
            </w:r>
          </w:p>
        </w:tc>
        <w:tc>
          <w:tcPr>
            <w:tcW w:type="dxa" w:w="1440"/>
          </w:tcPr>
          <w:p>
            <w:r>
              <w:t>请求 /unknown/*</w:t>
            </w:r>
          </w:p>
        </w:tc>
        <w:tc>
          <w:tcPr>
            <w:tcW w:type="dxa" w:w="1440"/>
          </w:tcPr>
          <w:p>
            <w:r>
              <w:t>返回404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4"/>
      </w:pPr>
      <w:r>
        <w:t>2.1.2 限流测试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GW-101</w:t>
            </w:r>
          </w:p>
        </w:tc>
        <w:tc>
          <w:tcPr>
            <w:tcW w:type="dxa" w:w="1440"/>
          </w:tcPr>
          <w:p>
            <w:r>
              <w:t>RPM限流</w:t>
            </w:r>
          </w:p>
        </w:tc>
        <w:tc>
          <w:tcPr>
            <w:tcW w:type="dxa" w:w="1440"/>
          </w:tcPr>
          <w:p>
            <w:r>
              <w:t>配置RPM=100</w:t>
            </w:r>
          </w:p>
        </w:tc>
        <w:tc>
          <w:tcPr>
            <w:tcW w:type="dxa" w:w="1440"/>
          </w:tcPr>
          <w:p>
            <w:r>
              <w:t>101次/分钟</w:t>
            </w:r>
          </w:p>
        </w:tc>
        <w:tc>
          <w:tcPr>
            <w:tcW w:type="dxa" w:w="1440"/>
          </w:tcPr>
          <w:p>
            <w:r>
              <w:t>第101次返回429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GW-102</w:t>
            </w:r>
          </w:p>
        </w:tc>
        <w:tc>
          <w:tcPr>
            <w:tcW w:type="dxa" w:w="1440"/>
          </w:tcPr>
          <w:p>
            <w:r>
              <w:t>RPH限流</w:t>
            </w:r>
          </w:p>
        </w:tc>
        <w:tc>
          <w:tcPr>
            <w:tcW w:type="dxa" w:w="1440"/>
          </w:tcPr>
          <w:p>
            <w:r>
              <w:t>配置RPH=1000</w:t>
            </w:r>
          </w:p>
        </w:tc>
        <w:tc>
          <w:tcPr>
            <w:tcW w:type="dxa" w:w="1440"/>
          </w:tcPr>
          <w:p>
            <w:r>
              <w:t>1001次/小时</w:t>
            </w:r>
          </w:p>
        </w:tc>
        <w:tc>
          <w:tcPr>
            <w:tcW w:type="dxa" w:w="1440"/>
          </w:tcPr>
          <w:p>
            <w:r>
              <w:t>返回429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GW-103</w:t>
            </w:r>
          </w:p>
        </w:tc>
        <w:tc>
          <w:tcPr>
            <w:tcW w:type="dxa" w:w="1440"/>
          </w:tcPr>
          <w:p>
            <w:r>
              <w:t>并发限制</w:t>
            </w:r>
          </w:p>
        </w:tc>
        <w:tc>
          <w:tcPr>
            <w:tcW w:type="dxa" w:w="1440"/>
          </w:tcPr>
          <w:p>
            <w:r>
              <w:t>配置并发=10</w:t>
            </w:r>
          </w:p>
        </w:tc>
        <w:tc>
          <w:tcPr>
            <w:tcW w:type="dxa" w:w="1440"/>
          </w:tcPr>
          <w:p>
            <w:r>
              <w:t>11并发请求</w:t>
            </w:r>
          </w:p>
        </w:tc>
        <w:tc>
          <w:tcPr>
            <w:tcW w:type="dxa" w:w="1440"/>
          </w:tcPr>
          <w:p>
            <w:r>
              <w:t>1请求等待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GW-104</w:t>
            </w:r>
          </w:p>
        </w:tc>
        <w:tc>
          <w:tcPr>
            <w:tcW w:type="dxa" w:w="1440"/>
          </w:tcPr>
          <w:p>
            <w:r>
              <w:t>配额重置</w:t>
            </w:r>
          </w:p>
        </w:tc>
        <w:tc>
          <w:tcPr>
            <w:tcW w:type="dxa" w:w="1440"/>
          </w:tcPr>
          <w:p>
            <w:r>
              <w:t>配额耗尽</w:t>
            </w:r>
          </w:p>
        </w:tc>
        <w:tc>
          <w:tcPr>
            <w:tcW w:type="dxa" w:w="1440"/>
          </w:tcPr>
          <w:p>
            <w:r>
              <w:t>等待重置周期</w:t>
            </w:r>
          </w:p>
        </w:tc>
        <w:tc>
          <w:tcPr>
            <w:tcW w:type="dxa" w:w="1440"/>
          </w:tcPr>
          <w:p>
            <w:r>
              <w:t>配额恢复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</w:tbl>
    <w:p/>
    <w:p>
      <w:pPr>
        <w:pStyle w:val="Heading4"/>
      </w:pPr>
      <w:r>
        <w:t>2.1.3 熔断测试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GW-201</w:t>
            </w:r>
          </w:p>
        </w:tc>
        <w:tc>
          <w:tcPr>
            <w:tcW w:type="dxa" w:w="1440"/>
          </w:tcPr>
          <w:p>
            <w:r>
              <w:t>错误率熔断</w:t>
            </w:r>
          </w:p>
        </w:tc>
        <w:tc>
          <w:tcPr>
            <w:tcW w:type="dxa" w:w="1440"/>
          </w:tcPr>
          <w:p>
            <w:r>
              <w:t>后端故障</w:t>
            </w:r>
          </w:p>
        </w:tc>
        <w:tc>
          <w:tcPr>
            <w:tcW w:type="dxa" w:w="1440"/>
          </w:tcPr>
          <w:p>
            <w:r>
              <w:t>50%错误率</w:t>
            </w:r>
          </w:p>
        </w:tc>
        <w:tc>
          <w:tcPr>
            <w:tcW w:type="dxa" w:w="1440"/>
          </w:tcPr>
          <w:p>
            <w:r>
              <w:t>触发熔断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GW-202</w:t>
            </w:r>
          </w:p>
        </w:tc>
        <w:tc>
          <w:tcPr>
            <w:tcW w:type="dxa" w:w="1440"/>
          </w:tcPr>
          <w:p>
            <w:r>
              <w:t>超时熔断</w:t>
            </w:r>
          </w:p>
        </w:tc>
        <w:tc>
          <w:tcPr>
            <w:tcW w:type="dxa" w:w="1440"/>
          </w:tcPr>
          <w:p>
            <w:r>
              <w:t>后端慢响应</w:t>
            </w:r>
          </w:p>
        </w:tc>
        <w:tc>
          <w:tcPr>
            <w:tcW w:type="dxa" w:w="1440"/>
          </w:tcPr>
          <w:p>
            <w:r>
              <w:t>连续超时</w:t>
            </w:r>
          </w:p>
        </w:tc>
        <w:tc>
          <w:tcPr>
            <w:tcW w:type="dxa" w:w="1440"/>
          </w:tcPr>
          <w:p>
            <w:r>
              <w:t>触发熔断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GW-203</w:t>
            </w:r>
          </w:p>
        </w:tc>
        <w:tc>
          <w:tcPr>
            <w:tcW w:type="dxa" w:w="1440"/>
          </w:tcPr>
          <w:p>
            <w:r>
              <w:t>手动熔断</w:t>
            </w:r>
          </w:p>
        </w:tc>
        <w:tc>
          <w:tcPr>
            <w:tcW w:type="dxa" w:w="1440"/>
          </w:tcPr>
          <w:p>
            <w:r>
              <w:t>运维操作</w:t>
            </w:r>
          </w:p>
        </w:tc>
        <w:tc>
          <w:tcPr>
            <w:tcW w:type="dxa" w:w="1440"/>
          </w:tcPr>
          <w:p>
            <w:r>
              <w:t>手动熔断</w:t>
            </w:r>
          </w:p>
        </w:tc>
        <w:tc>
          <w:tcPr>
            <w:tcW w:type="dxa" w:w="1440"/>
          </w:tcPr>
          <w:p>
            <w:r>
              <w:t>快速失败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GW-204</w:t>
            </w:r>
          </w:p>
        </w:tc>
        <w:tc>
          <w:tcPr>
            <w:tcW w:type="dxa" w:w="1440"/>
          </w:tcPr>
          <w:p>
            <w:r>
              <w:t>熔断恢复</w:t>
            </w:r>
          </w:p>
        </w:tc>
        <w:tc>
          <w:tcPr>
            <w:tcW w:type="dxa" w:w="1440"/>
          </w:tcPr>
          <w:p>
            <w:r>
              <w:t>熔断状态</w:t>
            </w:r>
          </w:p>
        </w:tc>
        <w:tc>
          <w:tcPr>
            <w:tcW w:type="dxa" w:w="1440"/>
          </w:tcPr>
          <w:p>
            <w:r>
              <w:t>发送探测请求</w:t>
            </w:r>
          </w:p>
        </w:tc>
        <w:tc>
          <w:tcPr>
            <w:tcW w:type="dxa" w:w="1440"/>
          </w:tcPr>
          <w:p>
            <w:r>
              <w:t>逐步恢复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</w:tbl>
    <w:p/>
    <w:p>
      <w:pPr>
        <w:pStyle w:val="Heading3"/>
      </w:pPr>
      <w:r>
        <w:t>2.2 认证服务测试</w:t>
      </w:r>
    </w:p>
    <w:p/>
    <w:p>
      <w:pPr>
        <w:pStyle w:val="Heading4"/>
      </w:pPr>
      <w:r>
        <w:t>2.2.1 API Key认证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AUTH-001</w:t>
            </w:r>
          </w:p>
        </w:tc>
        <w:tc>
          <w:tcPr>
            <w:tcW w:type="dxa" w:w="1440"/>
          </w:tcPr>
          <w:p>
            <w:r>
              <w:t>有效Key</w:t>
            </w:r>
          </w:p>
        </w:tc>
        <w:tc>
          <w:tcPr>
            <w:tcW w:type="dxa" w:w="1440"/>
          </w:tcPr>
          <w:p>
            <w:r>
              <w:t>Key存在且激活</w:t>
            </w:r>
          </w:p>
        </w:tc>
        <w:tc>
          <w:tcPr>
            <w:tcW w:type="dxa" w:w="1440"/>
          </w:tcPr>
          <w:p>
            <w:r>
              <w:t>请求带有效Key</w:t>
            </w:r>
          </w:p>
        </w:tc>
        <w:tc>
          <w:tcPr>
            <w:tcW w:type="dxa" w:w="1440"/>
          </w:tcPr>
          <w:p>
            <w:r>
              <w:t>认证成功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AUTH-002</w:t>
            </w:r>
          </w:p>
        </w:tc>
        <w:tc>
          <w:tcPr>
            <w:tcW w:type="dxa" w:w="1440"/>
          </w:tcPr>
          <w:p>
            <w:r>
              <w:t>无效Key</w:t>
            </w:r>
          </w:p>
        </w:tc>
        <w:tc>
          <w:tcPr>
            <w:tcW w:type="dxa" w:w="1440"/>
          </w:tcPr>
          <w:p>
            <w:r>
              <w:t>Key不存在</w:t>
            </w:r>
          </w:p>
        </w:tc>
        <w:tc>
          <w:tcPr>
            <w:tcW w:type="dxa" w:w="1440"/>
          </w:tcPr>
          <w:p>
            <w:r>
              <w:t>请求带无效Key</w:t>
            </w:r>
          </w:p>
        </w:tc>
        <w:tc>
          <w:tcPr>
            <w:tcW w:type="dxa" w:w="1440"/>
          </w:tcPr>
          <w:p>
            <w:r>
              <w:t>返回401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AUTH-003</w:t>
            </w:r>
          </w:p>
        </w:tc>
        <w:tc>
          <w:tcPr>
            <w:tcW w:type="dxa" w:w="1440"/>
          </w:tcPr>
          <w:p>
            <w:r>
              <w:t>禁用Key</w:t>
            </w:r>
          </w:p>
        </w:tc>
        <w:tc>
          <w:tcPr>
            <w:tcW w:type="dxa" w:w="1440"/>
          </w:tcPr>
          <w:p>
            <w:r>
              <w:t>Key已禁用</w:t>
            </w:r>
          </w:p>
        </w:tc>
        <w:tc>
          <w:tcPr>
            <w:tcW w:type="dxa" w:w="1440"/>
          </w:tcPr>
          <w:p>
            <w:r>
              <w:t>请求带禁用Key</w:t>
            </w:r>
          </w:p>
        </w:tc>
        <w:tc>
          <w:tcPr>
            <w:tcW w:type="dxa" w:w="1440"/>
          </w:tcPr>
          <w:p>
            <w:r>
              <w:t>返回401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AUTH-004</w:t>
            </w:r>
          </w:p>
        </w:tc>
        <w:tc>
          <w:tcPr>
            <w:tcW w:type="dxa" w:w="1440"/>
          </w:tcPr>
          <w:p>
            <w:r>
              <w:t>过期Key</w:t>
            </w:r>
          </w:p>
        </w:tc>
        <w:tc>
          <w:tcPr>
            <w:tcW w:type="dxa" w:w="1440"/>
          </w:tcPr>
          <w:p>
            <w:r>
              <w:t>Key已过期</w:t>
            </w:r>
          </w:p>
        </w:tc>
        <w:tc>
          <w:tcPr>
            <w:tcW w:type="dxa" w:w="1440"/>
          </w:tcPr>
          <w:p>
            <w:r>
              <w:t>请求带过期Key</w:t>
            </w:r>
          </w:p>
        </w:tc>
        <w:tc>
          <w:tcPr>
            <w:tcW w:type="dxa" w:w="1440"/>
          </w:tcPr>
          <w:p>
            <w:r>
              <w:t>返回401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4"/>
      </w:pPr>
      <w:r>
        <w:t>2.2.2 HMAC签名认证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AUTH-101</w:t>
            </w:r>
          </w:p>
        </w:tc>
        <w:tc>
          <w:tcPr>
            <w:tcW w:type="dxa" w:w="1440"/>
          </w:tcPr>
          <w:p>
            <w:r>
              <w:t>正确签名</w:t>
            </w:r>
          </w:p>
        </w:tc>
        <w:tc>
          <w:tcPr>
            <w:tcW w:type="dxa" w:w="1440"/>
          </w:tcPr>
          <w:p>
            <w:r>
              <w:t>有效Secret</w:t>
            </w:r>
          </w:p>
        </w:tc>
        <w:tc>
          <w:tcPr>
            <w:tcW w:type="dxa" w:w="1440"/>
          </w:tcPr>
          <w:p>
            <w:r>
              <w:t>HMAC签名请求</w:t>
            </w:r>
          </w:p>
        </w:tc>
        <w:tc>
          <w:tcPr>
            <w:tcW w:type="dxa" w:w="1440"/>
          </w:tcPr>
          <w:p>
            <w:r>
              <w:t>认证成功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AUTH-102</w:t>
            </w:r>
          </w:p>
        </w:tc>
        <w:tc>
          <w:tcPr>
            <w:tcW w:type="dxa" w:w="1440"/>
          </w:tcPr>
          <w:p>
            <w:r>
              <w:t>错误签名</w:t>
            </w:r>
          </w:p>
        </w:tc>
        <w:tc>
          <w:tcPr>
            <w:tcW w:type="dxa" w:w="1440"/>
          </w:tcPr>
          <w:p>
            <w:r>
              <w:t>有效Secret</w:t>
            </w:r>
          </w:p>
        </w:tc>
        <w:tc>
          <w:tcPr>
            <w:tcW w:type="dxa" w:w="1440"/>
          </w:tcPr>
          <w:p>
            <w:r>
              <w:t>错误签名请求</w:t>
            </w:r>
          </w:p>
        </w:tc>
        <w:tc>
          <w:tcPr>
            <w:tcW w:type="dxa" w:w="1440"/>
          </w:tcPr>
          <w:p>
            <w:r>
              <w:t>返回401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AUTH-103</w:t>
            </w:r>
          </w:p>
        </w:tc>
        <w:tc>
          <w:tcPr>
            <w:tcW w:type="dxa" w:w="1440"/>
          </w:tcPr>
          <w:p>
            <w:r>
              <w:t>时间戳过期</w:t>
            </w:r>
          </w:p>
        </w:tc>
        <w:tc>
          <w:tcPr>
            <w:tcW w:type="dxa" w:w="1440"/>
          </w:tcPr>
          <w:p>
            <w:r>
              <w:t>有效Secret</w:t>
            </w:r>
          </w:p>
        </w:tc>
        <w:tc>
          <w:tcPr>
            <w:tcW w:type="dxa" w:w="1440"/>
          </w:tcPr>
          <w:p>
            <w:r>
              <w:t>超时签名请求</w:t>
            </w:r>
          </w:p>
        </w:tc>
        <w:tc>
          <w:tcPr>
            <w:tcW w:type="dxa" w:w="1440"/>
          </w:tcPr>
          <w:p>
            <w:r>
              <w:t>返回401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AUTH-104</w:t>
            </w:r>
          </w:p>
        </w:tc>
        <w:tc>
          <w:tcPr>
            <w:tcW w:type="dxa" w:w="1440"/>
          </w:tcPr>
          <w:p>
            <w:r>
              <w:t>Nonce重放</w:t>
            </w:r>
          </w:p>
        </w:tc>
        <w:tc>
          <w:tcPr>
            <w:tcW w:type="dxa" w:w="1440"/>
          </w:tcPr>
          <w:p>
            <w:r>
              <w:t>有效Secret</w:t>
            </w:r>
          </w:p>
        </w:tc>
        <w:tc>
          <w:tcPr>
            <w:tcW w:type="dxa" w:w="1440"/>
          </w:tcPr>
          <w:p>
            <w:r>
              <w:t>重放旧Nonce</w:t>
            </w:r>
          </w:p>
        </w:tc>
        <w:tc>
          <w:tcPr>
            <w:tcW w:type="dxa" w:w="1440"/>
          </w:tcPr>
          <w:p>
            <w:r>
              <w:t>返回401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</w:tbl>
    <w:p/>
    <w:p>
      <w:pPr>
        <w:pStyle w:val="Heading4"/>
      </w:pPr>
      <w:r>
        <w:t>2.2.3 JWT认证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AUTH-201</w:t>
            </w:r>
          </w:p>
        </w:tc>
        <w:tc>
          <w:tcPr>
            <w:tcW w:type="dxa" w:w="1440"/>
          </w:tcPr>
          <w:p>
            <w:r>
              <w:t>有效Token</w:t>
            </w:r>
          </w:p>
        </w:tc>
        <w:tc>
          <w:tcPr>
            <w:tcW w:type="dxa" w:w="1440"/>
          </w:tcPr>
          <w:p>
            <w:r>
              <w:t>Token未过期</w:t>
            </w:r>
          </w:p>
        </w:tc>
        <w:tc>
          <w:tcPr>
            <w:tcW w:type="dxa" w:w="1440"/>
          </w:tcPr>
          <w:p>
            <w:r>
              <w:t>请求带有效JWT</w:t>
            </w:r>
          </w:p>
        </w:tc>
        <w:tc>
          <w:tcPr>
            <w:tcW w:type="dxa" w:w="1440"/>
          </w:tcPr>
          <w:p>
            <w:r>
              <w:t>认证成功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AUTH-202</w:t>
            </w:r>
          </w:p>
        </w:tc>
        <w:tc>
          <w:tcPr>
            <w:tcW w:type="dxa" w:w="1440"/>
          </w:tcPr>
          <w:p>
            <w:r>
              <w:t>过期Token</w:t>
            </w:r>
          </w:p>
        </w:tc>
        <w:tc>
          <w:tcPr>
            <w:tcW w:type="dxa" w:w="1440"/>
          </w:tcPr>
          <w:p>
            <w:r>
              <w:t>Token已过期</w:t>
            </w:r>
          </w:p>
        </w:tc>
        <w:tc>
          <w:tcPr>
            <w:tcW w:type="dxa" w:w="1440"/>
          </w:tcPr>
          <w:p>
            <w:r>
              <w:t>请求带过期JWT</w:t>
            </w:r>
          </w:p>
        </w:tc>
        <w:tc>
          <w:tcPr>
            <w:tcW w:type="dxa" w:w="1440"/>
          </w:tcPr>
          <w:p>
            <w:r>
              <w:t>返回401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AUTH-203</w:t>
            </w:r>
          </w:p>
        </w:tc>
        <w:tc>
          <w:tcPr>
            <w:tcW w:type="dxa" w:w="1440"/>
          </w:tcPr>
          <w:p>
            <w:r>
              <w:t>无效签名</w:t>
            </w:r>
          </w:p>
        </w:tc>
        <w:tc>
          <w:tcPr>
            <w:tcW w:type="dxa" w:w="1440"/>
          </w:tcPr>
          <w:p>
            <w:r>
              <w:t>篡改Token</w:t>
            </w:r>
          </w:p>
        </w:tc>
        <w:tc>
          <w:tcPr>
            <w:tcW w:type="dxa" w:w="1440"/>
          </w:tcPr>
          <w:p>
            <w:r>
              <w:t>请求带伪造JWT</w:t>
            </w:r>
          </w:p>
        </w:tc>
        <w:tc>
          <w:tcPr>
            <w:tcW w:type="dxa" w:w="1440"/>
          </w:tcPr>
          <w:p>
            <w:r>
              <w:t>返回401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AUTH-204</w:t>
            </w:r>
          </w:p>
        </w:tc>
        <w:tc>
          <w:tcPr>
            <w:tcW w:type="dxa" w:w="1440"/>
          </w:tcPr>
          <w:p>
            <w:r>
              <w:t>Token刷新</w:t>
            </w:r>
          </w:p>
        </w:tc>
        <w:tc>
          <w:tcPr>
            <w:tcW w:type="dxa" w:w="1440"/>
          </w:tcPr>
          <w:p>
            <w:r>
              <w:t>旧Token</w:t>
            </w:r>
          </w:p>
        </w:tc>
        <w:tc>
          <w:tcPr>
            <w:tcW w:type="dxa" w:w="1440"/>
          </w:tcPr>
          <w:p>
            <w:r>
              <w:t>刷新Token</w:t>
            </w:r>
          </w:p>
        </w:tc>
        <w:tc>
          <w:tcPr>
            <w:tcW w:type="dxa" w:w="1440"/>
          </w:tcPr>
          <w:p>
            <w:r>
              <w:t>获取新Token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</w:tbl>
    <w:p/>
    <w:p>
      <w:pPr>
        <w:pStyle w:val="Heading3"/>
      </w:pPr>
      <w:r>
        <w:t>2.3 仓库管理测试</w:t>
      </w:r>
    </w:p>
    <w:p/>
    <w:p>
      <w:pPr>
        <w:pStyle w:val="Heading4"/>
      </w:pPr>
      <w:r>
        <w:t>2.3.1 内部仓库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REPO-001</w:t>
            </w:r>
          </w:p>
        </w:tc>
        <w:tc>
          <w:tcPr>
            <w:tcW w:type="dxa" w:w="1440"/>
          </w:tcPr>
          <w:p>
            <w:r>
              <w:t>仓库注册</w:t>
            </w:r>
          </w:p>
        </w:tc>
        <w:tc>
          <w:tcPr>
            <w:tcW w:type="dxa" w:w="1440"/>
          </w:tcPr>
          <w:p>
            <w:r>
              <w:t>管理员登录</w:t>
            </w:r>
          </w:p>
        </w:tc>
        <w:tc>
          <w:tcPr>
            <w:tcW w:type="dxa" w:w="1440"/>
          </w:tcPr>
          <w:p>
            <w:r>
              <w:t>注册内部仓库</w:t>
            </w:r>
          </w:p>
        </w:tc>
        <w:tc>
          <w:tcPr>
            <w:tcW w:type="dxa" w:w="1440"/>
          </w:tcPr>
          <w:p>
            <w:r>
              <w:t>注册成功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REPO-002</w:t>
            </w:r>
          </w:p>
        </w:tc>
        <w:tc>
          <w:tcPr>
            <w:tcW w:type="dxa" w:w="1440"/>
          </w:tcPr>
          <w:p>
            <w:r>
              <w:t>仓库配置</w:t>
            </w:r>
          </w:p>
        </w:tc>
        <w:tc>
          <w:tcPr>
            <w:tcW w:type="dxa" w:w="1440"/>
          </w:tcPr>
          <w:p>
            <w:r>
              <w:t>仓库存在</w:t>
            </w:r>
          </w:p>
        </w:tc>
        <w:tc>
          <w:tcPr>
            <w:tcW w:type="dxa" w:w="1440"/>
          </w:tcPr>
          <w:p>
            <w:r>
              <w:t>配置路由规则</w:t>
            </w:r>
          </w:p>
        </w:tc>
        <w:tc>
          <w:tcPr>
            <w:tcW w:type="dxa" w:w="1440"/>
          </w:tcPr>
          <w:p>
            <w:r>
              <w:t>配置生效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REPO-003</w:t>
            </w:r>
          </w:p>
        </w:tc>
        <w:tc>
          <w:tcPr>
            <w:tcW w:type="dxa" w:w="1440"/>
          </w:tcPr>
          <w:p>
            <w:r>
              <w:t>仓库上线</w:t>
            </w:r>
          </w:p>
        </w:tc>
        <w:tc>
          <w:tcPr>
            <w:tcW w:type="dxa" w:w="1440"/>
          </w:tcPr>
          <w:p>
            <w:r>
              <w:t>配置完成</w:t>
            </w:r>
          </w:p>
        </w:tc>
        <w:tc>
          <w:tcPr>
            <w:tcW w:type="dxa" w:w="1440"/>
          </w:tcPr>
          <w:p>
            <w:r>
              <w:t>上线仓库</w:t>
            </w:r>
          </w:p>
        </w:tc>
        <w:tc>
          <w:tcPr>
            <w:tcW w:type="dxa" w:w="1440"/>
          </w:tcPr>
          <w:p>
            <w:r>
              <w:t>可访问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REPO-004</w:t>
            </w:r>
          </w:p>
        </w:tc>
        <w:tc>
          <w:tcPr>
            <w:tcW w:type="dxa" w:w="1440"/>
          </w:tcPr>
          <w:p>
            <w:r>
              <w:t>仓库下线</w:t>
            </w:r>
          </w:p>
        </w:tc>
        <w:tc>
          <w:tcPr>
            <w:tcW w:type="dxa" w:w="1440"/>
          </w:tcPr>
          <w:p>
            <w:r>
              <w:t>仓库在线</w:t>
            </w:r>
          </w:p>
        </w:tc>
        <w:tc>
          <w:tcPr>
            <w:tcW w:type="dxa" w:w="1440"/>
          </w:tcPr>
          <w:p>
            <w:r>
              <w:t>下线仓库</w:t>
            </w:r>
          </w:p>
        </w:tc>
        <w:tc>
          <w:tcPr>
            <w:tcW w:type="dxa" w:w="1440"/>
          </w:tcPr>
          <w:p>
            <w:r>
              <w:t>不可访问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REPO-005</w:t>
            </w:r>
          </w:p>
        </w:tc>
        <w:tc>
          <w:tcPr>
            <w:tcW w:type="dxa" w:w="1440"/>
          </w:tcPr>
          <w:p>
            <w:r>
              <w:t>健康检查</w:t>
            </w:r>
          </w:p>
        </w:tc>
        <w:tc>
          <w:tcPr>
            <w:tcW w:type="dxa" w:w="1440"/>
          </w:tcPr>
          <w:p>
            <w:r>
              <w:t>仓库运行</w:t>
            </w:r>
          </w:p>
        </w:tc>
        <w:tc>
          <w:tcPr>
            <w:tcW w:type="dxa" w:w="1440"/>
          </w:tcPr>
          <w:p>
            <w:r>
              <w:t>查看健康状态</w:t>
            </w:r>
          </w:p>
        </w:tc>
        <w:tc>
          <w:tcPr>
            <w:tcW w:type="dxa" w:w="1440"/>
          </w:tcPr>
          <w:p>
            <w:r>
              <w:t>显示正常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4"/>
      </w:pPr>
      <w:r>
        <w:t>2.3.2 外部仓库（适配器）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ADAP-001</w:t>
            </w:r>
          </w:p>
        </w:tc>
        <w:tc>
          <w:tcPr>
            <w:tcW w:type="dxa" w:w="1440"/>
          </w:tcPr>
          <w:p>
            <w:r>
              <w:t>HTTP适配器</w:t>
            </w:r>
          </w:p>
        </w:tc>
        <w:tc>
          <w:tcPr>
            <w:tcW w:type="dxa" w:w="1440"/>
          </w:tcPr>
          <w:p>
            <w:r>
              <w:t>仓库API就绪</w:t>
            </w:r>
          </w:p>
        </w:tc>
        <w:tc>
          <w:tcPr>
            <w:tcW w:type="dxa" w:w="1440"/>
          </w:tcPr>
          <w:p>
            <w:r>
              <w:t>配置HTTP适配器</w:t>
            </w:r>
          </w:p>
        </w:tc>
        <w:tc>
          <w:tcPr>
            <w:tcW w:type="dxa" w:w="1440"/>
          </w:tcPr>
          <w:p>
            <w:r>
              <w:t>适配成功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ADAP-002</w:t>
            </w:r>
          </w:p>
        </w:tc>
        <w:tc>
          <w:tcPr>
            <w:tcW w:type="dxa" w:w="1440"/>
          </w:tcPr>
          <w:p>
            <w:r>
              <w:t>gRPC适配器</w:t>
            </w:r>
          </w:p>
        </w:tc>
        <w:tc>
          <w:tcPr>
            <w:tcW w:type="dxa" w:w="1440"/>
          </w:tcPr>
          <w:p>
            <w:r>
              <w:t>gRPC服务就绪</w:t>
            </w:r>
          </w:p>
        </w:tc>
        <w:tc>
          <w:tcPr>
            <w:tcW w:type="dxa" w:w="1440"/>
          </w:tcPr>
          <w:p>
            <w:r>
              <w:t>配置gRPC适配器</w:t>
            </w:r>
          </w:p>
        </w:tc>
        <w:tc>
          <w:tcPr>
            <w:tcW w:type="dxa" w:w="1440"/>
          </w:tcPr>
          <w:p>
            <w:r>
              <w:t>适配成功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ADAP-003</w:t>
            </w:r>
          </w:p>
        </w:tc>
        <w:tc>
          <w:tcPr>
            <w:tcW w:type="dxa" w:w="1440"/>
          </w:tcPr>
          <w:p>
            <w:r>
              <w:t>协议转换</w:t>
            </w:r>
          </w:p>
        </w:tc>
        <w:tc>
          <w:tcPr>
            <w:tcW w:type="dxa" w:w="1440"/>
          </w:tcPr>
          <w:p>
            <w:r>
              <w:t>适配器运行</w:t>
            </w:r>
          </w:p>
        </w:tc>
        <w:tc>
          <w:tcPr>
            <w:tcW w:type="dxa" w:w="1440"/>
          </w:tcPr>
          <w:p>
            <w:r>
              <w:t>请求/响应转换</w:t>
            </w:r>
          </w:p>
        </w:tc>
        <w:tc>
          <w:tcPr>
            <w:tcW w:type="dxa" w:w="1440"/>
          </w:tcPr>
          <w:p>
            <w:r>
              <w:t>数据正确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ADAP-004</w:t>
            </w:r>
          </w:p>
        </w:tc>
        <w:tc>
          <w:tcPr>
            <w:tcW w:type="dxa" w:w="1440"/>
          </w:tcPr>
          <w:p>
            <w:r>
              <w:t>错误映射</w:t>
            </w:r>
          </w:p>
        </w:tc>
        <w:tc>
          <w:tcPr>
            <w:tcW w:type="dxa" w:w="1440"/>
          </w:tcPr>
          <w:p>
            <w:r>
              <w:t>外部返回错误</w:t>
            </w:r>
          </w:p>
        </w:tc>
        <w:tc>
          <w:tcPr>
            <w:tcW w:type="dxa" w:w="1440"/>
          </w:tcPr>
          <w:p>
            <w:r>
              <w:t>错误转换</w:t>
            </w:r>
          </w:p>
        </w:tc>
        <w:tc>
          <w:tcPr>
            <w:tcW w:type="dxa" w:w="1440"/>
          </w:tcPr>
          <w:p>
            <w:r>
              <w:t>格式统一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ADAP-005</w:t>
            </w:r>
          </w:p>
        </w:tc>
        <w:tc>
          <w:tcPr>
            <w:tcW w:type="dxa" w:w="1440"/>
          </w:tcPr>
          <w:p>
            <w:r>
              <w:t>热更新</w:t>
            </w:r>
          </w:p>
        </w:tc>
        <w:tc>
          <w:tcPr>
            <w:tcW w:type="dxa" w:w="1440"/>
          </w:tcPr>
          <w:p>
            <w:r>
              <w:t>适配器运行</w:t>
            </w:r>
          </w:p>
        </w:tc>
        <w:tc>
          <w:tcPr>
            <w:tcW w:type="dxa" w:w="1440"/>
          </w:tcPr>
          <w:p>
            <w:r>
              <w:t>动态更新配置</w:t>
            </w:r>
          </w:p>
        </w:tc>
        <w:tc>
          <w:tcPr>
            <w:tcW w:type="dxa" w:w="1440"/>
          </w:tcPr>
          <w:p>
            <w:r>
              <w:t>无中断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</w:tbl>
    <w:p/>
    <w:p>
      <w:pPr>
        <w:pStyle w:val="Heading3"/>
      </w:pPr>
      <w:r>
        <w:t>2.4 计费系统测试</w:t>
      </w:r>
    </w:p>
    <w:p/>
    <w:p>
      <w:pPr>
        <w:pStyle w:val="Heading4"/>
      </w:pPr>
      <w:r>
        <w:t>2.4.1 计费模式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BILL-001</w:t>
            </w:r>
          </w:p>
        </w:tc>
        <w:tc>
          <w:tcPr>
            <w:tcW w:type="dxa" w:w="1440"/>
          </w:tcPr>
          <w:p>
            <w:r>
              <w:t>按次计费</w:t>
            </w:r>
          </w:p>
        </w:tc>
        <w:tc>
          <w:tcPr>
            <w:tcW w:type="dxa" w:w="1440"/>
          </w:tcPr>
          <w:p>
            <w:r>
              <w:t>配置按次</w:t>
            </w:r>
          </w:p>
        </w:tc>
        <w:tc>
          <w:tcPr>
            <w:tcW w:type="dxa" w:w="1440"/>
          </w:tcPr>
          <w:p>
            <w:r>
              <w:t>10次调用</w:t>
            </w:r>
          </w:p>
        </w:tc>
        <w:tc>
          <w:tcPr>
            <w:tcW w:type="dxa" w:w="1440"/>
          </w:tcPr>
          <w:p>
            <w:r>
              <w:t>扣减10次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BILL-002</w:t>
            </w:r>
          </w:p>
        </w:tc>
        <w:tc>
          <w:tcPr>
            <w:tcW w:type="dxa" w:w="1440"/>
          </w:tcPr>
          <w:p>
            <w:r>
              <w:t>Token计费</w:t>
            </w:r>
          </w:p>
        </w:tc>
        <w:tc>
          <w:tcPr>
            <w:tcW w:type="dxa" w:w="1440"/>
          </w:tcPr>
          <w:p>
            <w:r>
              <w:t>配置Token</w:t>
            </w:r>
          </w:p>
        </w:tc>
        <w:tc>
          <w:tcPr>
            <w:tcW w:type="dxa" w:w="1440"/>
          </w:tcPr>
          <w:p>
            <w:r>
              <w:t>使用100Token</w:t>
            </w:r>
          </w:p>
        </w:tc>
        <w:tc>
          <w:tcPr>
            <w:tcW w:type="dxa" w:w="1440"/>
          </w:tcPr>
          <w:p>
            <w:r>
              <w:t>扣减100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BILL-003</w:t>
            </w:r>
          </w:p>
        </w:tc>
        <w:tc>
          <w:tcPr>
            <w:tcW w:type="dxa" w:w="1440"/>
          </w:tcPr>
          <w:p>
            <w:r>
              <w:t>流量计费</w:t>
            </w:r>
          </w:p>
        </w:tc>
        <w:tc>
          <w:tcPr>
            <w:tcW w:type="dxa" w:w="1440"/>
          </w:tcPr>
          <w:p>
            <w:r>
              <w:t>配置流量</w:t>
            </w:r>
          </w:p>
        </w:tc>
        <w:tc>
          <w:tcPr>
            <w:tcW w:type="dxa" w:w="1440"/>
          </w:tcPr>
          <w:p>
            <w:r>
              <w:t>传输1MB</w:t>
            </w:r>
          </w:p>
        </w:tc>
        <w:tc>
          <w:tcPr>
            <w:tcW w:type="dxa" w:w="1440"/>
          </w:tcPr>
          <w:p>
            <w:r>
              <w:t>扣减1MB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BILL-004</w:t>
            </w:r>
          </w:p>
        </w:tc>
        <w:tc>
          <w:tcPr>
            <w:tcW w:type="dxa" w:w="1440"/>
          </w:tcPr>
          <w:p>
            <w:r>
              <w:t>套餐计费</w:t>
            </w:r>
          </w:p>
        </w:tc>
        <w:tc>
          <w:tcPr>
            <w:tcW w:type="dxa" w:w="1440"/>
          </w:tcPr>
          <w:p>
            <w:r>
              <w:t>购买套餐</w:t>
            </w:r>
          </w:p>
        </w:tc>
        <w:tc>
          <w:tcPr>
            <w:tcW w:type="dxa" w:w="1440"/>
          </w:tcPr>
          <w:p>
            <w:r>
              <w:t>使用API</w:t>
            </w:r>
          </w:p>
        </w:tc>
        <w:tc>
          <w:tcPr>
            <w:tcW w:type="dxa" w:w="1440"/>
          </w:tcPr>
          <w:p>
            <w:r>
              <w:t>套餐内免费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</w:tbl>
    <w:p/>
    <w:p>
      <w:pPr>
        <w:pStyle w:val="Heading4"/>
      </w:pPr>
      <w:r>
        <w:t>2.4.2 配额管理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QUOTA-001</w:t>
            </w:r>
          </w:p>
        </w:tc>
        <w:tc>
          <w:tcPr>
            <w:tcW w:type="dxa" w:w="1440"/>
          </w:tcPr>
          <w:p>
            <w:r>
              <w:t>RPM配额</w:t>
            </w:r>
          </w:p>
        </w:tc>
        <w:tc>
          <w:tcPr>
            <w:tcW w:type="dxa" w:w="1440"/>
          </w:tcPr>
          <w:p>
            <w:r>
              <w:t>设置RPM=100</w:t>
            </w:r>
          </w:p>
        </w:tc>
        <w:tc>
          <w:tcPr>
            <w:tcW w:type="dxa" w:w="1440"/>
          </w:tcPr>
          <w:p>
            <w:r>
              <w:t>101次/分钟</w:t>
            </w:r>
          </w:p>
        </w:tc>
        <w:tc>
          <w:tcPr>
            <w:tcW w:type="dxa" w:w="1440"/>
          </w:tcPr>
          <w:p>
            <w:r>
              <w:t>触发限流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QUOTA-002</w:t>
            </w:r>
          </w:p>
        </w:tc>
        <w:tc>
          <w:tcPr>
            <w:tcW w:type="dxa" w:w="1440"/>
          </w:tcPr>
          <w:p>
            <w:r>
              <w:t>日配额</w:t>
            </w:r>
          </w:p>
        </w:tc>
        <w:tc>
          <w:tcPr>
            <w:tcW w:type="dxa" w:w="1440"/>
          </w:tcPr>
          <w:p>
            <w:r>
              <w:t>设置日配额=1000</w:t>
            </w:r>
          </w:p>
        </w:tc>
        <w:tc>
          <w:tcPr>
            <w:tcW w:type="dxa" w:w="1440"/>
          </w:tcPr>
          <w:p>
            <w:r>
              <w:t>1001次/天</w:t>
            </w:r>
          </w:p>
        </w:tc>
        <w:tc>
          <w:tcPr>
            <w:tcW w:type="dxa" w:w="1440"/>
          </w:tcPr>
          <w:p>
            <w:r>
              <w:t>触发限流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QUOTA-003</w:t>
            </w:r>
          </w:p>
        </w:tc>
        <w:tc>
          <w:tcPr>
            <w:tcW w:type="dxa" w:w="1440"/>
          </w:tcPr>
          <w:p>
            <w:r>
              <w:t>配额重置</w:t>
            </w:r>
          </w:p>
        </w:tc>
        <w:tc>
          <w:tcPr>
            <w:tcW w:type="dxa" w:w="1440"/>
          </w:tcPr>
          <w:p>
            <w:r>
              <w:t>配额耗尽</w:t>
            </w:r>
          </w:p>
        </w:tc>
        <w:tc>
          <w:tcPr>
            <w:tcW w:type="dxa" w:w="1440"/>
          </w:tcPr>
          <w:p>
            <w:r>
              <w:t>等待次日</w:t>
            </w:r>
          </w:p>
        </w:tc>
        <w:tc>
          <w:tcPr>
            <w:tcW w:type="dxa" w:w="1440"/>
          </w:tcPr>
          <w:p>
            <w:r>
              <w:t>配额恢复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QUOTA-004</w:t>
            </w:r>
          </w:p>
        </w:tc>
        <w:tc>
          <w:tcPr>
            <w:tcW w:type="dxa" w:w="1440"/>
          </w:tcPr>
          <w:p>
            <w:r>
              <w:t>配额预警</w:t>
            </w:r>
          </w:p>
        </w:tc>
        <w:tc>
          <w:tcPr>
            <w:tcW w:type="dxa" w:w="1440"/>
          </w:tcPr>
          <w:p>
            <w:r>
              <w:t>配额不足</w:t>
            </w:r>
          </w:p>
        </w:tc>
        <w:tc>
          <w:tcPr>
            <w:tcW w:type="dxa" w:w="1440"/>
          </w:tcPr>
          <w:p>
            <w:r>
              <w:t>达到80%</w:t>
            </w:r>
          </w:p>
        </w:tc>
        <w:tc>
          <w:tcPr>
            <w:tcW w:type="dxa" w:w="1440"/>
          </w:tcPr>
          <w:p>
            <w:r>
              <w:t>发送告警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</w:tbl>
    <w:p/>
    <w:p>
      <w:pPr>
        <w:pStyle w:val="Heading3"/>
      </w:pPr>
      <w:r>
        <w:t>2.5 管理控制台测试</w:t>
      </w:r>
    </w:p>
    <w:p/>
    <w:p>
      <w:pPr>
        <w:pStyle w:val="Heading4"/>
      </w:pPr>
      <w:r>
        <w:t>2.5.1 开发者控制台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DEV-001</w:t>
            </w:r>
          </w:p>
        </w:tc>
        <w:tc>
          <w:tcPr>
            <w:tcW w:type="dxa" w:w="1440"/>
          </w:tcPr>
          <w:p>
            <w:r>
              <w:t>用户注册</w:t>
            </w:r>
          </w:p>
        </w:tc>
        <w:tc>
          <w:tcPr>
            <w:tcW w:type="dxa" w:w="1440"/>
          </w:tcPr>
          <w:p>
            <w:r>
              <w:t>未登录</w:t>
            </w:r>
          </w:p>
        </w:tc>
        <w:tc>
          <w:tcPr>
            <w:tcW w:type="dxa" w:w="1440"/>
          </w:tcPr>
          <w:p>
            <w:r>
              <w:t>注册新用户</w:t>
            </w:r>
          </w:p>
        </w:tc>
        <w:tc>
          <w:tcPr>
            <w:tcW w:type="dxa" w:w="1440"/>
          </w:tcPr>
          <w:p>
            <w:r>
              <w:t>注册成功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DEV-002</w:t>
            </w:r>
          </w:p>
        </w:tc>
        <w:tc>
          <w:tcPr>
            <w:tcW w:type="dxa" w:w="1440"/>
          </w:tcPr>
          <w:p>
            <w:r>
              <w:t>用户登录</w:t>
            </w:r>
          </w:p>
        </w:tc>
        <w:tc>
          <w:tcPr>
            <w:tcW w:type="dxa" w:w="1440"/>
          </w:tcPr>
          <w:p>
            <w:r>
              <w:t>用户存在</w:t>
            </w:r>
          </w:p>
        </w:tc>
        <w:tc>
          <w:tcPr>
            <w:tcW w:type="dxa" w:w="1440"/>
          </w:tcPr>
          <w:p>
            <w:r>
              <w:t>邮箱+密码登录</w:t>
            </w:r>
          </w:p>
        </w:tc>
        <w:tc>
          <w:tcPr>
            <w:tcW w:type="dxa" w:w="1440"/>
          </w:tcPr>
          <w:p>
            <w:r>
              <w:t>登录成功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DEV-003</w:t>
            </w:r>
          </w:p>
        </w:tc>
        <w:tc>
          <w:tcPr>
            <w:tcW w:type="dxa" w:w="1440"/>
          </w:tcPr>
          <w:p>
            <w:r>
              <w:t>OAuth登录</w:t>
            </w:r>
          </w:p>
        </w:tc>
        <w:tc>
          <w:tcPr>
            <w:tcW w:type="dxa" w:w="1440"/>
          </w:tcPr>
          <w:p>
            <w:r>
              <w:t>未登录</w:t>
            </w:r>
          </w:p>
        </w:tc>
        <w:tc>
          <w:tcPr>
            <w:tcW w:type="dxa" w:w="1440"/>
          </w:tcPr>
          <w:p>
            <w:r>
              <w:t>GitHub授权</w:t>
            </w:r>
          </w:p>
        </w:tc>
        <w:tc>
          <w:tcPr>
            <w:tcW w:type="dxa" w:w="1440"/>
          </w:tcPr>
          <w:p>
            <w:r>
              <w:t>OAuth成功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DEV-004</w:t>
            </w:r>
          </w:p>
        </w:tc>
        <w:tc>
          <w:tcPr>
            <w:tcW w:type="dxa" w:w="1440"/>
          </w:tcPr>
          <w:p>
            <w:r>
              <w:t>创建Key</w:t>
            </w:r>
          </w:p>
        </w:tc>
        <w:tc>
          <w:tcPr>
            <w:tcW w:type="dxa" w:w="1440"/>
          </w:tcPr>
          <w:p>
            <w:r>
              <w:t>已登录</w:t>
            </w:r>
          </w:p>
        </w:tc>
        <w:tc>
          <w:tcPr>
            <w:tcW w:type="dxa" w:w="1440"/>
          </w:tcPr>
          <w:p>
            <w:r>
              <w:t>创建API Key</w:t>
            </w:r>
          </w:p>
        </w:tc>
        <w:tc>
          <w:tcPr>
            <w:tcW w:type="dxa" w:w="1440"/>
          </w:tcPr>
          <w:p>
            <w:r>
              <w:t>Key生成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DEV-005</w:t>
            </w:r>
          </w:p>
        </w:tc>
        <w:tc>
          <w:tcPr>
            <w:tcW w:type="dxa" w:w="1440"/>
          </w:tcPr>
          <w:p>
            <w:r>
              <w:t>仓库市场</w:t>
            </w:r>
          </w:p>
        </w:tc>
        <w:tc>
          <w:tcPr>
            <w:tcW w:type="dxa" w:w="1440"/>
          </w:tcPr>
          <w:p>
            <w:r>
              <w:t>已登录</w:t>
            </w:r>
          </w:p>
        </w:tc>
        <w:tc>
          <w:tcPr>
            <w:tcW w:type="dxa" w:w="1440"/>
          </w:tcPr>
          <w:p>
            <w:r>
              <w:t>浏览仓库</w:t>
            </w:r>
          </w:p>
        </w:tc>
        <w:tc>
          <w:tcPr>
            <w:tcW w:type="dxa" w:w="1440"/>
          </w:tcPr>
          <w:p>
            <w:r>
              <w:t>显示列表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DEV-006</w:t>
            </w:r>
          </w:p>
        </w:tc>
        <w:tc>
          <w:tcPr>
            <w:tcW w:type="dxa" w:w="1440"/>
          </w:tcPr>
          <w:p>
            <w:r>
              <w:t>订阅仓库</w:t>
            </w:r>
          </w:p>
        </w:tc>
        <w:tc>
          <w:tcPr>
            <w:tcW w:type="dxa" w:w="1440"/>
          </w:tcPr>
          <w:p>
            <w:r>
              <w:t>已登录</w:t>
            </w:r>
          </w:p>
        </w:tc>
        <w:tc>
          <w:tcPr>
            <w:tcW w:type="dxa" w:w="1440"/>
          </w:tcPr>
          <w:p>
            <w:r>
              <w:t>订阅仓库</w:t>
            </w:r>
          </w:p>
        </w:tc>
        <w:tc>
          <w:tcPr>
            <w:tcW w:type="dxa" w:w="1440"/>
          </w:tcPr>
          <w:p>
            <w:r>
              <w:t>订阅成功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DEV-007</w:t>
            </w:r>
          </w:p>
        </w:tc>
        <w:tc>
          <w:tcPr>
            <w:tcW w:type="dxa" w:w="1440"/>
          </w:tcPr>
          <w:p>
            <w:r>
              <w:t>日志查询</w:t>
            </w:r>
          </w:p>
        </w:tc>
        <w:tc>
          <w:tcPr>
            <w:tcW w:type="dxa" w:w="1440"/>
          </w:tcPr>
          <w:p>
            <w:r>
              <w:t>有调用</w:t>
            </w:r>
          </w:p>
        </w:tc>
        <w:tc>
          <w:tcPr>
            <w:tcW w:type="dxa" w:w="1440"/>
          </w:tcPr>
          <w:p>
            <w:r>
              <w:t>查询日志</w:t>
            </w:r>
          </w:p>
        </w:tc>
        <w:tc>
          <w:tcPr>
            <w:tcW w:type="dxa" w:w="1440"/>
          </w:tcPr>
          <w:p>
            <w:r>
              <w:t>显示记录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DEV-008</w:t>
            </w:r>
          </w:p>
        </w:tc>
        <w:tc>
          <w:tcPr>
            <w:tcW w:type="dxa" w:w="1440"/>
          </w:tcPr>
          <w:p>
            <w:r>
              <w:t>充值</w:t>
            </w:r>
          </w:p>
        </w:tc>
        <w:tc>
          <w:tcPr>
            <w:tcW w:type="dxa" w:w="1440"/>
          </w:tcPr>
          <w:p>
            <w:r>
              <w:t>已登录</w:t>
            </w:r>
          </w:p>
        </w:tc>
        <w:tc>
          <w:tcPr>
            <w:tcW w:type="dxa" w:w="1440"/>
          </w:tcPr>
          <w:p>
            <w:r>
              <w:t>账户充值</w:t>
            </w:r>
          </w:p>
        </w:tc>
        <w:tc>
          <w:tcPr>
            <w:tcW w:type="dxa" w:w="1440"/>
          </w:tcPr>
          <w:p>
            <w:r>
              <w:t>余额增加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</w:tbl>
    <w:p/>
    <w:p>
      <w:pPr>
        <w:pStyle w:val="Heading4"/>
      </w:pPr>
      <w:r>
        <w:t>2.5.2 仓库所有者控制台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OWN-001</w:t>
            </w:r>
          </w:p>
        </w:tc>
        <w:tc>
          <w:tcPr>
            <w:tcW w:type="dxa" w:w="1440"/>
          </w:tcPr>
          <w:p>
            <w:r>
              <w:t>入驻申请</w:t>
            </w:r>
          </w:p>
        </w:tc>
        <w:tc>
          <w:tcPr>
            <w:tcW w:type="dxa" w:w="1440"/>
          </w:tcPr>
          <w:p>
            <w:r>
              <w:t>未入驻</w:t>
            </w:r>
          </w:p>
        </w:tc>
        <w:tc>
          <w:tcPr>
            <w:tcW w:type="dxa" w:w="1440"/>
          </w:tcPr>
          <w:p>
            <w:r>
              <w:t>提交入驻申请</w:t>
            </w:r>
          </w:p>
        </w:tc>
        <w:tc>
          <w:tcPr>
            <w:tcW w:type="dxa" w:w="1440"/>
          </w:tcPr>
          <w:p>
            <w:r>
              <w:t>申请提交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OWN-002</w:t>
            </w:r>
          </w:p>
        </w:tc>
        <w:tc>
          <w:tcPr>
            <w:tcW w:type="dxa" w:w="1440"/>
          </w:tcPr>
          <w:p>
            <w:r>
              <w:t>仓库配置</w:t>
            </w:r>
          </w:p>
        </w:tc>
        <w:tc>
          <w:tcPr>
            <w:tcW w:type="dxa" w:w="1440"/>
          </w:tcPr>
          <w:p>
            <w:r>
              <w:t>已入驻</w:t>
            </w:r>
          </w:p>
        </w:tc>
        <w:tc>
          <w:tcPr>
            <w:tcW w:type="dxa" w:w="1440"/>
          </w:tcPr>
          <w:p>
            <w:r>
              <w:t>配置仓库</w:t>
            </w:r>
          </w:p>
        </w:tc>
        <w:tc>
          <w:tcPr>
            <w:tcW w:type="dxa" w:w="1440"/>
          </w:tcPr>
          <w:p>
            <w:r>
              <w:t>配置生效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OWN-003</w:t>
            </w:r>
          </w:p>
        </w:tc>
        <w:tc>
          <w:tcPr>
            <w:tcW w:type="dxa" w:w="1440"/>
          </w:tcPr>
          <w:p>
            <w:r>
              <w:t>定价设置</w:t>
            </w:r>
          </w:p>
        </w:tc>
        <w:tc>
          <w:tcPr>
            <w:tcW w:type="dxa" w:w="1440"/>
          </w:tcPr>
          <w:p>
            <w:r>
              <w:t>仓库存在</w:t>
            </w:r>
          </w:p>
        </w:tc>
        <w:tc>
          <w:tcPr>
            <w:tcW w:type="dxa" w:w="1440"/>
          </w:tcPr>
          <w:p>
            <w:r>
              <w:t>设置价格</w:t>
            </w:r>
          </w:p>
        </w:tc>
        <w:tc>
          <w:tcPr>
            <w:tcW w:type="dxa" w:w="1440"/>
          </w:tcPr>
          <w:p>
            <w:r>
              <w:t>价格更新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OWN-004</w:t>
            </w:r>
          </w:p>
        </w:tc>
        <w:tc>
          <w:tcPr>
            <w:tcW w:type="dxa" w:w="1440"/>
          </w:tcPr>
          <w:p>
            <w:r>
              <w:t>数据统计</w:t>
            </w:r>
          </w:p>
        </w:tc>
        <w:tc>
          <w:tcPr>
            <w:tcW w:type="dxa" w:w="1440"/>
          </w:tcPr>
          <w:p>
            <w:r>
              <w:t>有调用</w:t>
            </w:r>
          </w:p>
        </w:tc>
        <w:tc>
          <w:tcPr>
            <w:tcW w:type="dxa" w:w="1440"/>
          </w:tcPr>
          <w:p>
            <w:r>
              <w:t>查看统计</w:t>
            </w:r>
          </w:p>
        </w:tc>
        <w:tc>
          <w:tcPr>
            <w:tcW w:type="dxa" w:w="1440"/>
          </w:tcPr>
          <w:p>
            <w:r>
              <w:t>显示图表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OWN-005</w:t>
            </w:r>
          </w:p>
        </w:tc>
        <w:tc>
          <w:tcPr>
            <w:tcW w:type="dxa" w:w="1440"/>
          </w:tcPr>
          <w:p>
            <w:r>
              <w:t>收益查看</w:t>
            </w:r>
          </w:p>
        </w:tc>
        <w:tc>
          <w:tcPr>
            <w:tcW w:type="dxa" w:w="1440"/>
          </w:tcPr>
          <w:p>
            <w:r>
              <w:t>有收益</w:t>
            </w:r>
          </w:p>
        </w:tc>
        <w:tc>
          <w:tcPr>
            <w:tcW w:type="dxa" w:w="1440"/>
          </w:tcPr>
          <w:p>
            <w:r>
              <w:t>查看收益</w:t>
            </w:r>
          </w:p>
        </w:tc>
        <w:tc>
          <w:tcPr>
            <w:tcW w:type="dxa" w:w="1440"/>
          </w:tcPr>
          <w:p>
            <w:r>
              <w:t>显示明细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  <w:tr>
        <w:tc>
          <w:tcPr>
            <w:tcW w:type="dxa" w:w="1440"/>
          </w:tcPr>
          <w:p>
            <w:r>
              <w:t>OWN-006</w:t>
            </w:r>
          </w:p>
        </w:tc>
        <w:tc>
          <w:tcPr>
            <w:tcW w:type="dxa" w:w="1440"/>
          </w:tcPr>
          <w:p>
            <w:r>
              <w:t>提现申请</w:t>
            </w:r>
          </w:p>
        </w:tc>
        <w:tc>
          <w:tcPr>
            <w:tcW w:type="dxa" w:w="1440"/>
          </w:tcPr>
          <w:p>
            <w:r>
              <w:t>余额充足</w:t>
            </w:r>
          </w:p>
        </w:tc>
        <w:tc>
          <w:tcPr>
            <w:tcW w:type="dxa" w:w="1440"/>
          </w:tcPr>
          <w:p>
            <w:r>
              <w:t>申请提现</w:t>
            </w:r>
          </w:p>
        </w:tc>
        <w:tc>
          <w:tcPr>
            <w:tcW w:type="dxa" w:w="1440"/>
          </w:tcPr>
          <w:p>
            <w:r>
              <w:t>申请成功</w:t>
            </w:r>
          </w:p>
        </w:tc>
        <w:tc>
          <w:tcPr>
            <w:tcW w:type="dxa" w:w="1440"/>
          </w:tcPr>
          <w:p>
            <w:r>
              <w:t>待测</w:t>
            </w:r>
          </w:p>
        </w:tc>
      </w:tr>
    </w:tbl>
    <w:p/>
    <w:p/>
    <w:p/>
    <w:p>
      <w:pPr>
        <w:pStyle w:val="Heading2"/>
      </w:pPr>
      <w:r>
        <w:t>3. 性能测试</w:t>
      </w:r>
    </w:p>
    <w:p/>
    <w:p>
      <w:pPr>
        <w:pStyle w:val="Heading3"/>
      </w:pPr>
      <w:r>
        <w:t>3.1 测试场景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基础认证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5分钟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</w:tr>
      <w:tr>
        <w:tc>
          <w:tcPr>
            <w:tcW w:type="dxa" w:w="2160"/>
          </w:tcPr>
          <w:p>
            <w:r>
              <w:t>API调用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10分钟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</w:tr>
      <w:tr>
        <w:tc>
          <w:tcPr>
            <w:tcW w:type="dxa" w:w="2160"/>
          </w:tcPr>
          <w:p>
            <w:r>
              <w:t>峰值压力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3分钟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</w:tr>
      <w:tr>
        <w:tc>
          <w:tcPr>
            <w:tcW w:type="dxa" w:w="2160"/>
          </w:tcPr>
          <w:p>
            <w:r>
              <w:t>长期稳定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1小时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</w:tr>
    </w:tbl>
    <w:p/>
    <w:p>
      <w:pPr>
        <w:pStyle w:val="Heading3"/>
      </w:pPr>
      <w:r>
        <w:t>3.2 性能指标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响应时间P50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>
              <w:t>200ms</w:t>
            </w:r>
          </w:p>
        </w:tc>
        <w:tc>
          <w:tcPr>
            <w:tcW w:type="dxa" w:w="1728"/>
          </w:tcPr>
          <w:p>
            <w:r>
              <w:t>500ms</w:t>
            </w:r>
          </w:p>
        </w:tc>
        <w:tc>
          <w:tcPr>
            <w:tcW w:type="dxa" w:w="1728"/>
          </w:tcPr>
          <w:p>
            <w:r>
              <w:t>待测</w:t>
            </w:r>
          </w:p>
        </w:tc>
      </w:tr>
      <w:tr>
        <w:tc>
          <w:tcPr>
            <w:tcW w:type="dxa" w:w="1728"/>
          </w:tcPr>
          <w:p>
            <w:r>
              <w:t>响应时间P99</w:t>
            </w:r>
          </w:p>
        </w:tc>
        <w:tc>
          <w:tcPr>
            <w:tcW w:type="dxa" w:w="1728"/>
          </w:tcPr>
          <w:p>
            <w:r>
              <w:t>300ms</w:t>
            </w:r>
          </w:p>
        </w:tc>
        <w:tc>
          <w:tcPr>
            <w:tcW w:type="dxa" w:w="1728"/>
          </w:tcPr>
          <w:p>
            <w:r>
              <w:t>500ms</w:t>
            </w:r>
          </w:p>
        </w:tc>
        <w:tc>
          <w:tcPr>
            <w:tcW w:type="dxa" w:w="1728"/>
          </w:tcPr>
          <w:p>
            <w:r>
              <w:t>1000ms</w:t>
            </w:r>
          </w:p>
        </w:tc>
        <w:tc>
          <w:tcPr>
            <w:tcW w:type="dxa" w:w="1728"/>
          </w:tcPr>
          <w:p>
            <w:r>
              <w:t>待测</w:t>
            </w:r>
          </w:p>
        </w:tc>
      </w:tr>
      <w:tr>
        <w:tc>
          <w:tcPr>
            <w:tcW w:type="dxa" w:w="1728"/>
          </w:tcPr>
          <w:p>
            <w:r>
              <w:t>吞吐量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8,000</w:t>
            </w:r>
          </w:p>
        </w:tc>
        <w:tc>
          <w:tcPr>
            <w:tcW w:type="dxa" w:w="1728"/>
          </w:tcPr>
          <w:p>
            <w:r>
              <w:t>待测</w:t>
            </w:r>
          </w:p>
        </w:tc>
      </w:tr>
      <w:tr>
        <w:tc>
          <w:tcPr>
            <w:tcW w:type="dxa" w:w="1728"/>
          </w:tcPr>
          <w:p>
            <w:r>
              <w:t>错误率</w:t>
            </w:r>
          </w:p>
        </w:tc>
        <w:tc>
          <w:tcPr>
            <w:tcW w:type="dxa" w:w="1728"/>
          </w:tcPr>
          <w:p>
            <w:r>
              <w:t>0.1%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  <w:tc>
          <w:tcPr>
            <w:tcW w:type="dxa" w:w="1728"/>
          </w:tcPr>
          <w:p>
            <w:r>
              <w:t>1%</w:t>
            </w:r>
          </w:p>
        </w:tc>
        <w:tc>
          <w:tcPr>
            <w:tcW w:type="dxa" w:w="1728"/>
          </w:tcPr>
          <w:p>
            <w:r>
              <w:t>待测</w:t>
            </w:r>
          </w:p>
        </w:tc>
      </w:tr>
    </w:tbl>
    <w:p/>
    <w:p>
      <w:pPr>
        <w:pStyle w:val="Heading3"/>
      </w:pPr>
      <w:r>
        <w:t>3.3 测试结果模板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基础认证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待测</w:t>
            </w:r>
          </w:p>
        </w:tc>
      </w:tr>
      <w:tr>
        <w:tc>
          <w:tcPr>
            <w:tcW w:type="dxa" w:w="1728"/>
          </w:tcPr>
          <w:p>
            <w:r>
              <w:t>API调用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待测</w:t>
            </w:r>
          </w:p>
        </w:tc>
      </w:tr>
      <w:tr>
        <w:tc>
          <w:tcPr>
            <w:tcW w:type="dxa" w:w="1728"/>
          </w:tcPr>
          <w:p>
            <w:r>
              <w:t>峰值压力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待测</w:t>
            </w:r>
          </w:p>
        </w:tc>
      </w:tr>
      <w:tr>
        <w:tc>
          <w:tcPr>
            <w:tcW w:type="dxa" w:w="1728"/>
          </w:tcPr>
          <w:p>
            <w:r>
              <w:t>长期稳定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待测</w:t>
            </w:r>
          </w:p>
        </w:tc>
      </w:tr>
    </w:tbl>
    <w:p/>
    <w:p/>
    <w:p/>
    <w:p>
      <w:pPr>
        <w:pStyle w:val="Heading2"/>
      </w:pPr>
      <w:r>
        <w:t>4. 安全测试</w:t>
      </w:r>
    </w:p>
    <w:p/>
    <w:p>
      <w:pPr>
        <w:pStyle w:val="Heading3"/>
      </w:pPr>
      <w:r>
        <w:t>4.1 认证安全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Key强度</w:t>
            </w:r>
          </w:p>
        </w:tc>
        <w:tc>
          <w:tcPr>
            <w:tcW w:type="dxa" w:w="2160"/>
          </w:tcPr>
          <w:p>
            <w:r>
              <w:t>暴力破解尝试</w:t>
            </w:r>
          </w:p>
        </w:tc>
        <w:tc>
          <w:tcPr>
            <w:tcW w:type="dxa" w:w="2160"/>
          </w:tcPr>
          <w:p>
            <w:r>
              <w:t>不可破解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签名算法</w:t>
            </w:r>
          </w:p>
        </w:tc>
        <w:tc>
          <w:tcPr>
            <w:tcW w:type="dxa" w:w="2160"/>
          </w:tcPr>
          <w:p>
            <w:r>
              <w:t>算法分析</w:t>
            </w:r>
          </w:p>
        </w:tc>
        <w:tc>
          <w:tcPr>
            <w:tcW w:type="dxa" w:w="2160"/>
          </w:tcPr>
          <w:p>
            <w:r>
              <w:t>无漏洞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Token安全</w:t>
            </w:r>
          </w:p>
        </w:tc>
        <w:tc>
          <w:tcPr>
            <w:tcW w:type="dxa" w:w="2160"/>
          </w:tcPr>
          <w:p>
            <w:r>
              <w:t>Token分析</w:t>
            </w:r>
          </w:p>
        </w:tc>
        <w:tc>
          <w:tcPr>
            <w:tcW w:type="dxa" w:w="2160"/>
          </w:tcPr>
          <w:p>
            <w:r>
              <w:t>无敏感信息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</w:tbl>
    <w:p/>
    <w:p>
      <w:pPr>
        <w:pStyle w:val="Heading3"/>
      </w:pPr>
      <w:r>
        <w:t>4.2 授权安全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越权访问</w:t>
            </w:r>
          </w:p>
        </w:tc>
        <w:tc>
          <w:tcPr>
            <w:tcW w:type="dxa" w:w="2160"/>
          </w:tcPr>
          <w:p>
            <w:r>
              <w:t>尝试访问他人类目</w:t>
            </w:r>
          </w:p>
        </w:tc>
        <w:tc>
          <w:tcPr>
            <w:tcW w:type="dxa" w:w="2160"/>
          </w:tcPr>
          <w:p>
            <w:r>
              <w:t>拒绝访问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权限绕过</w:t>
            </w:r>
          </w:p>
        </w:tc>
        <w:tc>
          <w:tcPr>
            <w:tcW w:type="dxa" w:w="2160"/>
          </w:tcPr>
          <w:p>
            <w:r>
              <w:t>尝试权限绕过</w:t>
            </w:r>
          </w:p>
        </w:tc>
        <w:tc>
          <w:tcPr>
            <w:tcW w:type="dxa" w:w="2160"/>
          </w:tcPr>
          <w:p>
            <w:r>
              <w:t>拒绝访问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水平越权</w:t>
            </w:r>
          </w:p>
        </w:tc>
        <w:tc>
          <w:tcPr>
            <w:tcW w:type="dxa" w:w="2160"/>
          </w:tcPr>
          <w:p>
            <w:r>
              <w:t>尝试访问同级数据</w:t>
            </w:r>
          </w:p>
        </w:tc>
        <w:tc>
          <w:tcPr>
            <w:tcW w:type="dxa" w:w="2160"/>
          </w:tcPr>
          <w:p>
            <w:r>
              <w:t>拒绝访问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</w:tbl>
    <w:p/>
    <w:p>
      <w:pPr>
        <w:pStyle w:val="Heading3"/>
      </w:pPr>
      <w:r>
        <w:t>4.3 数据安全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传输加密</w:t>
            </w:r>
          </w:p>
        </w:tc>
        <w:tc>
          <w:tcPr>
            <w:tcW w:type="dxa" w:w="2160"/>
          </w:tcPr>
          <w:p>
            <w:r>
              <w:t>抓包分析</w:t>
            </w:r>
          </w:p>
        </w:tc>
        <w:tc>
          <w:tcPr>
            <w:tcW w:type="dxa" w:w="2160"/>
          </w:tcPr>
          <w:p>
            <w:r>
              <w:t>全链路HTTPS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存储加密</w:t>
            </w:r>
          </w:p>
        </w:tc>
        <w:tc>
          <w:tcPr>
            <w:tcW w:type="dxa" w:w="2160"/>
          </w:tcPr>
          <w:p>
            <w:r>
              <w:t>数据文件分析</w:t>
            </w:r>
          </w:p>
        </w:tc>
        <w:tc>
          <w:tcPr>
            <w:tcW w:type="dxa" w:w="2160"/>
          </w:tcPr>
          <w:p>
            <w:r>
              <w:t>无明文敏感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日志脱敏</w:t>
            </w:r>
          </w:p>
        </w:tc>
        <w:tc>
          <w:tcPr>
            <w:tcW w:type="dxa" w:w="2160"/>
          </w:tcPr>
          <w:p>
            <w:r>
              <w:t>日志分析</w:t>
            </w:r>
          </w:p>
        </w:tc>
        <w:tc>
          <w:tcPr>
            <w:tcW w:type="dxa" w:w="2160"/>
          </w:tcPr>
          <w:p>
            <w:r>
              <w:t>无敏感信息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</w:tbl>
    <w:p/>
    <w:p>
      <w:pPr>
        <w:pStyle w:val="Heading3"/>
      </w:pPr>
      <w:r>
        <w:t>4.4 SQL注入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参数注入</w:t>
            </w:r>
          </w:p>
        </w:tc>
        <w:tc>
          <w:tcPr>
            <w:tcW w:type="dxa" w:w="2160"/>
          </w:tcPr>
          <w:p>
            <w:r>
              <w:t>输入SQL语句</w:t>
            </w:r>
          </w:p>
        </w:tc>
        <w:tc>
          <w:tcPr>
            <w:tcW w:type="dxa" w:w="2160"/>
          </w:tcPr>
          <w:p>
            <w:r>
              <w:t>过滤/报错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联合查询</w:t>
            </w:r>
          </w:p>
        </w:tc>
        <w:tc>
          <w:tcPr>
            <w:tcW w:type="dxa" w:w="2160"/>
          </w:tcPr>
          <w:p>
            <w:r>
              <w:t>构造UNION</w:t>
            </w:r>
          </w:p>
        </w:tc>
        <w:tc>
          <w:tcPr>
            <w:tcW w:type="dxa" w:w="2160"/>
          </w:tcPr>
          <w:p>
            <w:r>
              <w:t>过滤/报错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盲注</w:t>
            </w:r>
          </w:p>
        </w:tc>
        <w:tc>
          <w:tcPr>
            <w:tcW w:type="dxa" w:w="2160"/>
          </w:tcPr>
          <w:p>
            <w:r>
              <w:t>时间盲注</w:t>
            </w:r>
          </w:p>
        </w:tc>
        <w:tc>
          <w:tcPr>
            <w:tcW w:type="dxa" w:w="2160"/>
          </w:tcPr>
          <w:p>
            <w:r>
              <w:t>过滤/无响应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</w:tbl>
    <w:p/>
    <w:p>
      <w:pPr>
        <w:pStyle w:val="Heading3"/>
      </w:pPr>
      <w:r>
        <w:t>4.5 XSS攻击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存储型XSS</w:t>
            </w:r>
          </w:p>
        </w:tc>
        <w:tc>
          <w:tcPr>
            <w:tcW w:type="dxa" w:w="2160"/>
          </w:tcPr>
          <w:p>
            <w:r>
              <w:t>插入脚本</w:t>
            </w:r>
          </w:p>
        </w:tc>
        <w:tc>
          <w:tcPr>
            <w:tcW w:type="dxa" w:w="2160"/>
          </w:tcPr>
          <w:p>
            <w:r>
              <w:t>过滤/转义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反射型XSS</w:t>
            </w:r>
          </w:p>
        </w:tc>
        <w:tc>
          <w:tcPr>
            <w:tcW w:type="dxa" w:w="2160"/>
          </w:tcPr>
          <w:p>
            <w:r>
              <w:t>URL注入</w:t>
            </w:r>
          </w:p>
        </w:tc>
        <w:tc>
          <w:tcPr>
            <w:tcW w:type="dxa" w:w="2160"/>
          </w:tcPr>
          <w:p>
            <w:r>
              <w:t>过滤/转义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</w:tbl>
    <w:p/>
    <w:p/>
    <w:p/>
    <w:p>
      <w:pPr>
        <w:pStyle w:val="Heading2"/>
      </w:pPr>
      <w:r>
        <w:t>5. 集成测试</w:t>
      </w:r>
    </w:p>
    <w:p/>
    <w:p>
      <w:pPr>
        <w:pStyle w:val="Heading3"/>
      </w:pPr>
      <w:r>
        <w:t>5.1 仓库接入流程</w:t>
      </w:r>
    </w:p>
    <w:p/>
    <w:p>
      <w:r>
        <w:rPr>
          <w:rFonts w:ascii="Consolas" w:hAnsi="Consolas"/>
          <w:sz w:val="18"/>
        </w:rPr>
      </w:r>
    </w:p>
    <w:p>
      <w:r>
        <w:t>测试流程：注册 → 审核 → 接入 → 调用 → 计费 → 下线</w:t>
      </w:r>
    </w:p>
    <w:p>
      <w:r>
        <w:rPr>
          <w:rFonts w:ascii="Consolas" w:hAnsi="Consolas"/>
          <w:sz w:val="18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注册仓库</w:t>
            </w:r>
          </w:p>
        </w:tc>
        <w:tc>
          <w:tcPr>
            <w:tcW w:type="dxa" w:w="2160"/>
          </w:tcPr>
          <w:p>
            <w:r>
              <w:t>仓库创建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提交审核</w:t>
            </w:r>
          </w:p>
        </w:tc>
        <w:tc>
          <w:tcPr>
            <w:tcW w:type="dxa" w:w="2160"/>
          </w:tcPr>
          <w:p>
            <w:r>
              <w:t>审核中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审核通过</w:t>
            </w:r>
          </w:p>
        </w:tc>
        <w:tc>
          <w:tcPr>
            <w:tcW w:type="dxa" w:w="2160"/>
          </w:tcPr>
          <w:p>
            <w:r>
              <w:t>已上线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API调用</w:t>
            </w:r>
          </w:p>
        </w:tc>
        <w:tc>
          <w:tcPr>
            <w:tcW w:type="dxa" w:w="2160"/>
          </w:tcPr>
          <w:p>
            <w:r>
              <w:t>正常响应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计费记录</w:t>
            </w:r>
          </w:p>
        </w:tc>
        <w:tc>
          <w:tcPr>
            <w:tcW w:type="dxa" w:w="2160"/>
          </w:tcPr>
          <w:p>
            <w:r>
              <w:t>账单生成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仓库下线</w:t>
            </w:r>
          </w:p>
        </w:tc>
        <w:tc>
          <w:tcPr>
            <w:tcW w:type="dxa" w:w="2160"/>
          </w:tcPr>
          <w:p>
            <w:r>
              <w:t>调用失败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</w:tbl>
    <w:p/>
    <w:p>
      <w:pPr>
        <w:pStyle w:val="Heading3"/>
      </w:pPr>
      <w:r>
        <w:t>5.2 端到端测试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开发者注册</w:t>
            </w:r>
          </w:p>
        </w:tc>
        <w:tc>
          <w:tcPr>
            <w:tcW w:type="dxa" w:w="2160"/>
          </w:tcPr>
          <w:p>
            <w:r>
              <w:t>注册→登录→创建Key→调用API</w:t>
            </w:r>
          </w:p>
        </w:tc>
        <w:tc>
          <w:tcPr>
            <w:tcW w:type="dxa" w:w="2160"/>
          </w:tcPr>
          <w:p>
            <w:r>
              <w:t>全流程正常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仓库接入</w:t>
            </w:r>
          </w:p>
        </w:tc>
        <w:tc>
          <w:tcPr>
            <w:tcW w:type="dxa" w:w="2160"/>
          </w:tcPr>
          <w:p>
            <w:r>
              <w:t>入驻→配置→上线→调用</w:t>
            </w:r>
          </w:p>
        </w:tc>
        <w:tc>
          <w:tcPr>
            <w:tcW w:type="dxa" w:w="2160"/>
          </w:tcPr>
          <w:p>
            <w:r>
              <w:t>全流程正常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  <w:tr>
        <w:tc>
          <w:tcPr>
            <w:tcW w:type="dxa" w:w="2160"/>
          </w:tcPr>
          <w:p>
            <w:r>
              <w:t>计费全流程</w:t>
            </w:r>
          </w:p>
        </w:tc>
        <w:tc>
          <w:tcPr>
            <w:tcW w:type="dxa" w:w="2160"/>
          </w:tcPr>
          <w:p>
            <w:r>
              <w:t>充值→调用→扣费→账单</w:t>
            </w:r>
          </w:p>
        </w:tc>
        <w:tc>
          <w:tcPr>
            <w:tcW w:type="dxa" w:w="2160"/>
          </w:tcPr>
          <w:p>
            <w:r>
              <w:t>金额准确</w:t>
            </w:r>
          </w:p>
        </w:tc>
        <w:tc>
          <w:tcPr>
            <w:tcW w:type="dxa" w:w="2160"/>
          </w:tcPr>
          <w:p>
            <w:r>
              <w:t>待测</w:t>
            </w:r>
          </w:p>
        </w:tc>
      </w:tr>
    </w:tbl>
    <w:p/>
    <w:p/>
    <w:p/>
    <w:p>
      <w:pPr>
        <w:pStyle w:val="Heading2"/>
      </w:pPr>
      <w:r>
        <w:t>6. 缺陷管理</w:t>
      </w:r>
    </w:p>
    <w:p/>
    <w:p>
      <w:pPr>
        <w:pStyle w:val="Heading3"/>
      </w:pPr>
      <w:r>
        <w:t>6.1 缺陷统计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严重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3"/>
      </w:pPr>
      <w:r>
        <w:t>6.2 遗留缺陷</w:t>
      </w:r>
    </w:p>
    <w:p/>
    <w:p/>
    <w:p/>
    <w:p/>
    <w:p>
      <w:pPr>
        <w:pStyle w:val="Heading2"/>
      </w:pPr>
      <w:r>
        <w:t>7. 测试结论</w:t>
      </w:r>
    </w:p>
    <w:p/>
    <w:p>
      <w:pPr>
        <w:pStyle w:val="Heading3"/>
      </w:pPr>
      <w:r>
        <w:t>7.1 测试总结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测试覆盖率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功能通过率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性能达标率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安全通过率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测试结论</w:t>
            </w:r>
          </w:p>
        </w:tc>
        <w:tc>
          <w:tcPr>
            <w:tcW w:type="dxa" w:w="4320"/>
          </w:tcPr>
          <w:p>
            <w:r>
              <w:t>**待测试完成后填写**</w:t>
            </w:r>
          </w:p>
        </w:tc>
      </w:tr>
    </w:tbl>
    <w:p/>
    <w:p>
      <w:pPr>
        <w:pStyle w:val="Heading3"/>
      </w:pPr>
      <w:r>
        <w:t>7.2 风险评估</w:t>
      </w:r>
    </w:p>
    <w:p/>
    <w:p/>
    <w:p>
      <w:pPr>
        <w:pStyle w:val="Heading3"/>
      </w:pPr>
      <w:r>
        <w:t>7.3 测试建议</w:t>
      </w:r>
    </w:p>
    <w:p/>
    <w:p>
      <w:r>
        <w:t>1. 补充性能测试数据</w:t>
      </w:r>
    </w:p>
    <w:p>
      <w:r>
        <w:t>2. 加强安全测试覆盖</w:t>
      </w:r>
    </w:p>
    <w:p>
      <w:r>
        <w:t>3. 完善自动化测试用例</w:t>
      </w:r>
    </w:p>
    <w:p/>
    <w:p/>
    <w:p/>
    <w:p>
      <w:pPr>
        <w:pStyle w:val="Heading2"/>
      </w:pPr>
      <w:r>
        <w:t>8. 签名确认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开发负责人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产品负责人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