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API服务改造项目完整分析报告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源文件</w:t>
            </w:r>
          </w:p>
        </w:tc>
        <w:tc>
          <w:tcPr>
            <w:tcW w:type="dxa" w:w="4320"/>
          </w:tcPr>
          <w:p>
            <w:r>
              <w:t>C:/Users/ht182/Desktop/文字文稿1.docx</w:t>
            </w:r>
          </w:p>
        </w:tc>
      </w:tr>
      <w:tr>
        <w:tc>
          <w:tcPr>
            <w:tcW w:type="dxa" w:w="4320"/>
          </w:tcPr>
          <w:p>
            <w:r>
              <w:t>分析日期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完整版（含架构图解析）</w:t>
            </w:r>
          </w:p>
        </w:tc>
      </w:tr>
    </w:tbl>
    <w:p/>
    <w:p>
      <w:pPr>
        <w:pStyle w:val="Heading2"/>
      </w:pPr>
      <w:r>
        <w:t>第一部分：文档内容综合解析</w:t>
      </w:r>
    </w:p>
    <w:p>
      <w:pPr>
        <w:pStyle w:val="Heading3"/>
      </w:pPr>
      <w:r>
        <w:t>1.1 文字内容概要</w:t>
      </w:r>
    </w:p>
    <w:p>
      <w:r>
        <w:t>原始文档明确提出了以下核心改造目标：</w:t>
      </w:r>
    </w:p>
    <w:p>
      <w:r>
        <w:t>**项目定位转变**：目标不是继续做课程项目，而是将现有仓库改造成一个可交付的API服务产品。</w:t>
      </w:r>
    </w:p>
    <w:p>
      <w:r>
        <w:t>**五阶段改造计划**：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现状盘清</w:t>
            </w:r>
          </w:p>
        </w:tc>
        <w:tc>
          <w:tcPr>
            <w:tcW w:type="dxa" w:w="2880"/>
          </w:tcPr>
          <w:p>
            <w:r>
              <w:t>运行状态报告、代码基线</w:t>
            </w:r>
          </w:p>
        </w:tc>
      </w:tr>
      <w:tr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产品化骨架</w:t>
            </w:r>
          </w:p>
        </w:tc>
        <w:tc>
          <w:tcPr>
            <w:tcW w:type="dxa" w:w="2880"/>
          </w:tcPr>
          <w:p>
            <w:r>
              <w:t>鉴权、核心接口、Swagger、日志、错误处理</w:t>
            </w:r>
          </w:p>
        </w:tc>
      </w:tr>
      <w:tr>
        <w:tc>
          <w:tcPr>
            <w:tcW w:type="dxa" w:w="2880"/>
          </w:tcPr>
          <w:p>
            <w:r>
              <w:t>第三阶段</w:t>
            </w:r>
          </w:p>
        </w:tc>
        <w:tc>
          <w:tcPr>
            <w:tcW w:type="dxa" w:w="2880"/>
          </w:tcPr>
          <w:p>
            <w:r>
              <w:t>可部署版</w:t>
            </w:r>
          </w:p>
        </w:tc>
        <w:tc>
          <w:tcPr>
            <w:tcW w:type="dxa" w:w="2880"/>
          </w:tcPr>
          <w:p>
            <w:r>
              <w:t>Docker Compose + Nginx + PostgreSQL + Redis + MinIO</w:t>
            </w:r>
          </w:p>
        </w:tc>
      </w:tr>
      <w:tr>
        <w:tc>
          <w:tcPr>
            <w:tcW w:type="dxa" w:w="2880"/>
          </w:tcPr>
          <w:p>
            <w:r>
              <w:t>第四阶段</w:t>
            </w:r>
          </w:p>
        </w:tc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租户管理、API Key、调用统计</w:t>
            </w:r>
          </w:p>
        </w:tc>
      </w:tr>
      <w:tr>
        <w:tc>
          <w:tcPr>
            <w:tcW w:type="dxa" w:w="2880"/>
          </w:tcPr>
          <w:p>
            <w:r>
              <w:t>第五阶段</w:t>
            </w:r>
          </w:p>
        </w:tc>
        <w:tc>
          <w:tcPr>
            <w:tcW w:type="dxa" w:w="2880"/>
          </w:tcPr>
          <w:p>
            <w:r>
              <w:t>交付保障</w:t>
            </w:r>
          </w:p>
        </w:tc>
        <w:tc>
          <w:tcPr>
            <w:tcW w:type="dxa" w:w="2880"/>
          </w:tcPr>
          <w:p>
            <w:r>
              <w:t>文档、备份恢复、升级回滚</w:t>
            </w:r>
          </w:p>
        </w:tc>
      </w:tr>
    </w:tbl>
    <w:p>
      <w:pPr>
        <w:pStyle w:val="Heading3"/>
      </w:pPr>
      <w:r>
        <w:t>1.2 架构图内容解析</w:t>
      </w:r>
    </w:p>
    <w:p>
      <w:r>
        <w:t>根据提取的架构图，整体技术架构分为以下层级：</w:t>
      </w:r>
    </w:p>
    <w:p>
      <w:r>
        <w:t>**入口层**：</w:t>
      </w:r>
    </w:p>
    <w:p>
      <w:pPr>
        <w:pStyle w:val="ListBullet"/>
      </w:pPr>
      <w:r>
        <w:t>Nginx作为统一入口网关</w:t>
      </w:r>
    </w:p>
    <w:p>
      <w:pPr>
        <w:pStyle w:val="ListBullet"/>
      </w:pPr>
      <w:r>
        <w:t>鉴权（Auth）模块</w:t>
      </w:r>
    </w:p>
    <w:p>
      <w:pPr>
        <w:pStyle w:val="ListBullet"/>
      </w:pPr>
      <w:r>
        <w:t>限流（Rate Limit）控制</w:t>
      </w:r>
    </w:p>
    <w:p>
      <w:r>
        <w:t>**服务层**：</w:t>
      </w:r>
    </w:p>
    <w:p>
      <w:pPr>
        <w:pStyle w:val="ListBullet"/>
      </w:pPr>
      <w:r>
        <w:t>API服务集群（可水平扩展）</w:t>
      </w:r>
    </w:p>
    <w:p>
      <w:pPr>
        <w:pStyle w:val="ListBullet"/>
      </w:pPr>
      <w:r>
        <w:t>管理后台服务</w:t>
      </w:r>
    </w:p>
    <w:p>
      <w:pPr>
        <w:pStyle w:val="ListBullet"/>
      </w:pPr>
      <w:r>
        <w:t>Swagger文档服务</w:t>
      </w:r>
    </w:p>
    <w:p>
      <w:r>
        <w:t>**存储层**：</w:t>
      </w:r>
    </w:p>
    <w:p>
      <w:pPr>
        <w:pStyle w:val="ListBullet"/>
      </w:pPr>
      <w:r>
        <w:t>PostgreSQL：主数据库，存储业务数据</w:t>
      </w:r>
    </w:p>
    <w:p>
      <w:pPr>
        <w:pStyle w:val="ListBullet"/>
      </w:pPr>
      <w:r>
        <w:t>Redis：缓存层和会话存储</w:t>
      </w:r>
    </w:p>
    <w:p>
      <w:pPr>
        <w:pStyle w:val="ListBullet"/>
      </w:pPr>
      <w:r>
        <w:t>MinIO：对象存储，存储文件和媒体资产</w:t>
      </w:r>
    </w:p>
    <w:p>
      <w:r>
        <w:t>**文档体系**：</w:t>
      </w:r>
    </w:p>
    <w:p>
      <w:pPr>
        <w:pStyle w:val="ListBullet"/>
      </w:pPr>
      <w:r>
        <w:t>API文档</w:t>
      </w:r>
    </w:p>
    <w:p>
      <w:pPr>
        <w:pStyle w:val="ListBullet"/>
      </w:pPr>
      <w:r>
        <w:t>用户文档</w:t>
      </w:r>
    </w:p>
    <w:p>
      <w:pPr>
        <w:pStyle w:val="ListBullet"/>
      </w:pPr>
      <w:r>
        <w:t>运维文档</w:t>
      </w:r>
    </w:p>
    <w:p>
      <w:r>
        <w:t>**部署流程**：</w:t>
      </w:r>
    </w:p>
    <w:p>
      <w:pPr>
        <w:pStyle w:val="ListBullet"/>
      </w:pPr>
      <w:r>
        <w:t>Git仓库 → 运行状态检查 → Docker镜像打包</w:t>
      </w:r>
    </w:p>
    <w:p>
      <w:pPr>
        <w:pStyle w:val="ListBullet"/>
      </w:pPr>
      <w:r>
        <w:t>API服务 → 镜像部署</w:t>
      </w:r>
    </w:p>
    <w:p>
      <w:pPr>
        <w:pStyle w:val="ListBullet"/>
      </w:pPr>
      <w:r>
        <w:t>Docker Compose编排 → 服务部署</w:t>
      </w:r>
    </w:p>
    <w:p>
      <w:pPr>
        <w:pStyle w:val="Heading3"/>
      </w:pPr>
      <w:r>
        <w:t>1.3 改造可行性分析</w:t>
      </w:r>
    </w:p>
    <w:p>
      <w:r>
        <w:t>**技术可行性评估**：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技术成熟度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Docker/Nginx/PostgreSQL/Redis/MinIO均为成熟技术</w:t>
            </w:r>
          </w:p>
        </w:tc>
      </w:tr>
      <w:tr>
        <w:tc>
          <w:tcPr>
            <w:tcW w:type="dxa" w:w="2880"/>
          </w:tcPr>
          <w:p>
            <w:r>
              <w:t>社区支持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开源组件拥有庞大社区和丰富文档</w:t>
            </w:r>
          </w:p>
        </w:tc>
      </w:tr>
      <w:tr>
        <w:tc>
          <w:tcPr>
            <w:tcW w:type="dxa" w:w="2880"/>
          </w:tcPr>
          <w:p>
            <w:r>
              <w:t>运维复杂度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需要一定的DevOps能力</w:t>
            </w:r>
          </w:p>
        </w:tc>
      </w:tr>
      <w:tr>
        <w:tc>
          <w:tcPr>
            <w:tcW w:type="dxa" w:w="2880"/>
          </w:tcPr>
          <w:p>
            <w:r>
              <w:t>学习曲线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组件较多，需要一定时间熟悉</w:t>
            </w:r>
          </w:p>
        </w:tc>
      </w:tr>
      <w:tr>
        <w:tc>
          <w:tcPr>
            <w:tcW w:type="dxa" w:w="2880"/>
          </w:tcPr>
          <w:p>
            <w:r>
              <w:t>扩展性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Docker Compose支持水平扩展</w:t>
            </w:r>
          </w:p>
        </w:tc>
      </w:tr>
    </w:tbl>
    <w:p>
      <w:r>
        <w:t>**结论**：技术层面完全可行，建议采用渐进式改造策略。</w:t>
      </w:r>
    </w:p>
    <w:p/>
    <w:p>
      <w:pPr>
        <w:pStyle w:val="Heading2"/>
      </w:pPr>
      <w:r>
        <w:t>第二部分：详细需求分析表</w:t>
      </w:r>
    </w:p>
    <w:p>
      <w:pPr>
        <w:pStyle w:val="Heading3"/>
      </w:pPr>
      <w:r>
        <w:t>2.1 业务需求（BR）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BR-001</w:t>
            </w:r>
          </w:p>
        </w:tc>
        <w:tc>
          <w:tcPr>
            <w:tcW w:type="dxa" w:w="1728"/>
          </w:tcPr>
          <w:p>
            <w:r>
              <w:t>API服务交付</w:t>
            </w:r>
          </w:p>
        </w:tc>
        <w:tc>
          <w:tcPr>
            <w:tcW w:type="dxa" w:w="1728"/>
          </w:tcPr>
          <w:p>
            <w:r>
              <w:t>将现有代码仓库改造成可对外交付的API服务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项目目标</w:t>
            </w:r>
          </w:p>
        </w:tc>
      </w:tr>
      <w:tr>
        <w:tc>
          <w:tcPr>
            <w:tcW w:type="dxa" w:w="1728"/>
          </w:tcPr>
          <w:p>
            <w:r>
              <w:t>BR-002</w:t>
            </w:r>
          </w:p>
        </w:tc>
        <w:tc>
          <w:tcPr>
            <w:tcW w:type="dxa" w:w="1728"/>
          </w:tcPr>
          <w:p>
            <w:r>
              <w:t>多租户支持</w:t>
            </w:r>
          </w:p>
        </w:tc>
        <w:tc>
          <w:tcPr>
            <w:tcW w:type="dxa" w:w="1728"/>
          </w:tcPr>
          <w:p>
            <w:r>
              <w:t>支持多个客户/租户共享同一套系统，数据隔离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商业化需求</w:t>
            </w:r>
          </w:p>
        </w:tc>
      </w:tr>
      <w:tr>
        <w:tc>
          <w:tcPr>
            <w:tcW w:type="dxa" w:w="1728"/>
          </w:tcPr>
          <w:p>
            <w:r>
              <w:t>BR-003</w:t>
            </w:r>
          </w:p>
        </w:tc>
        <w:tc>
          <w:tcPr>
            <w:tcW w:type="dxa" w:w="1728"/>
          </w:tcPr>
          <w:p>
            <w:r>
              <w:t>API访问控制</w:t>
            </w:r>
          </w:p>
        </w:tc>
        <w:tc>
          <w:tcPr>
            <w:tcW w:type="dxa" w:w="1728"/>
          </w:tcPr>
          <w:p>
            <w:r>
              <w:t>通过API Key进行身份认证和访问控制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安全需求</w:t>
            </w:r>
          </w:p>
        </w:tc>
      </w:tr>
      <w:tr>
        <w:tc>
          <w:tcPr>
            <w:tcW w:type="dxa" w:w="1728"/>
          </w:tcPr>
          <w:p>
            <w:r>
              <w:t>BR-004</w:t>
            </w:r>
          </w:p>
        </w:tc>
        <w:tc>
          <w:tcPr>
            <w:tcW w:type="dxa" w:w="1728"/>
          </w:tcPr>
          <w:p>
            <w:r>
              <w:t>使用量统计</w:t>
            </w:r>
          </w:p>
        </w:tc>
        <w:tc>
          <w:tcPr>
            <w:tcW w:type="dxa" w:w="1728"/>
          </w:tcPr>
          <w:p>
            <w:r>
              <w:t>记录和统计各租户的API调用情况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运营需求</w:t>
            </w:r>
          </w:p>
        </w:tc>
      </w:tr>
      <w:tr>
        <w:tc>
          <w:tcPr>
            <w:tcW w:type="dxa" w:w="1728"/>
          </w:tcPr>
          <w:p>
            <w:r>
              <w:t>BR-005</w:t>
            </w:r>
          </w:p>
        </w:tc>
        <w:tc>
          <w:tcPr>
            <w:tcW w:type="dxa" w:w="1728"/>
          </w:tcPr>
          <w:p>
            <w:r>
              <w:t>管理后台</w:t>
            </w:r>
          </w:p>
        </w:tc>
        <w:tc>
          <w:tcPr>
            <w:tcW w:type="dxa" w:w="1728"/>
          </w:tcPr>
          <w:p>
            <w:r>
              <w:t>提供可视化的管理界面进行系统管理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运营需求</w:t>
            </w:r>
          </w:p>
        </w:tc>
      </w:tr>
      <w:tr>
        <w:tc>
          <w:tcPr>
            <w:tcW w:type="dxa" w:w="1728"/>
          </w:tcPr>
          <w:p>
            <w:r>
              <w:t>BR-006</w:t>
            </w:r>
          </w:p>
        </w:tc>
        <w:tc>
          <w:tcPr>
            <w:tcW w:type="dxa" w:w="1728"/>
          </w:tcPr>
          <w:p>
            <w:r>
              <w:t>文档交付</w:t>
            </w:r>
          </w:p>
        </w:tc>
        <w:tc>
          <w:tcPr>
            <w:tcW w:type="dxa" w:w="1728"/>
          </w:tcPr>
          <w:p>
            <w:r>
              <w:t>提供完整的API文档、用户文档、运维文档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交付需求</w:t>
            </w:r>
          </w:p>
        </w:tc>
      </w:tr>
    </w:tbl>
    <w:p>
      <w:pPr>
        <w:pStyle w:val="Heading3"/>
      </w:pPr>
      <w:r>
        <w:t>2.2 功能需求（FR）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FR-101</w:t>
            </w:r>
          </w:p>
        </w:tc>
        <w:tc>
          <w:tcPr>
            <w:tcW w:type="dxa" w:w="1728"/>
          </w:tcPr>
          <w:p>
            <w:r>
              <w:t>代码状态盘清</w:t>
            </w:r>
          </w:p>
        </w:tc>
        <w:tc>
          <w:tcPr>
            <w:tcW w:type="dxa" w:w="1728"/>
          </w:tcPr>
          <w:p>
            <w:r>
              <w:t>全面梳理当前代码的运行状态、依赖关系、技术债务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第一阶段</w:t>
            </w:r>
          </w:p>
        </w:tc>
      </w:tr>
      <w:tr>
        <w:tc>
          <w:tcPr>
            <w:tcW w:type="dxa" w:w="1728"/>
          </w:tcPr>
          <w:p>
            <w:r>
              <w:t>FR-102</w:t>
            </w:r>
          </w:p>
        </w:tc>
        <w:tc>
          <w:tcPr>
            <w:tcW w:type="dxa" w:w="1728"/>
          </w:tcPr>
          <w:p>
            <w:r>
              <w:t>Docker容器化</w:t>
            </w:r>
          </w:p>
        </w:tc>
        <w:tc>
          <w:tcPr>
            <w:tcW w:type="dxa" w:w="1728"/>
          </w:tcPr>
          <w:p>
            <w:r>
              <w:t>将应用封装为Docker镜像，支持容器化部署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第一阶段</w:t>
            </w:r>
          </w:p>
        </w:tc>
      </w:tr>
      <w:tr>
        <w:tc>
          <w:tcPr>
            <w:tcW w:type="dxa" w:w="1728"/>
          </w:tcPr>
          <w:p>
            <w:r>
              <w:t>FR-103</w:t>
            </w:r>
          </w:p>
        </w:tc>
        <w:tc>
          <w:tcPr>
            <w:tcW w:type="dxa" w:w="1728"/>
          </w:tcPr>
          <w:p>
            <w:r>
              <w:t>用户认证</w:t>
            </w:r>
          </w:p>
        </w:tc>
        <w:tc>
          <w:tcPr>
            <w:tcW w:type="dxa" w:w="1728"/>
          </w:tcPr>
          <w:p>
            <w:r>
              <w:t>实现JWT/Token-based用户认证机制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第二阶段</w:t>
            </w:r>
          </w:p>
        </w:tc>
      </w:tr>
      <w:tr>
        <w:tc>
          <w:tcPr>
            <w:tcW w:type="dxa" w:w="1728"/>
          </w:tcPr>
          <w:p>
            <w:r>
              <w:t>FR-104</w:t>
            </w:r>
          </w:p>
        </w:tc>
        <w:tc>
          <w:tcPr>
            <w:tcW w:type="dxa" w:w="1728"/>
          </w:tcPr>
          <w:p>
            <w:r>
              <w:t>API密钥管理</w:t>
            </w:r>
          </w:p>
        </w:tc>
        <w:tc>
          <w:tcPr>
            <w:tcW w:type="dxa" w:w="1728"/>
          </w:tcPr>
          <w:p>
            <w:r>
              <w:t>生成、分配、撤销API密钥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第二阶段</w:t>
            </w:r>
          </w:p>
        </w:tc>
      </w:tr>
      <w:tr>
        <w:tc>
          <w:tcPr>
            <w:tcW w:type="dxa" w:w="1728"/>
          </w:tcPr>
          <w:p>
            <w:r>
              <w:t>FR-105</w:t>
            </w:r>
          </w:p>
        </w:tc>
        <w:tc>
          <w:tcPr>
            <w:tcW w:type="dxa" w:w="1728"/>
          </w:tcPr>
          <w:p>
            <w:r>
              <w:t>核心业务API</w:t>
            </w:r>
          </w:p>
        </w:tc>
        <w:tc>
          <w:tcPr>
            <w:tcW w:type="dxa" w:w="1728"/>
          </w:tcPr>
          <w:p>
            <w:r>
              <w:t>实现业务逻辑的RESTful API接口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第二阶段</w:t>
            </w:r>
          </w:p>
        </w:tc>
      </w:tr>
      <w:tr>
        <w:tc>
          <w:tcPr>
            <w:tcW w:type="dxa" w:w="1728"/>
          </w:tcPr>
          <w:p>
            <w:r>
              <w:t>FR-106</w:t>
            </w:r>
          </w:p>
        </w:tc>
        <w:tc>
          <w:tcPr>
            <w:tcW w:type="dxa" w:w="1728"/>
          </w:tcPr>
          <w:p>
            <w:r>
              <w:t>Swagger集成</w:t>
            </w:r>
          </w:p>
        </w:tc>
        <w:tc>
          <w:tcPr>
            <w:tcW w:type="dxa" w:w="1728"/>
          </w:tcPr>
          <w:p>
            <w:r>
              <w:t>自动生成和展示API文档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第二阶段</w:t>
            </w:r>
          </w:p>
        </w:tc>
      </w:tr>
      <w:tr>
        <w:tc>
          <w:tcPr>
            <w:tcW w:type="dxa" w:w="1728"/>
          </w:tcPr>
          <w:p>
            <w:r>
              <w:t>FR-107</w:t>
            </w:r>
          </w:p>
        </w:tc>
        <w:tc>
          <w:tcPr>
            <w:tcW w:type="dxa" w:w="1728"/>
          </w:tcPr>
          <w:p>
            <w:r>
              <w:t>日志系统</w:t>
            </w:r>
          </w:p>
        </w:tc>
        <w:tc>
          <w:tcPr>
            <w:tcW w:type="dxa" w:w="1728"/>
          </w:tcPr>
          <w:p>
            <w:r>
              <w:t>实现结构化日志记录，支持日志查询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第二阶段</w:t>
            </w:r>
          </w:p>
        </w:tc>
      </w:tr>
      <w:tr>
        <w:tc>
          <w:tcPr>
            <w:tcW w:type="dxa" w:w="1728"/>
          </w:tcPr>
          <w:p>
            <w:r>
              <w:t>FR-108</w:t>
            </w:r>
          </w:p>
        </w:tc>
        <w:tc>
          <w:tcPr>
            <w:tcW w:type="dxa" w:w="1728"/>
          </w:tcPr>
          <w:p>
            <w:r>
              <w:t>统一错误处理</w:t>
            </w:r>
          </w:p>
        </w:tc>
        <w:tc>
          <w:tcPr>
            <w:tcW w:type="dxa" w:w="1728"/>
          </w:tcPr>
          <w:p>
            <w:r>
              <w:t>规范化API错误响应格式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第二阶段</w:t>
            </w:r>
          </w:p>
        </w:tc>
      </w:tr>
      <w:tr>
        <w:tc>
          <w:tcPr>
            <w:tcW w:type="dxa" w:w="1728"/>
          </w:tcPr>
          <w:p>
            <w:r>
              <w:t>FR-109</w:t>
            </w:r>
          </w:p>
        </w:tc>
        <w:tc>
          <w:tcPr>
            <w:tcW w:type="dxa" w:w="1728"/>
          </w:tcPr>
          <w:p>
            <w:r>
              <w:t>Nginx网关</w:t>
            </w:r>
          </w:p>
        </w:tc>
        <w:tc>
          <w:tcPr>
            <w:tcW w:type="dxa" w:w="1728"/>
          </w:tcPr>
          <w:p>
            <w:r>
              <w:t>配置Nginx反向代理和负载均衡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第三阶段</w:t>
            </w:r>
          </w:p>
        </w:tc>
      </w:tr>
      <w:tr>
        <w:tc>
          <w:tcPr>
            <w:tcW w:type="dxa" w:w="1728"/>
          </w:tcPr>
          <w:p>
            <w:r>
              <w:t>FR-110</w:t>
            </w:r>
          </w:p>
        </w:tc>
        <w:tc>
          <w:tcPr>
            <w:tcW w:type="dxa" w:w="1728"/>
          </w:tcPr>
          <w:p>
            <w:r>
              <w:t>PostgreSQL集成</w:t>
            </w:r>
          </w:p>
        </w:tc>
        <w:tc>
          <w:tcPr>
            <w:tcW w:type="dxa" w:w="1728"/>
          </w:tcPr>
          <w:p>
            <w:r>
              <w:t>配置PostgreSQL数据库连接和ORM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第三阶段</w:t>
            </w:r>
          </w:p>
        </w:tc>
      </w:tr>
      <w:tr>
        <w:tc>
          <w:tcPr>
            <w:tcW w:type="dxa" w:w="1728"/>
          </w:tcPr>
          <w:p>
            <w:r>
              <w:t>FR-111</w:t>
            </w:r>
          </w:p>
        </w:tc>
        <w:tc>
          <w:tcPr>
            <w:tcW w:type="dxa" w:w="1728"/>
          </w:tcPr>
          <w:p>
            <w:r>
              <w:t>Redis缓存</w:t>
            </w:r>
          </w:p>
        </w:tc>
        <w:tc>
          <w:tcPr>
            <w:tcW w:type="dxa" w:w="1728"/>
          </w:tcPr>
          <w:p>
            <w:r>
              <w:t>集成Redis实现缓存和会话管理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第三阶段</w:t>
            </w:r>
          </w:p>
        </w:tc>
      </w:tr>
      <w:tr>
        <w:tc>
          <w:tcPr>
            <w:tcW w:type="dxa" w:w="1728"/>
          </w:tcPr>
          <w:p>
            <w:r>
              <w:t>FR-112</w:t>
            </w:r>
          </w:p>
        </w:tc>
        <w:tc>
          <w:tcPr>
            <w:tcW w:type="dxa" w:w="1728"/>
          </w:tcPr>
          <w:p>
            <w:r>
              <w:t>MinIO对象存储</w:t>
            </w:r>
          </w:p>
        </w:tc>
        <w:tc>
          <w:tcPr>
            <w:tcW w:type="dxa" w:w="1728"/>
          </w:tcPr>
          <w:p>
            <w:r>
              <w:t>集成MinIO实现文件上传和存储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第三阶段</w:t>
            </w:r>
          </w:p>
        </w:tc>
      </w:tr>
      <w:tr>
        <w:tc>
          <w:tcPr>
            <w:tcW w:type="dxa" w:w="1728"/>
          </w:tcPr>
          <w:p>
            <w:r>
              <w:t>FR-113</w:t>
            </w:r>
          </w:p>
        </w:tc>
        <w:tc>
          <w:tcPr>
            <w:tcW w:type="dxa" w:w="1728"/>
          </w:tcPr>
          <w:p>
            <w:r>
              <w:t>Docker Compose编排</w:t>
            </w:r>
          </w:p>
        </w:tc>
        <w:tc>
          <w:tcPr>
            <w:tcW w:type="dxa" w:w="1728"/>
          </w:tcPr>
          <w:p>
            <w:r>
              <w:t>使用Compose编排多服务部署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第三阶段</w:t>
            </w:r>
          </w:p>
        </w:tc>
      </w:tr>
      <w:tr>
        <w:tc>
          <w:tcPr>
            <w:tcW w:type="dxa" w:w="1728"/>
          </w:tcPr>
          <w:p>
            <w:r>
              <w:t>FR-114</w:t>
            </w:r>
          </w:p>
        </w:tc>
        <w:tc>
          <w:tcPr>
            <w:tcW w:type="dxa" w:w="1728"/>
          </w:tcPr>
          <w:p>
            <w:r>
              <w:t>租户管理</w:t>
            </w:r>
          </w:p>
        </w:tc>
        <w:tc>
          <w:tcPr>
            <w:tcW w:type="dxa" w:w="1728"/>
          </w:tcPr>
          <w:p>
            <w:r>
              <w:t>管理后台实现租户的增删改查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第四阶段</w:t>
            </w:r>
          </w:p>
        </w:tc>
      </w:tr>
      <w:tr>
        <w:tc>
          <w:tcPr>
            <w:tcW w:type="dxa" w:w="1728"/>
          </w:tcPr>
          <w:p>
            <w:r>
              <w:t>FR-115</w:t>
            </w:r>
          </w:p>
        </w:tc>
        <w:tc>
          <w:tcPr>
            <w:tcW w:type="dxa" w:w="1728"/>
          </w:tcPr>
          <w:p>
            <w:r>
              <w:t>API Key管理</w:t>
            </w:r>
          </w:p>
        </w:tc>
        <w:tc>
          <w:tcPr>
            <w:tcW w:type="dxa" w:w="1728"/>
          </w:tcPr>
          <w:p>
            <w:r>
              <w:t>管理后台实现API Key的管理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第四阶段</w:t>
            </w:r>
          </w:p>
        </w:tc>
      </w:tr>
      <w:tr>
        <w:tc>
          <w:tcPr>
            <w:tcW w:type="dxa" w:w="1728"/>
          </w:tcPr>
          <w:p>
            <w:r>
              <w:t>FR-116</w:t>
            </w:r>
          </w:p>
        </w:tc>
        <w:tc>
          <w:tcPr>
            <w:tcW w:type="dxa" w:w="1728"/>
          </w:tcPr>
          <w:p>
            <w:r>
              <w:t>调用统计面板</w:t>
            </w:r>
          </w:p>
        </w:tc>
        <w:tc>
          <w:tcPr>
            <w:tcW w:type="dxa" w:w="1728"/>
          </w:tcPr>
          <w:p>
            <w:r>
              <w:t>展示各租户API调用量统计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第四阶段</w:t>
            </w:r>
          </w:p>
        </w:tc>
      </w:tr>
      <w:tr>
        <w:tc>
          <w:tcPr>
            <w:tcW w:type="dxa" w:w="1728"/>
          </w:tcPr>
          <w:p>
            <w:r>
              <w:t>FR-117</w:t>
            </w:r>
          </w:p>
        </w:tc>
        <w:tc>
          <w:tcPr>
            <w:tcW w:type="dxa" w:w="1728"/>
          </w:tcPr>
          <w:p>
            <w:r>
              <w:t>部署文档</w:t>
            </w:r>
          </w:p>
        </w:tc>
        <w:tc>
          <w:tcPr>
            <w:tcW w:type="dxa" w:w="1728"/>
          </w:tcPr>
          <w:p>
            <w:r>
              <w:t>编写详细的部署操作手册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第五阶段</w:t>
            </w:r>
          </w:p>
        </w:tc>
      </w:tr>
      <w:tr>
        <w:tc>
          <w:tcPr>
            <w:tcW w:type="dxa" w:w="1728"/>
          </w:tcPr>
          <w:p>
            <w:r>
              <w:t>FR-118</w:t>
            </w:r>
          </w:p>
        </w:tc>
        <w:tc>
          <w:tcPr>
            <w:tcW w:type="dxa" w:w="1728"/>
          </w:tcPr>
          <w:p>
            <w:r>
              <w:t>API使用文档</w:t>
            </w:r>
          </w:p>
        </w:tc>
        <w:tc>
          <w:tcPr>
            <w:tcW w:type="dxa" w:w="1728"/>
          </w:tcPr>
          <w:p>
            <w:r>
              <w:t>编写开发者友好的API使用指南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第五阶段</w:t>
            </w:r>
          </w:p>
        </w:tc>
      </w:tr>
      <w:tr>
        <w:tc>
          <w:tcPr>
            <w:tcW w:type="dxa" w:w="1728"/>
          </w:tcPr>
          <w:p>
            <w:r>
              <w:t>FR-119</w:t>
            </w:r>
          </w:p>
        </w:tc>
        <w:tc>
          <w:tcPr>
            <w:tcW w:type="dxa" w:w="1728"/>
          </w:tcPr>
          <w:p>
            <w:r>
              <w:t>备份恢复机制</w:t>
            </w:r>
          </w:p>
        </w:tc>
        <w:tc>
          <w:tcPr>
            <w:tcW w:type="dxa" w:w="1728"/>
          </w:tcPr>
          <w:p>
            <w:r>
              <w:t>实现数据库和文件的备份恢复功能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第五阶段</w:t>
            </w:r>
          </w:p>
        </w:tc>
      </w:tr>
      <w:tr>
        <w:tc>
          <w:tcPr>
            <w:tcW w:type="dxa" w:w="1728"/>
          </w:tcPr>
          <w:p>
            <w:r>
              <w:t>FR-120</w:t>
            </w:r>
          </w:p>
        </w:tc>
        <w:tc>
          <w:tcPr>
            <w:tcW w:type="dxa" w:w="1728"/>
          </w:tcPr>
          <w:p>
            <w:r>
              <w:t>升级回滚方案</w:t>
            </w:r>
          </w:p>
        </w:tc>
        <w:tc>
          <w:tcPr>
            <w:tcW w:type="dxa" w:w="1728"/>
          </w:tcPr>
          <w:p>
            <w:r>
              <w:t>支持版本升级和平滑回滚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第五阶段</w:t>
            </w:r>
          </w:p>
        </w:tc>
      </w:tr>
    </w:tbl>
    <w:p>
      <w:pPr>
        <w:pStyle w:val="Heading3"/>
      </w:pPr>
      <w:r>
        <w:t>2.3 非功能需求（NFR）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NFR-001</w:t>
            </w:r>
          </w:p>
        </w:tc>
        <w:tc>
          <w:tcPr>
            <w:tcW w:type="dxa" w:w="1728"/>
          </w:tcPr>
          <w:p>
            <w:r>
              <w:t>性能</w:t>
            </w:r>
          </w:p>
        </w:tc>
        <w:tc>
          <w:tcPr>
            <w:tcW w:type="dxa" w:w="1728"/>
          </w:tcPr>
          <w:p>
            <w:r>
              <w:t>API响应时间</w:t>
            </w:r>
          </w:p>
        </w:tc>
        <w:tc>
          <w:tcPr>
            <w:tcW w:type="dxa" w:w="1728"/>
          </w:tcPr>
          <w:p>
            <w:r>
              <w:t>P95 &lt; 200ms</w:t>
            </w:r>
          </w:p>
        </w:tc>
        <w:tc>
          <w:tcPr>
            <w:tcW w:type="dxa" w:w="1728"/>
          </w:tcPr>
          <w:p>
            <w:r>
              <w:t>排除网络延迟</w:t>
            </w:r>
          </w:p>
        </w:tc>
      </w:tr>
      <w:tr>
        <w:tc>
          <w:tcPr>
            <w:tcW w:type="dxa" w:w="1728"/>
          </w:tcPr>
          <w:p>
            <w:r>
              <w:t>NFR-002</w:t>
            </w:r>
          </w:p>
        </w:tc>
        <w:tc>
          <w:tcPr>
            <w:tcW w:type="dxa" w:w="1728"/>
          </w:tcPr>
          <w:p>
            <w:r>
              <w:t>可用性</w:t>
            </w:r>
          </w:p>
        </w:tc>
        <w:tc>
          <w:tcPr>
            <w:tcW w:type="dxa" w:w="1728"/>
          </w:tcPr>
          <w:p>
            <w:r>
              <w:t>系统可用时间</w:t>
            </w:r>
          </w:p>
        </w:tc>
        <w:tc>
          <w:tcPr>
            <w:tcW w:type="dxa" w:w="1728"/>
          </w:tcPr>
          <w:p>
            <w:r>
              <w:t>&gt;= 99.5%</w:t>
            </w:r>
          </w:p>
        </w:tc>
        <w:tc>
          <w:tcPr>
            <w:tcW w:type="dxa" w:w="1728"/>
          </w:tcPr>
          <w:p>
            <w:r>
              <w:t>允许计划内维护</w:t>
            </w:r>
          </w:p>
        </w:tc>
      </w:tr>
      <w:tr>
        <w:tc>
          <w:tcPr>
            <w:tcW w:type="dxa" w:w="1728"/>
          </w:tcPr>
          <w:p>
            <w:r>
              <w:t>NFR-003</w:t>
            </w:r>
          </w:p>
        </w:tc>
        <w:tc>
          <w:tcPr>
            <w:tcW w:type="dxa" w:w="1728"/>
          </w:tcPr>
          <w:p>
            <w:r>
              <w:t>扩展性</w:t>
            </w:r>
          </w:p>
        </w:tc>
        <w:tc>
          <w:tcPr>
            <w:tcW w:type="dxa" w:w="1728"/>
          </w:tcPr>
          <w:p>
            <w:r>
              <w:t>水平扩展能力</w:t>
            </w:r>
          </w:p>
        </w:tc>
        <w:tc>
          <w:tcPr>
            <w:tcW w:type="dxa" w:w="1728"/>
          </w:tcPr>
          <w:p>
            <w:r>
              <w:t>支持N个API实例</w:t>
            </w:r>
          </w:p>
        </w:tc>
        <w:tc>
          <w:tcPr>
            <w:tcW w:type="dxa" w:w="1728"/>
          </w:tcPr>
          <w:p>
            <w:r>
              <w:t>通过Docker Compose</w:t>
            </w:r>
          </w:p>
        </w:tc>
      </w:tr>
      <w:tr>
        <w:tc>
          <w:tcPr>
            <w:tcW w:type="dxa" w:w="1728"/>
          </w:tcPr>
          <w:p>
            <w:r>
              <w:t>NFR-004</w:t>
            </w:r>
          </w:p>
        </w:tc>
        <w:tc>
          <w:tcPr>
            <w:tcW w:type="dxa" w:w="1728"/>
          </w:tcPr>
          <w:p>
            <w:r>
              <w:t>安全性</w:t>
            </w:r>
          </w:p>
        </w:tc>
        <w:tc>
          <w:tcPr>
            <w:tcW w:type="dxa" w:w="1728"/>
          </w:tcPr>
          <w:p>
            <w:r>
              <w:t>认证机制</w:t>
            </w:r>
          </w:p>
        </w:tc>
        <w:tc>
          <w:tcPr>
            <w:tcW w:type="dxa" w:w="1728"/>
          </w:tcPr>
          <w:p>
            <w:r>
              <w:t>JWT Token + API Key</w:t>
            </w:r>
          </w:p>
        </w:tc>
        <w:tc>
          <w:tcPr>
            <w:tcW w:type="dxa" w:w="1728"/>
          </w:tcPr>
          <w:p>
            <w:r>
              <w:t>双层认证</w:t>
            </w:r>
          </w:p>
        </w:tc>
      </w:tr>
      <w:tr>
        <w:tc>
          <w:tcPr>
            <w:tcW w:type="dxa" w:w="1728"/>
          </w:tcPr>
          <w:p>
            <w:r>
              <w:t>NFR-005</w:t>
            </w:r>
          </w:p>
        </w:tc>
        <w:tc>
          <w:tcPr>
            <w:tcW w:type="dxa" w:w="1728"/>
          </w:tcPr>
          <w:p>
            <w:r>
              <w:t>可维护性</w:t>
            </w:r>
          </w:p>
        </w:tc>
        <w:tc>
          <w:tcPr>
            <w:tcW w:type="dxa" w:w="1728"/>
          </w:tcPr>
          <w:p>
            <w:r>
              <w:t>部署时间</w:t>
            </w:r>
          </w:p>
        </w:tc>
        <w:tc>
          <w:tcPr>
            <w:tcW w:type="dxa" w:w="1728"/>
          </w:tcPr>
          <w:p>
            <w:r>
              <w:t>新服务器 &lt;= 30分钟</w:t>
            </w:r>
          </w:p>
        </w:tc>
        <w:tc>
          <w:tcPr>
            <w:tcW w:type="dxa" w:w="1728"/>
          </w:tcPr>
          <w:p>
            <w:r>
              <w:t>自动化脚本</w:t>
            </w:r>
          </w:p>
        </w:tc>
      </w:tr>
      <w:tr>
        <w:tc>
          <w:tcPr>
            <w:tcW w:type="dxa" w:w="1728"/>
          </w:tcPr>
          <w:p>
            <w:r>
              <w:t>NFR-006</w:t>
            </w:r>
          </w:p>
        </w:tc>
        <w:tc>
          <w:tcPr>
            <w:tcW w:type="dxa" w:w="1728"/>
          </w:tcPr>
          <w:p>
            <w:r>
              <w:t>日志保留</w:t>
            </w:r>
          </w:p>
        </w:tc>
        <w:tc>
          <w:tcPr>
            <w:tcW w:type="dxa" w:w="1728"/>
          </w:tcPr>
          <w:p>
            <w:r>
              <w:t>日志存储周期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可配置</w:t>
            </w:r>
          </w:p>
        </w:tc>
      </w:tr>
    </w:tbl>
    <w:p/>
    <w:p>
      <w:pPr>
        <w:pStyle w:val="Heading2"/>
      </w:pPr>
      <w:r>
        <w:t>第三部分：项目进度表</w:t>
      </w:r>
    </w:p>
    <w:p>
      <w:pPr>
        <w:pStyle w:val="Heading3"/>
      </w:pPr>
      <w:r>
        <w:t>3.1 甘特图视图</w:t>
      </w:r>
    </w:p>
    <w:p>
      <w:pPr>
        <w:ind w:left="432"/>
      </w:pPr>
      <w:r>
        <w:rPr>
          <w:rFonts w:ascii="Consolas" w:hAnsi="Consolas"/>
          <w:sz w:val="18"/>
        </w:rPr>
        <w:t>阶段          | W1  | W2  | W3  | W4  | W5  | W6  | W7  | W8  | W9  | W10 | W11 | W12 |</w:t>
        <w:br/>
        <w:t>--------------|-----|-----|-----|-----|-----|-----|-----|-----|-----|-----|-----|-----|</w:t>
        <w:br/>
        <w:t>第一阶段      |█████|█████|     |     |     |     |     |     |     |     |     |     |</w:t>
        <w:br/>
        <w:t>第二阶段      |     |█████|█████|█████|     |     |     |     |     |     |     |     |</w:t>
        <w:br/>
        <w:t>第三阶段      |     |     |█████|█████|█████|     |     |     |     |     |     |     |</w:t>
        <w:br/>
        <w:t>第四阶段      |     |     |     |     |█████|█████|█████|     |     |     |     |     |</w:t>
        <w:br/>
        <w:t>第五阶段      |     |     |     |     |     |     |█████|█████|█████|     |     |     |</w:t>
        <w:br/>
        <w:t>测试验收      |     |     |     |     |     |     |     |█████|█████|█████|     |     |</w:t>
        <w:br/>
        <w:t>文档整理      |     |     |     |     |     |     |     |     |     |█████|█████|     |</w:t>
        <w:br/>
        <w:t>验收交付      |     |     |     |     |     |     |     |     |     |     |█████|█████|</w:t>
      </w:r>
    </w:p>
    <w:p>
      <w:pPr>
        <w:pStyle w:val="Heading3"/>
      </w:pPr>
      <w:r>
        <w:t>3.2 详细任务分解表</w:t>
      </w:r>
    </w:p>
    <w:p>
      <w:pPr>
        <w:pStyle w:val="Heading4"/>
      </w:pPr>
      <w:r>
        <w:t>第一阶段：现状盘清（第1-2周）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T-101</w:t>
            </w:r>
          </w:p>
        </w:tc>
        <w:tc>
          <w:tcPr>
            <w:tcW w:type="dxa" w:w="1440"/>
          </w:tcPr>
          <w:p>
            <w:r>
              <w:t>代码仓库审计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完成代码清单</w:t>
            </w:r>
          </w:p>
        </w:tc>
      </w:tr>
      <w:tr>
        <w:tc>
          <w:tcPr>
            <w:tcW w:type="dxa" w:w="1440"/>
          </w:tcPr>
          <w:p>
            <w:r>
              <w:t>T-102</w:t>
            </w:r>
          </w:p>
        </w:tc>
        <w:tc>
          <w:tcPr>
            <w:tcW w:type="dxa" w:w="1440"/>
          </w:tcPr>
          <w:p>
            <w:r>
              <w:t>依赖分析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T-101</w:t>
            </w:r>
          </w:p>
        </w:tc>
        <w:tc>
          <w:tcPr>
            <w:tcW w:type="dxa" w:w="1440"/>
          </w:tcPr>
          <w:p>
            <w:r>
              <w:t>依赖树文档</w:t>
            </w:r>
          </w:p>
        </w:tc>
      </w:tr>
      <w:tr>
        <w:tc>
          <w:tcPr>
            <w:tcW w:type="dxa" w:w="1440"/>
          </w:tcPr>
          <w:p>
            <w:r>
              <w:t>T-103</w:t>
            </w:r>
          </w:p>
        </w:tc>
        <w:tc>
          <w:tcPr>
            <w:tcW w:type="dxa" w:w="1440"/>
          </w:tcPr>
          <w:p>
            <w:r>
              <w:t>运行状态验证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T-101</w:t>
            </w:r>
          </w:p>
        </w:tc>
        <w:tc>
          <w:tcPr>
            <w:tcW w:type="dxa" w:w="1440"/>
          </w:tcPr>
          <w:p>
            <w:r>
              <w:t>能本地运行</w:t>
            </w:r>
          </w:p>
        </w:tc>
      </w:tr>
      <w:tr>
        <w:tc>
          <w:tcPr>
            <w:tcW w:type="dxa" w:w="1440"/>
          </w:tcPr>
          <w:p>
            <w:r>
              <w:t>T-104</w:t>
            </w:r>
          </w:p>
        </w:tc>
        <w:tc>
          <w:tcPr>
            <w:tcW w:type="dxa" w:w="1440"/>
          </w:tcPr>
          <w:p>
            <w:r>
              <w:t>技术债务评估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T-102</w:t>
            </w:r>
          </w:p>
        </w:tc>
        <w:tc>
          <w:tcPr>
            <w:tcW w:type="dxa" w:w="1440"/>
          </w:tcPr>
          <w:p>
            <w:r>
              <w:t>问题清单</w:t>
            </w:r>
          </w:p>
        </w:tc>
      </w:tr>
      <w:tr>
        <w:tc>
          <w:tcPr>
            <w:tcW w:type="dxa" w:w="1440"/>
          </w:tcPr>
          <w:p>
            <w:r>
              <w:t>T-105</w:t>
            </w:r>
          </w:p>
        </w:tc>
        <w:tc>
          <w:tcPr>
            <w:tcW w:type="dxa" w:w="1440"/>
          </w:tcPr>
          <w:p>
            <w:r>
              <w:t>Dockerfile编写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T-103</w:t>
            </w:r>
          </w:p>
        </w:tc>
        <w:tc>
          <w:tcPr>
            <w:tcW w:type="dxa" w:w="1440"/>
          </w:tcPr>
          <w:p>
            <w:r>
              <w:t>镜像可构建</w:t>
            </w:r>
          </w:p>
        </w:tc>
      </w:tr>
      <w:tr>
        <w:tc>
          <w:tcPr>
            <w:tcW w:type="dxa" w:w="1440"/>
          </w:tcPr>
          <w:p>
            <w:r>
              <w:t>T-106</w:t>
            </w:r>
          </w:p>
        </w:tc>
        <w:tc>
          <w:tcPr>
            <w:tcW w:type="dxa" w:w="1440"/>
          </w:tcPr>
          <w:p>
            <w:r>
              <w:t>阶段交付报告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T-104, T-105</w:t>
            </w:r>
          </w:p>
        </w:tc>
        <w:tc>
          <w:tcPr>
            <w:tcW w:type="dxa" w:w="1440"/>
          </w:tcPr>
          <w:p>
            <w:r>
              <w:t>评审通过</w:t>
            </w:r>
          </w:p>
        </w:tc>
      </w:tr>
    </w:tbl>
    <w:p>
      <w:pPr>
        <w:pStyle w:val="Heading4"/>
      </w:pPr>
      <w:r>
        <w:t>第二阶段：产品化骨架（第2-4周）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T-201</w:t>
            </w:r>
          </w:p>
        </w:tc>
        <w:tc>
          <w:tcPr>
            <w:tcW w:type="dxa" w:w="1440"/>
          </w:tcPr>
          <w:p>
            <w:r>
              <w:t>JWT认证实现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Token生成验证</w:t>
            </w:r>
          </w:p>
        </w:tc>
      </w:tr>
      <w:tr>
        <w:tc>
          <w:tcPr>
            <w:tcW w:type="dxa" w:w="1440"/>
          </w:tcPr>
          <w:p>
            <w:r>
              <w:t>T-202</w:t>
            </w:r>
          </w:p>
        </w:tc>
        <w:tc>
          <w:tcPr>
            <w:tcW w:type="dxa" w:w="1440"/>
          </w:tcPr>
          <w:p>
            <w:r>
              <w:t>API Key模块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T-201</w:t>
            </w:r>
          </w:p>
        </w:tc>
        <w:tc>
          <w:tcPr>
            <w:tcW w:type="dxa" w:w="1440"/>
          </w:tcPr>
          <w:p>
            <w:r>
              <w:t>Key生成验证</w:t>
            </w:r>
          </w:p>
        </w:tc>
      </w:tr>
      <w:tr>
        <w:tc>
          <w:tcPr>
            <w:tcW w:type="dxa" w:w="1440"/>
          </w:tcPr>
          <w:p>
            <w:r>
              <w:t>T-203</w:t>
            </w:r>
          </w:p>
        </w:tc>
        <w:tc>
          <w:tcPr>
            <w:tcW w:type="dxa" w:w="1440"/>
          </w:tcPr>
          <w:p>
            <w:r>
              <w:t>核心API重构</w:t>
            </w:r>
          </w:p>
        </w:tc>
        <w:tc>
          <w:tcPr>
            <w:tcW w:type="dxa" w:w="1440"/>
          </w:tcPr>
          <w:p>
            <w:r>
              <w:t>5天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T-201</w:t>
            </w:r>
          </w:p>
        </w:tc>
        <w:tc>
          <w:tcPr>
            <w:tcW w:type="dxa" w:w="1440"/>
          </w:tcPr>
          <w:p>
            <w:r>
              <w:t>API可用</w:t>
            </w:r>
          </w:p>
        </w:tc>
      </w:tr>
      <w:tr>
        <w:tc>
          <w:tcPr>
            <w:tcW w:type="dxa" w:w="1440"/>
          </w:tcPr>
          <w:p>
            <w:r>
              <w:t>T-204</w:t>
            </w:r>
          </w:p>
        </w:tc>
        <w:tc>
          <w:tcPr>
            <w:tcW w:type="dxa" w:w="1440"/>
          </w:tcPr>
          <w:p>
            <w:r>
              <w:t>Swagger集成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T-203</w:t>
            </w:r>
          </w:p>
        </w:tc>
        <w:tc>
          <w:tcPr>
            <w:tcW w:type="dxa" w:w="1440"/>
          </w:tcPr>
          <w:p>
            <w:r>
              <w:t>文档可访问</w:t>
            </w:r>
          </w:p>
        </w:tc>
      </w:tr>
      <w:tr>
        <w:tc>
          <w:tcPr>
            <w:tcW w:type="dxa" w:w="1440"/>
          </w:tcPr>
          <w:p>
            <w:r>
              <w:t>T-205</w:t>
            </w:r>
          </w:p>
        </w:tc>
        <w:tc>
          <w:tcPr>
            <w:tcW w:type="dxa" w:w="1440"/>
          </w:tcPr>
          <w:p>
            <w:r>
              <w:t>日志系统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日志写入</w:t>
            </w:r>
          </w:p>
        </w:tc>
      </w:tr>
      <w:tr>
        <w:tc>
          <w:tcPr>
            <w:tcW w:type="dxa" w:w="1440"/>
          </w:tcPr>
          <w:p>
            <w:r>
              <w:t>T-206</w:t>
            </w:r>
          </w:p>
        </w:tc>
        <w:tc>
          <w:tcPr>
            <w:tcW w:type="dxa" w:w="1440"/>
          </w:tcPr>
          <w:p>
            <w:r>
              <w:t>错误处理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T-203</w:t>
            </w:r>
          </w:p>
        </w:tc>
        <w:tc>
          <w:tcPr>
            <w:tcW w:type="dxa" w:w="1440"/>
          </w:tcPr>
          <w:p>
            <w:r>
              <w:t>统一错误格式</w:t>
            </w:r>
          </w:p>
        </w:tc>
      </w:tr>
      <w:tr>
        <w:tc>
          <w:tcPr>
            <w:tcW w:type="dxa" w:w="1440"/>
          </w:tcPr>
          <w:p>
            <w:r>
              <w:t>T-207</w:t>
            </w:r>
          </w:p>
        </w:tc>
        <w:tc>
          <w:tcPr>
            <w:tcW w:type="dxa" w:w="1440"/>
          </w:tcPr>
          <w:p>
            <w:r>
              <w:t>单元测试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T-203</w:t>
            </w:r>
          </w:p>
        </w:tc>
        <w:tc>
          <w:tcPr>
            <w:tcW w:type="dxa" w:w="1440"/>
          </w:tcPr>
          <w:p>
            <w:r>
              <w:t>覆盖率 &gt;= 70%</w:t>
            </w:r>
          </w:p>
        </w:tc>
      </w:tr>
      <w:tr>
        <w:tc>
          <w:tcPr>
            <w:tcW w:type="dxa" w:w="1440"/>
          </w:tcPr>
          <w:p>
            <w:r>
              <w:t>T-208</w:t>
            </w:r>
          </w:p>
        </w:tc>
        <w:tc>
          <w:tcPr>
            <w:tcW w:type="dxa" w:w="1440"/>
          </w:tcPr>
          <w:p>
            <w:r>
              <w:t>阶段交付报告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以上全部</w:t>
            </w:r>
          </w:p>
        </w:tc>
        <w:tc>
          <w:tcPr>
            <w:tcW w:type="dxa" w:w="1440"/>
          </w:tcPr>
          <w:p>
            <w:r>
              <w:t>评审通过</w:t>
            </w:r>
          </w:p>
        </w:tc>
      </w:tr>
    </w:tbl>
    <w:p>
      <w:pPr>
        <w:pStyle w:val="Heading4"/>
      </w:pPr>
      <w:r>
        <w:t>第三阶段：可部署架构（第3-5周）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T-301</w:t>
            </w:r>
          </w:p>
        </w:tc>
        <w:tc>
          <w:tcPr>
            <w:tcW w:type="dxa" w:w="1440"/>
          </w:tcPr>
          <w:p>
            <w:r>
              <w:t>Nginx配置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反向代理可用</w:t>
            </w:r>
          </w:p>
        </w:tc>
      </w:tr>
      <w:tr>
        <w:tc>
          <w:tcPr>
            <w:tcW w:type="dxa" w:w="1440"/>
          </w:tcPr>
          <w:p>
            <w:r>
              <w:t>T-302</w:t>
            </w:r>
          </w:p>
        </w:tc>
        <w:tc>
          <w:tcPr>
            <w:tcW w:type="dxa" w:w="1440"/>
          </w:tcPr>
          <w:p>
            <w:r>
              <w:t>PostgreSQL集成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数据读写正常</w:t>
            </w:r>
          </w:p>
        </w:tc>
      </w:tr>
      <w:tr>
        <w:tc>
          <w:tcPr>
            <w:tcW w:type="dxa" w:w="1440"/>
          </w:tcPr>
          <w:p>
            <w:r>
              <w:t>T-303</w:t>
            </w:r>
          </w:p>
        </w:tc>
        <w:tc>
          <w:tcPr>
            <w:tcW w:type="dxa" w:w="1440"/>
          </w:tcPr>
          <w:p>
            <w:r>
              <w:t>Redis集成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缓存功能正常</w:t>
            </w:r>
          </w:p>
        </w:tc>
      </w:tr>
      <w:tr>
        <w:tc>
          <w:tcPr>
            <w:tcW w:type="dxa" w:w="1440"/>
          </w:tcPr>
          <w:p>
            <w:r>
              <w:t>T-304</w:t>
            </w:r>
          </w:p>
        </w:tc>
        <w:tc>
          <w:tcPr>
            <w:tcW w:type="dxa" w:w="1440"/>
          </w:tcPr>
          <w:p>
            <w:r>
              <w:t>MinIO集成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文件上传下载</w:t>
            </w:r>
          </w:p>
        </w:tc>
      </w:tr>
      <w:tr>
        <w:tc>
          <w:tcPr>
            <w:tcW w:type="dxa" w:w="1440"/>
          </w:tcPr>
          <w:p>
            <w:r>
              <w:t>T-305</w:t>
            </w:r>
          </w:p>
        </w:tc>
        <w:tc>
          <w:tcPr>
            <w:tcW w:type="dxa" w:w="1440"/>
          </w:tcPr>
          <w:p>
            <w:r>
              <w:t>Docker Compose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T-301~T-304</w:t>
            </w:r>
          </w:p>
        </w:tc>
        <w:tc>
          <w:tcPr>
            <w:tcW w:type="dxa" w:w="1440"/>
          </w:tcPr>
          <w:p>
            <w:r>
              <w:t>一键部署</w:t>
            </w:r>
          </w:p>
        </w:tc>
      </w:tr>
      <w:tr>
        <w:tc>
          <w:tcPr>
            <w:tcW w:type="dxa" w:w="1440"/>
          </w:tcPr>
          <w:p>
            <w:r>
              <w:t>T-306</w:t>
            </w:r>
          </w:p>
        </w:tc>
        <w:tc>
          <w:tcPr>
            <w:tcW w:type="dxa" w:w="1440"/>
          </w:tcPr>
          <w:p>
            <w:r>
              <w:t>环境配置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T-305</w:t>
            </w:r>
          </w:p>
        </w:tc>
        <w:tc>
          <w:tcPr>
            <w:tcW w:type="dxa" w:w="1440"/>
          </w:tcPr>
          <w:p>
            <w:r>
              <w:t>dev/staging/prod</w:t>
            </w:r>
          </w:p>
        </w:tc>
      </w:tr>
      <w:tr>
        <w:tc>
          <w:tcPr>
            <w:tcW w:type="dxa" w:w="1440"/>
          </w:tcPr>
          <w:p>
            <w:r>
              <w:t>T-307</w:t>
            </w:r>
          </w:p>
        </w:tc>
        <w:tc>
          <w:tcPr>
            <w:tcW w:type="dxa" w:w="1440"/>
          </w:tcPr>
          <w:p>
            <w:r>
              <w:t>集成测试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T-305</w:t>
            </w:r>
          </w:p>
        </w:tc>
        <w:tc>
          <w:tcPr>
            <w:tcW w:type="dxa" w:w="1440"/>
          </w:tcPr>
          <w:p>
            <w:r>
              <w:t>端到端通过</w:t>
            </w:r>
          </w:p>
        </w:tc>
      </w:tr>
      <w:tr>
        <w:tc>
          <w:tcPr>
            <w:tcW w:type="dxa" w:w="1440"/>
          </w:tcPr>
          <w:p>
            <w:r>
              <w:t>T-308</w:t>
            </w:r>
          </w:p>
        </w:tc>
        <w:tc>
          <w:tcPr>
            <w:tcW w:type="dxa" w:w="1440"/>
          </w:tcPr>
          <w:p>
            <w:r>
              <w:t>阶段交付报告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以上全部</w:t>
            </w:r>
          </w:p>
        </w:tc>
        <w:tc>
          <w:tcPr>
            <w:tcW w:type="dxa" w:w="1440"/>
          </w:tcPr>
          <w:p>
            <w:r>
              <w:t>评审通过</w:t>
            </w:r>
          </w:p>
        </w:tc>
      </w:tr>
    </w:tbl>
    <w:p>
      <w:pPr>
        <w:pStyle w:val="Heading4"/>
      </w:pPr>
      <w:r>
        <w:t>第四阶段：管理后台（第5-7周）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T-401</w:t>
            </w:r>
          </w:p>
        </w:tc>
        <w:tc>
          <w:tcPr>
            <w:tcW w:type="dxa" w:w="1440"/>
          </w:tcPr>
          <w:p>
            <w:r>
              <w:t>后台框架搭建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框架可用</w:t>
            </w:r>
          </w:p>
        </w:tc>
      </w:tr>
      <w:tr>
        <w:tc>
          <w:tcPr>
            <w:tcW w:type="dxa" w:w="1440"/>
          </w:tcPr>
          <w:p>
            <w:r>
              <w:t>T-402</w:t>
            </w:r>
          </w:p>
        </w:tc>
        <w:tc>
          <w:tcPr>
            <w:tcW w:type="dxa" w:w="1440"/>
          </w:tcPr>
          <w:p>
            <w:r>
              <w:t>租户管理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T-401</w:t>
            </w:r>
          </w:p>
        </w:tc>
        <w:tc>
          <w:tcPr>
            <w:tcW w:type="dxa" w:w="1440"/>
          </w:tcPr>
          <w:p>
            <w:r>
              <w:t>CRUD功能</w:t>
            </w:r>
          </w:p>
        </w:tc>
      </w:tr>
      <w:tr>
        <w:tc>
          <w:tcPr>
            <w:tcW w:type="dxa" w:w="1440"/>
          </w:tcPr>
          <w:p>
            <w:r>
              <w:t>T-403</w:t>
            </w:r>
          </w:p>
        </w:tc>
        <w:tc>
          <w:tcPr>
            <w:tcW w:type="dxa" w:w="1440"/>
          </w:tcPr>
          <w:p>
            <w:r>
              <w:t>API Key管理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T-402</w:t>
            </w:r>
          </w:p>
        </w:tc>
        <w:tc>
          <w:tcPr>
            <w:tcW w:type="dxa" w:w="1440"/>
          </w:tcPr>
          <w:p>
            <w:r>
              <w:t>管理功能</w:t>
            </w:r>
          </w:p>
        </w:tc>
      </w:tr>
      <w:tr>
        <w:tc>
          <w:tcPr>
            <w:tcW w:type="dxa" w:w="1440"/>
          </w:tcPr>
          <w:p>
            <w:r>
              <w:t>T-404</w:t>
            </w:r>
          </w:p>
        </w:tc>
        <w:tc>
          <w:tcPr>
            <w:tcW w:type="dxa" w:w="1440"/>
          </w:tcPr>
          <w:p>
            <w:r>
              <w:t>统计面板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T-402</w:t>
            </w:r>
          </w:p>
        </w:tc>
        <w:tc>
          <w:tcPr>
            <w:tcW w:type="dxa" w:w="1440"/>
          </w:tcPr>
          <w:p>
            <w:r>
              <w:t>数据展示</w:t>
            </w:r>
          </w:p>
        </w:tc>
      </w:tr>
      <w:tr>
        <w:tc>
          <w:tcPr>
            <w:tcW w:type="dxa" w:w="1440"/>
          </w:tcPr>
          <w:p>
            <w:r>
              <w:t>T-405</w:t>
            </w:r>
          </w:p>
        </w:tc>
        <w:tc>
          <w:tcPr>
            <w:tcW w:type="dxa" w:w="1440"/>
          </w:tcPr>
          <w:p>
            <w:r>
              <w:t>与API服务集成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T-403, T-404</w:t>
            </w:r>
          </w:p>
        </w:tc>
        <w:tc>
          <w:tcPr>
            <w:tcW w:type="dxa" w:w="1440"/>
          </w:tcPr>
          <w:p>
            <w:r>
              <w:t>联调通过</w:t>
            </w:r>
          </w:p>
        </w:tc>
      </w:tr>
      <w:tr>
        <w:tc>
          <w:tcPr>
            <w:tcW w:type="dxa" w:w="1440"/>
          </w:tcPr>
          <w:p>
            <w:r>
              <w:t>T-406</w:t>
            </w:r>
          </w:p>
        </w:tc>
        <w:tc>
          <w:tcPr>
            <w:tcW w:type="dxa" w:w="1440"/>
          </w:tcPr>
          <w:p>
            <w:r>
              <w:t>后台测试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以上全部</w:t>
            </w:r>
          </w:p>
        </w:tc>
        <w:tc>
          <w:tcPr>
            <w:tcW w:type="dxa" w:w="1440"/>
          </w:tcPr>
          <w:p>
            <w:r>
              <w:t>功能正常</w:t>
            </w:r>
          </w:p>
        </w:tc>
      </w:tr>
      <w:tr>
        <w:tc>
          <w:tcPr>
            <w:tcW w:type="dxa" w:w="1440"/>
          </w:tcPr>
          <w:p>
            <w:r>
              <w:t>T-407</w:t>
            </w:r>
          </w:p>
        </w:tc>
        <w:tc>
          <w:tcPr>
            <w:tcW w:type="dxa" w:w="1440"/>
          </w:tcPr>
          <w:p>
            <w:r>
              <w:t>阶段交付报告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以上全部</w:t>
            </w:r>
          </w:p>
        </w:tc>
        <w:tc>
          <w:tcPr>
            <w:tcW w:type="dxa" w:w="1440"/>
          </w:tcPr>
          <w:p>
            <w:r>
              <w:t>评审通过</w:t>
            </w:r>
          </w:p>
        </w:tc>
      </w:tr>
    </w:tbl>
    <w:p>
      <w:pPr>
        <w:pStyle w:val="Heading4"/>
      </w:pPr>
      <w:r>
        <w:t>第五阶段：交付保障（第6-9周）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T-501</w:t>
            </w:r>
          </w:p>
        </w:tc>
        <w:tc>
          <w:tcPr>
            <w:tcW w:type="dxa" w:w="1440"/>
          </w:tcPr>
          <w:p>
            <w:r>
              <w:t>部署文档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T-305</w:t>
            </w:r>
          </w:p>
        </w:tc>
        <w:tc>
          <w:tcPr>
            <w:tcW w:type="dxa" w:w="1440"/>
          </w:tcPr>
          <w:p>
            <w:r>
              <w:t>文档完整</w:t>
            </w:r>
          </w:p>
        </w:tc>
      </w:tr>
      <w:tr>
        <w:tc>
          <w:tcPr>
            <w:tcW w:type="dxa" w:w="1440"/>
          </w:tcPr>
          <w:p>
            <w:r>
              <w:t>T-502</w:t>
            </w:r>
          </w:p>
        </w:tc>
        <w:tc>
          <w:tcPr>
            <w:tcW w:type="dxa" w:w="1440"/>
          </w:tcPr>
          <w:p>
            <w:r>
              <w:t>API使用文档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T-204</w:t>
            </w:r>
          </w:p>
        </w:tc>
        <w:tc>
          <w:tcPr>
            <w:tcW w:type="dxa" w:w="1440"/>
          </w:tcPr>
          <w:p>
            <w:r>
              <w:t>文档完整</w:t>
            </w:r>
          </w:p>
        </w:tc>
      </w:tr>
      <w:tr>
        <w:tc>
          <w:tcPr>
            <w:tcW w:type="dxa" w:w="1440"/>
          </w:tcPr>
          <w:p>
            <w:r>
              <w:t>T-503</w:t>
            </w:r>
          </w:p>
        </w:tc>
        <w:tc>
          <w:tcPr>
            <w:tcW w:type="dxa" w:w="1440"/>
          </w:tcPr>
          <w:p>
            <w:r>
              <w:t>运维手册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T-305</w:t>
            </w:r>
          </w:p>
        </w:tc>
        <w:tc>
          <w:tcPr>
            <w:tcW w:type="dxa" w:w="1440"/>
          </w:tcPr>
          <w:p>
            <w:r>
              <w:t>手册完整</w:t>
            </w:r>
          </w:p>
        </w:tc>
      </w:tr>
      <w:tr>
        <w:tc>
          <w:tcPr>
            <w:tcW w:type="dxa" w:w="1440"/>
          </w:tcPr>
          <w:p>
            <w:r>
              <w:t>T-504</w:t>
            </w:r>
          </w:p>
        </w:tc>
        <w:tc>
          <w:tcPr>
            <w:tcW w:type="dxa" w:w="1440"/>
          </w:tcPr>
          <w:p>
            <w:r>
              <w:t>备份脚本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T-302</w:t>
            </w:r>
          </w:p>
        </w:tc>
        <w:tc>
          <w:tcPr>
            <w:tcW w:type="dxa" w:w="1440"/>
          </w:tcPr>
          <w:p>
            <w:r>
              <w:t>备份可用</w:t>
            </w:r>
          </w:p>
        </w:tc>
      </w:tr>
      <w:tr>
        <w:tc>
          <w:tcPr>
            <w:tcW w:type="dxa" w:w="1440"/>
          </w:tcPr>
          <w:p>
            <w:r>
              <w:t>T-505</w:t>
            </w:r>
          </w:p>
        </w:tc>
        <w:tc>
          <w:tcPr>
            <w:tcW w:type="dxa" w:w="1440"/>
          </w:tcPr>
          <w:p>
            <w:r>
              <w:t>回滚方案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T-504</w:t>
            </w:r>
          </w:p>
        </w:tc>
        <w:tc>
          <w:tcPr>
            <w:tcW w:type="dxa" w:w="1440"/>
          </w:tcPr>
          <w:p>
            <w:r>
              <w:t>回滚测试通过</w:t>
            </w:r>
          </w:p>
        </w:tc>
      </w:tr>
      <w:tr>
        <w:tc>
          <w:tcPr>
            <w:tcW w:type="dxa" w:w="1440"/>
          </w:tcPr>
          <w:p>
            <w:r>
              <w:t>T-506</w:t>
            </w:r>
          </w:p>
        </w:tc>
        <w:tc>
          <w:tcPr>
            <w:tcW w:type="dxa" w:w="1440"/>
          </w:tcPr>
          <w:p>
            <w:r>
              <w:t>部署验证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以上全部</w:t>
            </w:r>
          </w:p>
        </w:tc>
        <w:tc>
          <w:tcPr>
            <w:tcW w:type="dxa" w:w="1440"/>
          </w:tcPr>
          <w:p>
            <w:r>
              <w:t>新环境部署成功</w:t>
            </w:r>
          </w:p>
        </w:tc>
      </w:tr>
      <w:tr>
        <w:tc>
          <w:tcPr>
            <w:tcW w:type="dxa" w:w="1440"/>
          </w:tcPr>
          <w:p>
            <w:r>
              <w:t>T-507</w:t>
            </w:r>
          </w:p>
        </w:tc>
        <w:tc>
          <w:tcPr>
            <w:tcW w:type="dxa" w:w="1440"/>
          </w:tcPr>
          <w:p>
            <w:r>
              <w:t>阶段交付报告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以上全部</w:t>
            </w:r>
          </w:p>
        </w:tc>
        <w:tc>
          <w:tcPr>
            <w:tcW w:type="dxa" w:w="1440"/>
          </w:tcPr>
          <w:p>
            <w:r>
              <w:t>评审通过</w:t>
            </w:r>
          </w:p>
        </w:tc>
      </w:tr>
    </w:tbl>
    <w:p>
      <w:pPr>
        <w:pStyle w:val="Heading3"/>
      </w:pPr>
      <w:r>
        <w:t>3.3 里程碑节点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现状盘清完成</w:t>
            </w:r>
          </w:p>
        </w:tc>
        <w:tc>
          <w:tcPr>
            <w:tcW w:type="dxa" w:w="1728"/>
          </w:tcPr>
          <w:p>
            <w:r>
              <w:t>第2周末</w:t>
            </w:r>
          </w:p>
        </w:tc>
        <w:tc>
          <w:tcPr>
            <w:tcW w:type="dxa" w:w="1728"/>
          </w:tcPr>
          <w:p>
            <w:r>
              <w:t>代码基线报告、Dockerfile</w:t>
            </w:r>
          </w:p>
        </w:tc>
        <w:tc>
          <w:tcPr>
            <w:tcW w:type="dxa" w:w="1728"/>
          </w:tcPr>
          <w:p>
            <w:r>
              <w:t>项目经理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骨架搭建完成</w:t>
            </w:r>
          </w:p>
        </w:tc>
        <w:tc>
          <w:tcPr>
            <w:tcW w:type="dxa" w:w="1728"/>
          </w:tcPr>
          <w:p>
            <w:r>
              <w:t>第4周末</w:t>
            </w:r>
          </w:p>
        </w:tc>
        <w:tc>
          <w:tcPr>
            <w:tcW w:type="dxa" w:w="1728"/>
          </w:tcPr>
          <w:p>
            <w:r>
              <w:t>可运行的API服务、Swagger文档</w:t>
            </w:r>
          </w:p>
        </w:tc>
        <w:tc>
          <w:tcPr>
            <w:tcW w:type="dxa" w:w="1728"/>
          </w:tcPr>
          <w:p>
            <w:r>
              <w:t>技术负责人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可部署版完成</w:t>
            </w:r>
          </w:p>
        </w:tc>
        <w:tc>
          <w:tcPr>
            <w:tcW w:type="dxa" w:w="1728"/>
          </w:tcPr>
          <w:p>
            <w:r>
              <w:t>第5周末</w:t>
            </w:r>
          </w:p>
        </w:tc>
        <w:tc>
          <w:tcPr>
            <w:tcW w:type="dxa" w:w="1728"/>
          </w:tcPr>
          <w:p>
            <w:r>
              <w:t>Docker Compose一键部署</w:t>
            </w:r>
          </w:p>
        </w:tc>
        <w:tc>
          <w:tcPr>
            <w:tcW w:type="dxa" w:w="1728"/>
          </w:tcPr>
          <w:p>
            <w:r>
              <w:t>运维负责人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管理后台完成</w:t>
            </w:r>
          </w:p>
        </w:tc>
        <w:tc>
          <w:tcPr>
            <w:tcW w:type="dxa" w:w="1728"/>
          </w:tcPr>
          <w:p>
            <w:r>
              <w:t>第7周末</w:t>
            </w:r>
          </w:p>
        </w:tc>
        <w:tc>
          <w:tcPr>
            <w:tcW w:type="dxa" w:w="1728"/>
          </w:tcPr>
          <w:p>
            <w:r>
              <w:t>管理后台所有功能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文档交付完成</w:t>
            </w:r>
          </w:p>
        </w:tc>
        <w:tc>
          <w:tcPr>
            <w:tcW w:type="dxa" w:w="1728"/>
          </w:tcPr>
          <w:p>
            <w:r>
              <w:t>第9周末</w:t>
            </w:r>
          </w:p>
        </w:tc>
        <w:tc>
          <w:tcPr>
            <w:tcW w:type="dxa" w:w="1728"/>
          </w:tcPr>
          <w:p>
            <w:r>
              <w:t>全部交付文档</w:t>
            </w:r>
          </w:p>
        </w:tc>
        <w:tc>
          <w:tcPr>
            <w:tcW w:type="dxa" w:w="1728"/>
          </w:tcPr>
          <w:p>
            <w:r>
              <w:t>项目经理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测试验收完成</w:t>
            </w:r>
          </w:p>
        </w:tc>
        <w:tc>
          <w:tcPr>
            <w:tcW w:type="dxa" w:w="1728"/>
          </w:tcPr>
          <w:p>
            <w:r>
              <w:t>第11周末</w:t>
            </w:r>
          </w:p>
        </w:tc>
        <w:tc>
          <w:tcPr>
            <w:tcW w:type="dxa" w:w="1728"/>
          </w:tcPr>
          <w:p>
            <w:r>
              <w:t>测试报告、验收签字</w:t>
            </w:r>
          </w:p>
        </w:tc>
        <w:tc>
          <w:tcPr>
            <w:tcW w:type="dxa" w:w="1728"/>
          </w:tcPr>
          <w:p>
            <w:r>
              <w:t>客户/领导</w:t>
            </w:r>
          </w:p>
        </w:tc>
      </w:tr>
      <w:tr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项目正式交付</w:t>
            </w:r>
          </w:p>
        </w:tc>
        <w:tc>
          <w:tcPr>
            <w:tcW w:type="dxa" w:w="1728"/>
          </w:tcPr>
          <w:p>
            <w:r>
              <w:t>第12周末</w:t>
            </w:r>
          </w:p>
        </w:tc>
        <w:tc>
          <w:tcPr>
            <w:tcW w:type="dxa" w:w="1728"/>
          </w:tcPr>
          <w:p>
            <w:r>
              <w:t>交付物清单、交接记录</w:t>
            </w:r>
          </w:p>
        </w:tc>
        <w:tc>
          <w:tcPr>
            <w:tcW w:type="dxa" w:w="1728"/>
          </w:tcPr>
          <w:p>
            <w:r>
              <w:t>全部相关方</w:t>
            </w:r>
          </w:p>
        </w:tc>
      </w:tr>
    </w:tbl>
    <w:p/>
    <w:p>
      <w:pPr>
        <w:pStyle w:val="Heading2"/>
      </w:pPr>
      <w:r>
        <w:t>第四部分：风险分析与应对</w:t>
      </w:r>
    </w:p>
    <w:p>
      <w:pPr>
        <w:pStyle w:val="Heading3"/>
      </w:pPr>
      <w:r>
        <w:t>4.1 风险评估矩阵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许可证合规风险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技术债务过多导致改造困难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组件间集成问题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性能不达标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文档不完整导致交付困难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R6</w:t>
            </w:r>
          </w:p>
        </w:tc>
        <w:tc>
          <w:tcPr>
            <w:tcW w:type="dxa" w:w="1440"/>
          </w:tcPr>
          <w:p>
            <w:r>
              <w:t>人员技能不足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P3</w:t>
            </w:r>
          </w:p>
        </w:tc>
      </w:tr>
      <w:tr>
        <w:tc>
          <w:tcPr>
            <w:tcW w:type="dxa" w:w="1440"/>
          </w:tcPr>
          <w:p>
            <w:r>
              <w:t>R7</w:t>
            </w:r>
          </w:p>
        </w:tc>
        <w:tc>
          <w:tcPr>
            <w:tcW w:type="dxa" w:w="1440"/>
          </w:tcPr>
          <w:p>
            <w:r>
              <w:t>需求变更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R8</w:t>
            </w:r>
          </w:p>
        </w:tc>
        <w:tc>
          <w:tcPr>
            <w:tcW w:type="dxa" w:w="1440"/>
          </w:tcPr>
          <w:p>
            <w:r>
              <w:t>进度延期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</w:tbl>
    <w:p>
      <w:pPr>
        <w:pStyle w:val="Heading3"/>
      </w:pPr>
      <w:r>
        <w:t>4.2 详细风险分析</w:t>
      </w:r>
    </w:p>
    <w:p>
      <w:pPr>
        <w:pStyle w:val="Heading4"/>
      </w:pPr>
      <w:r>
        <w:t>风险R1：许可证合规风险</w:t>
      </w:r>
    </w:p>
    <w:p>
      <w:r>
        <w:t>**风险描述**：原仓库可能存在许可证限制，未经授权不可商业使用。</w:t>
      </w:r>
    </w:p>
    <w:p>
      <w:r>
        <w:t>**影响分析**：如果存在许可证风险，可能导致整个项目无法商业化交付，前期投入付诸东流。</w:t>
      </w:r>
    </w:p>
    <w:p>
      <w:r>
        <w:t>**应对措施**：</w:t>
      </w:r>
    </w:p>
    <w:p>
      <w:pPr>
        <w:pStyle w:val="ListNumber"/>
      </w:pPr>
      <w:r>
        <w:t>1. 项目启动前完成许可证审计</w:t>
      </w:r>
    </w:p>
    <w:p>
      <w:pPr>
        <w:pStyle w:val="ListNumber"/>
      </w:pPr>
      <w:r>
        <w:t>2. 如有限制，记录在案并制定替代方案</w:t>
      </w:r>
    </w:p>
    <w:p>
      <w:pPr>
        <w:pStyle w:val="ListNumber"/>
      </w:pPr>
      <w:r>
        <w:t>3. 对于核心代码，考虑重写以规避风险</w:t>
      </w:r>
    </w:p>
    <w:p>
      <w:pPr>
        <w:pStyle w:val="ListNumber"/>
      </w:pPr>
      <w:r>
        <w:t>4. 建议在第一阶段就完成此评估</w:t>
      </w:r>
    </w:p>
    <w:p>
      <w:r>
        <w:t>**应急预案**：如果无法解决许可证问题，改为基于架构设计重新开发。</w:t>
      </w:r>
    </w:p>
    <w:p>
      <w:pPr>
        <w:pStyle w:val="Heading4"/>
      </w:pPr>
      <w:r>
        <w:t>风险R2：技术债务过多</w:t>
      </w:r>
    </w:p>
    <w:p>
      <w:r>
        <w:t>**风险描述**：课程项目的代码质量可能不高，存在大量技术债务。</w:t>
      </w:r>
    </w:p>
    <w:p>
      <w:r>
        <w:t>**影响分析**：技术债务会显著增加改造难度，可能导致项目延期或质量不达标。</w:t>
      </w:r>
    </w:p>
    <w:p>
      <w:r>
        <w:t>**应对措施**：</w:t>
      </w:r>
    </w:p>
    <w:p>
      <w:pPr>
        <w:pStyle w:val="ListNumber"/>
      </w:pPr>
      <w:r>
        <w:t>1. 第一阶段进行全面的技术债务评估</w:t>
      </w:r>
    </w:p>
    <w:p>
      <w:pPr>
        <w:pStyle w:val="ListNumber"/>
      </w:pPr>
      <w:r>
        <w:t>2. 建立技术债务清单，按优先级排序</w:t>
      </w:r>
    </w:p>
    <w:p>
      <w:pPr>
        <w:pStyle w:val="ListNumber"/>
      </w:pPr>
      <w:r>
        <w:t>3. 对于严重阻塞改造的债务，在第一阶段优先处理</w:t>
      </w:r>
    </w:p>
    <w:p>
      <w:pPr>
        <w:pStyle w:val="ListNumber"/>
      </w:pPr>
      <w:r>
        <w:t>4. 设定技术债务处理的时间box，避免无限投入</w:t>
      </w:r>
    </w:p>
    <w:p>
      <w:r>
        <w:t>**应急预案**：如果技术债务超出预期，评估重构 vs 维持的利弊。</w:t>
      </w:r>
    </w:p>
    <w:p>
      <w:pPr>
        <w:pStyle w:val="Heading4"/>
      </w:pPr>
      <w:r>
        <w:t>风险R3：组件集成问题</w:t>
      </w:r>
    </w:p>
    <w:p>
      <w:r>
        <w:t>**风险描述**：Nginx、PostgreSQL、Redis、MinIO等组件与主应用的集成可能出现问题。</w:t>
      </w:r>
    </w:p>
    <w:p>
      <w:r>
        <w:t>**影响分析**：集成问题可能导致功能无法正常使用，影响交付。</w:t>
      </w:r>
    </w:p>
    <w:p>
      <w:r>
        <w:t>**应对措施**：</w:t>
      </w:r>
    </w:p>
    <w:p>
      <w:pPr>
        <w:pStyle w:val="ListNumber"/>
      </w:pPr>
      <w:r>
        <w:t>1. 采用成熟的集成方案和最佳实践</w:t>
      </w:r>
    </w:p>
    <w:p>
      <w:pPr>
        <w:pStyle w:val="ListNumber"/>
      </w:pPr>
      <w:r>
        <w:t>2. 每个组件单独测试后再集成</w:t>
      </w:r>
    </w:p>
    <w:p>
      <w:pPr>
        <w:pStyle w:val="ListNumber"/>
      </w:pPr>
      <w:r>
        <w:t>3. 建立组件兼容性清单</w:t>
      </w:r>
    </w:p>
    <w:p>
      <w:pPr>
        <w:pStyle w:val="ListNumber"/>
      </w:pPr>
      <w:r>
        <w:t>4. 预留足够的集成测试时间</w:t>
      </w:r>
    </w:p>
    <w:p>
      <w:r>
        <w:t>**应急预案**：准备备选组件方案，如PostgreSQL可替换为MySQL。</w:t>
      </w:r>
    </w:p>
    <w:p>
      <w:pPr>
        <w:pStyle w:val="Heading4"/>
      </w:pPr>
      <w:r>
        <w:t>风险R4：性能不达标</w:t>
      </w:r>
    </w:p>
    <w:p>
      <w:r>
        <w:t>**风险描述**：改造后的系统性能可能无法达到预期目标。</w:t>
      </w:r>
    </w:p>
    <w:p>
      <w:r>
        <w:t>**影响分析**：性能问题影响用户体验，可能导致客户投诉或流失。</w:t>
      </w:r>
    </w:p>
    <w:p>
      <w:r>
        <w:t>**应对措施**：</w:t>
      </w:r>
    </w:p>
    <w:p>
      <w:pPr>
        <w:pStyle w:val="ListNumber"/>
      </w:pPr>
      <w:r>
        <w:t>1. 在设计阶段充分考虑性能要求</w:t>
      </w:r>
    </w:p>
    <w:p>
      <w:pPr>
        <w:pStyle w:val="ListNumber"/>
      </w:pPr>
      <w:r>
        <w:t>2. 第二阶段开始进行性能测试</w:t>
      </w:r>
    </w:p>
    <w:p>
      <w:pPr>
        <w:pStyle w:val="ListNumber"/>
      </w:pPr>
      <w:r>
        <w:t>3. 预留性能优化时间</w:t>
      </w:r>
    </w:p>
    <w:p>
      <w:pPr>
        <w:pStyle w:val="ListNumber"/>
      </w:pPr>
      <w:r>
        <w:t>4. 建立性能基线和监控</w:t>
      </w:r>
    </w:p>
    <w:p>
      <w:r>
        <w:t>**应急预案**：准备缓存方案和读写分离方案。</w:t>
      </w:r>
    </w:p>
    <w:p>
      <w:pPr>
        <w:pStyle w:val="Heading4"/>
      </w:pPr>
      <w:r>
        <w:t>风险R5：文档不完整</w:t>
      </w:r>
    </w:p>
    <w:p>
      <w:r>
        <w:t>**风险描述**：交付文档可能不完整或质量不高。</w:t>
      </w:r>
    </w:p>
    <w:p>
      <w:r>
        <w:t>**影响分析**：文档不完整影响客户使用和后期维护。</w:t>
      </w:r>
    </w:p>
    <w:p>
      <w:r>
        <w:t>**应对措施**：</w:t>
      </w:r>
    </w:p>
    <w:p>
      <w:pPr>
        <w:pStyle w:val="ListNumber"/>
      </w:pPr>
      <w:r>
        <w:t>1. 文档工作与开发工作并行</w:t>
      </w:r>
    </w:p>
    <w:p>
      <w:pPr>
        <w:pStyle w:val="ListNumber"/>
      </w:pPr>
      <w:r>
        <w:t>2. 文档编写者参与代码评审</w:t>
      </w:r>
    </w:p>
    <w:p>
      <w:pPr>
        <w:pStyle w:val="ListNumber"/>
      </w:pPr>
      <w:r>
        <w:t>3. 使用自动化工具生成API文档</w:t>
      </w:r>
    </w:p>
    <w:p>
      <w:pPr>
        <w:pStyle w:val="ListNumber"/>
      </w:pPr>
      <w:r>
        <w:t>4. 文档完成后进行用户验收测试</w:t>
      </w:r>
    </w:p>
    <w:p>
      <w:r>
        <w:t>**应急预案**：延长文档编写阶段时间。</w:t>
      </w:r>
    </w:p>
    <w:p>
      <w:pPr>
        <w:pStyle w:val="Heading4"/>
      </w:pPr>
      <w:r>
        <w:t>风险R7：需求变更</w:t>
      </w:r>
    </w:p>
    <w:p>
      <w:r>
        <w:t>**风险描述**：项目进行过程中可能出现需求变更。</w:t>
      </w:r>
    </w:p>
    <w:p>
      <w:r>
        <w:t>**影响分析**：需求变更可能导致进度延期和成本增加。</w:t>
      </w:r>
    </w:p>
    <w:p>
      <w:r>
        <w:t>**应对措施**：</w:t>
      </w:r>
    </w:p>
    <w:p>
      <w:pPr>
        <w:pStyle w:val="ListNumber"/>
      </w:pPr>
      <w:r>
        <w:t>1. 明确需求变更流程</w:t>
      </w:r>
    </w:p>
    <w:p>
      <w:pPr>
        <w:pStyle w:val="ListNumber"/>
      </w:pPr>
      <w:r>
        <w:t>2. 建立需求变更评审机制</w:t>
      </w:r>
    </w:p>
    <w:p>
      <w:pPr>
        <w:pStyle w:val="ListNumber"/>
      </w:pPr>
      <w:r>
        <w:t>3. 预留10-15%的缓冲时间</w:t>
      </w:r>
    </w:p>
    <w:p>
      <w:pPr>
        <w:pStyle w:val="ListNumber"/>
      </w:pPr>
      <w:r>
        <w:t>4. 优先处理P0需求，灵活处理P1/P2需求</w:t>
      </w:r>
    </w:p>
    <w:p>
      <w:r>
        <w:t>**应急预案**：如果变更过大，重新评估项目范围和计划。</w:t>
      </w:r>
    </w:p>
    <w:p>
      <w:pPr>
        <w:pStyle w:val="Heading3"/>
      </w:pPr>
      <w:r>
        <w:t>4.3 风险监控机制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进度偏差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偏差 &gt; 3天</w:t>
            </w:r>
          </w:p>
        </w:tc>
      </w:tr>
      <w:tr>
        <w:tc>
          <w:tcPr>
            <w:tcW w:type="dxa" w:w="2160"/>
          </w:tcPr>
          <w:p>
            <w:r>
              <w:t>风险值变化</w:t>
            </w:r>
          </w:p>
        </w:tc>
        <w:tc>
          <w:tcPr>
            <w:tcW w:type="dxa" w:w="2160"/>
          </w:tcPr>
          <w:p>
            <w:r>
              <w:t>每两周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风险值上升</w:t>
            </w:r>
          </w:p>
        </w:tc>
      </w:tr>
      <w:tr>
        <w:tc>
          <w:tcPr>
            <w:tcW w:type="dxa" w:w="2160"/>
          </w:tcPr>
          <w:p>
            <w:r>
              <w:t>代码质量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覆盖率 &lt; 60%</w:t>
            </w:r>
          </w:p>
        </w:tc>
      </w:tr>
      <w:tr>
        <w:tc>
          <w:tcPr>
            <w:tcW w:type="dxa" w:w="2160"/>
          </w:tcPr>
          <w:p>
            <w:r>
              <w:t>文档进度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t>进度 &lt; 80%</w:t>
            </w:r>
          </w:p>
        </w:tc>
      </w:tr>
    </w:tbl>
    <w:p/>
    <w:p>
      <w:pPr>
        <w:pStyle w:val="Heading2"/>
      </w:pPr>
      <w:r>
        <w:t>第五部分：验收测试方案</w:t>
      </w:r>
    </w:p>
    <w:p>
      <w:pPr>
        <w:pStyle w:val="Heading3"/>
      </w:pPr>
      <w:r>
        <w:t>5.1 测试策略</w:t>
      </w:r>
    </w:p>
    <w:p>
      <w:r>
        <w:t>**测试金字塔**：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 ┌─────────┐</w:t>
        <w:br/>
        <w:t xml:space="preserve">                    │  E2E    │  &lt;- 少量，端到端验证</w:t>
        <w:br/>
        <w:t xml:space="preserve">                    │  测试   │</w:t>
        <w:br/>
        <w:t xml:space="preserve">                  ┌─┴─────────┴─┐</w:t>
        <w:br/>
        <w:t xml:space="preserve">                  │   集成测试   │  &lt;- 中等，组件协作验证</w:t>
        <w:br/>
        <w:t xml:space="preserve">                  │   (API)    │</w:t>
        <w:br/>
        <w:t xml:space="preserve">                ┌─┴───────────┴─┐</w:t>
        <w:br/>
        <w:t xml:space="preserve">                │   单元测试     │  &lt;- 大量，核心逻辑验证</w:t>
        <w:br/>
        <w:t xml:space="preserve">                │   (70%+)     │</w:t>
        <w:br/>
        <w:t xml:space="preserve">                └───────────────┘</w:t>
      </w:r>
    </w:p>
    <w:p>
      <w:r>
        <w:t>**测试覆盖率目标**：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单元测试</w:t>
            </w:r>
          </w:p>
        </w:tc>
        <w:tc>
          <w:tcPr>
            <w:tcW w:type="dxa" w:w="2880"/>
          </w:tcPr>
          <w:p>
            <w:r>
              <w:t>&gt;= 70%</w:t>
            </w:r>
          </w:p>
        </w:tc>
        <w:tc>
          <w:tcPr>
            <w:tcW w:type="dxa" w:w="2880"/>
          </w:tcPr>
          <w:p>
            <w:r>
              <w:t>100-150个</w:t>
            </w:r>
          </w:p>
        </w:tc>
      </w:tr>
      <w:tr>
        <w:tc>
          <w:tcPr>
            <w:tcW w:type="dxa" w:w="2880"/>
          </w:tcPr>
          <w:p>
            <w:r>
              <w:t>集成测试</w:t>
            </w:r>
          </w:p>
        </w:tc>
        <w:tc>
          <w:tcPr>
            <w:tcW w:type="dxa" w:w="2880"/>
          </w:tcPr>
          <w:p>
            <w:r>
              <w:t>&gt;= 80%的API</w:t>
            </w:r>
          </w:p>
        </w:tc>
        <w:tc>
          <w:tcPr>
            <w:tcW w:type="dxa" w:w="2880"/>
          </w:tcPr>
          <w:p>
            <w:r>
              <w:t>30-50个</w:t>
            </w:r>
          </w:p>
        </w:tc>
      </w:tr>
      <w:tr>
        <w:tc>
          <w:tcPr>
            <w:tcW w:type="dxa" w:w="2880"/>
          </w:tcPr>
          <w:p>
            <w:r>
              <w:t>E2E测试</w:t>
            </w:r>
          </w:p>
        </w:tc>
        <w:tc>
          <w:tcPr>
            <w:tcW w:type="dxa" w:w="2880"/>
          </w:tcPr>
          <w:p>
            <w:r>
              <w:t>核心流程</w:t>
            </w:r>
          </w:p>
        </w:tc>
        <w:tc>
          <w:tcPr>
            <w:tcW w:type="dxa" w:w="2880"/>
          </w:tcPr>
          <w:p>
            <w:r>
              <w:t>10-15个</w:t>
            </w:r>
          </w:p>
        </w:tc>
      </w:tr>
    </w:tbl>
    <w:p>
      <w:pPr>
        <w:pStyle w:val="Heading3"/>
      </w:pPr>
      <w:r>
        <w:t>5.2 详细测试用例</w:t>
      </w:r>
    </w:p>
    <w:p>
      <w:pPr>
        <w:pStyle w:val="Heading4"/>
      </w:pPr>
      <w:r>
        <w:t>5.2.1 单元测试用例</w:t>
      </w:r>
    </w:p>
    <w:p>
      <w:r>
        <w:t>##### 认证模块（UT-AUTH）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UT-AUTH-001</w:t>
            </w:r>
          </w:p>
        </w:tc>
        <w:tc>
          <w:tcPr>
            <w:tcW w:type="dxa" w:w="1728"/>
          </w:tcPr>
          <w:p>
            <w:r>
              <w:t>有效Token验证</w:t>
            </w:r>
          </w:p>
        </w:tc>
        <w:tc>
          <w:tcPr>
            <w:tcW w:type="dxa" w:w="1728"/>
          </w:tcPr>
          <w:p>
            <w:r>
              <w:t>正确的JWT Token</w:t>
            </w:r>
          </w:p>
        </w:tc>
        <w:tc>
          <w:tcPr>
            <w:tcW w:type="dxa" w:w="1728"/>
          </w:tcPr>
          <w:p>
            <w:r>
              <w:t>返回用户信息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  <w:tr>
        <w:tc>
          <w:tcPr>
            <w:tcW w:type="dxa" w:w="1728"/>
          </w:tcPr>
          <w:p>
            <w:r>
              <w:t>UT-AUTH-002</w:t>
            </w:r>
          </w:p>
        </w:tc>
        <w:tc>
          <w:tcPr>
            <w:tcW w:type="dxa" w:w="1728"/>
          </w:tcPr>
          <w:p>
            <w:r>
              <w:t>过期Token验证</w:t>
            </w:r>
          </w:p>
        </w:tc>
        <w:tc>
          <w:tcPr>
            <w:tcW w:type="dxa" w:w="1728"/>
          </w:tcPr>
          <w:p>
            <w:r>
              <w:t>过期的JWT Token</w:t>
            </w:r>
          </w:p>
        </w:tc>
        <w:tc>
          <w:tcPr>
            <w:tcW w:type="dxa" w:w="1728"/>
          </w:tcPr>
          <w:p>
            <w:r>
              <w:t>返回401错误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  <w:tr>
        <w:tc>
          <w:tcPr>
            <w:tcW w:type="dxa" w:w="1728"/>
          </w:tcPr>
          <w:p>
            <w:r>
              <w:t>UT-AUTH-003</w:t>
            </w:r>
          </w:p>
        </w:tc>
        <w:tc>
          <w:tcPr>
            <w:tcW w:type="dxa" w:w="1728"/>
          </w:tcPr>
          <w:p>
            <w:r>
              <w:t>无效签名验证</w:t>
            </w:r>
          </w:p>
        </w:tc>
        <w:tc>
          <w:tcPr>
            <w:tcW w:type="dxa" w:w="1728"/>
          </w:tcPr>
          <w:p>
            <w:r>
              <w:t>伪造的JWT Token</w:t>
            </w:r>
          </w:p>
        </w:tc>
        <w:tc>
          <w:tcPr>
            <w:tcW w:type="dxa" w:w="1728"/>
          </w:tcPr>
          <w:p>
            <w:r>
              <w:t>返回401错误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  <w:tr>
        <w:tc>
          <w:tcPr>
            <w:tcW w:type="dxa" w:w="1728"/>
          </w:tcPr>
          <w:p>
            <w:r>
              <w:t>UT-AUTH-004</w:t>
            </w:r>
          </w:p>
        </w:tc>
        <w:tc>
          <w:tcPr>
            <w:tcW w:type="dxa" w:w="1728"/>
          </w:tcPr>
          <w:p>
            <w:r>
              <w:t>空Token验证</w:t>
            </w:r>
          </w:p>
        </w:tc>
        <w:tc>
          <w:tcPr>
            <w:tcW w:type="dxa" w:w="1728"/>
          </w:tcPr>
          <w:p>
            <w:r>
              <w:t>空字符串</w:t>
            </w:r>
          </w:p>
        </w:tc>
        <w:tc>
          <w:tcPr>
            <w:tcW w:type="dxa" w:w="1728"/>
          </w:tcPr>
          <w:p>
            <w:r>
              <w:t>返回401错误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  <w:tr>
        <w:tc>
          <w:tcPr>
            <w:tcW w:type="dxa" w:w="1728"/>
          </w:tcPr>
          <w:p>
            <w:r>
              <w:t>UT-AUTH-005</w:t>
            </w:r>
          </w:p>
        </w:tc>
        <w:tc>
          <w:tcPr>
            <w:tcW w:type="dxa" w:w="1728"/>
          </w:tcPr>
          <w:p>
            <w:r>
              <w:t>Token刷新</w:t>
            </w:r>
          </w:p>
        </w:tc>
        <w:tc>
          <w:tcPr>
            <w:tcW w:type="dxa" w:w="1728"/>
          </w:tcPr>
          <w:p>
            <w:r>
              <w:t>有效的refresh_token</w:t>
            </w:r>
          </w:p>
        </w:tc>
        <w:tc>
          <w:tcPr>
            <w:tcW w:type="dxa" w:w="1728"/>
          </w:tcPr>
          <w:p>
            <w:r>
              <w:t>返回新的access_token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</w:tbl>
    <w:p>
      <w:r>
        <w:t>##### API Key模块（UT-KEY）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UT-KEY-001</w:t>
            </w:r>
          </w:p>
        </w:tc>
        <w:tc>
          <w:tcPr>
            <w:tcW w:type="dxa" w:w="1728"/>
          </w:tcPr>
          <w:p>
            <w:r>
              <w:t>Key生成</w:t>
            </w:r>
          </w:p>
        </w:tc>
        <w:tc>
          <w:tcPr>
            <w:tcW w:type="dxa" w:w="1728"/>
          </w:tcPr>
          <w:p>
            <w:r>
              <w:t>租户ID</w:t>
            </w:r>
          </w:p>
        </w:tc>
        <w:tc>
          <w:tcPr>
            <w:tcW w:type="dxa" w:w="1728"/>
          </w:tcPr>
          <w:p>
            <w:r>
              <w:t>32位唯一Key</w:t>
            </w:r>
          </w:p>
        </w:tc>
        <w:tc>
          <w:tcPr>
            <w:tcW w:type="dxa" w:w="1728"/>
          </w:tcPr>
          <w:p>
            <w:r>
              <w:t>单元测试</w:t>
            </w:r>
          </w:p>
        </w:tc>
      </w:tr>
      <w:tr>
        <w:tc>
          <w:tcPr>
            <w:tcW w:type="dxa" w:w="1728"/>
          </w:tcPr>
          <w:p>
            <w:r>
              <w:t>UT-KEY-002</w:t>
            </w:r>
          </w:p>
        </w:tc>
        <w:tc>
          <w:tcPr>
            <w:tcW w:type="dxa" w:w="1728"/>
          </w:tcPr>
          <w:p>
            <w:r>
              <w:t>Key格式验证</w:t>
            </w:r>
          </w:p>
        </w:tc>
        <w:tc>
          <w:tcPr>
            <w:tcW w:type="dxa" w:w="1728"/>
          </w:tcPr>
          <w:p>
            <w:r>
              <w:t>合法的Key格式</w:t>
            </w:r>
          </w:p>
        </w:tc>
        <w:tc>
          <w:tcPr>
            <w:tcW w:type="dxa" w:w="1728"/>
          </w:tcPr>
          <w:p>
            <w:r>
              <w:t>验证通过</w:t>
            </w:r>
          </w:p>
        </w:tc>
        <w:tc>
          <w:tcPr>
            <w:tcW w:type="dxa" w:w="1728"/>
          </w:tcPr>
          <w:p>
            <w:r>
              <w:t>单元测试</w:t>
            </w:r>
          </w:p>
        </w:tc>
      </w:tr>
      <w:tr>
        <w:tc>
          <w:tcPr>
            <w:tcW w:type="dxa" w:w="1728"/>
          </w:tcPr>
          <w:p>
            <w:r>
              <w:t>UT-KEY-003</w:t>
            </w:r>
          </w:p>
        </w:tc>
        <w:tc>
          <w:tcPr>
            <w:tcW w:type="dxa" w:w="1728"/>
          </w:tcPr>
          <w:p>
            <w:r>
              <w:t>Key加密存储</w:t>
            </w:r>
          </w:p>
        </w:tc>
        <w:tc>
          <w:tcPr>
            <w:tcW w:type="dxa" w:w="1728"/>
          </w:tcPr>
          <w:p>
            <w:r>
              <w:t>明文Key</w:t>
            </w:r>
          </w:p>
        </w:tc>
        <w:tc>
          <w:tcPr>
            <w:tcW w:type="dxa" w:w="1728"/>
          </w:tcPr>
          <w:p>
            <w:r>
              <w:t>加密后存储</w:t>
            </w:r>
          </w:p>
        </w:tc>
        <w:tc>
          <w:tcPr>
            <w:tcW w:type="dxa" w:w="1728"/>
          </w:tcPr>
          <w:p>
            <w:r>
              <w:t>单元测试</w:t>
            </w:r>
          </w:p>
        </w:tc>
      </w:tr>
      <w:tr>
        <w:tc>
          <w:tcPr>
            <w:tcW w:type="dxa" w:w="1728"/>
          </w:tcPr>
          <w:p>
            <w:r>
              <w:t>UT-KEY-004</w:t>
            </w:r>
          </w:p>
        </w:tc>
        <w:tc>
          <w:tcPr>
            <w:tcW w:type="dxa" w:w="1728"/>
          </w:tcPr>
          <w:p>
            <w:r>
              <w:t>Key撤销</w:t>
            </w:r>
          </w:p>
        </w:tc>
        <w:tc>
          <w:tcPr>
            <w:tcW w:type="dxa" w:w="1728"/>
          </w:tcPr>
          <w:p>
            <w:r>
              <w:t>有效的Key</w:t>
            </w:r>
          </w:p>
        </w:tc>
        <w:tc>
          <w:tcPr>
            <w:tcW w:type="dxa" w:w="1728"/>
          </w:tcPr>
          <w:p>
            <w:r>
              <w:t>Key状态变为inactive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  <w:tr>
        <w:tc>
          <w:tcPr>
            <w:tcW w:type="dxa" w:w="1728"/>
          </w:tcPr>
          <w:p>
            <w:r>
              <w:t>UT-KEY-005</w:t>
            </w:r>
          </w:p>
        </w:tc>
        <w:tc>
          <w:tcPr>
            <w:tcW w:type="dxa" w:w="1728"/>
          </w:tcPr>
          <w:p>
            <w:r>
              <w:t>Key权限校验</w:t>
            </w:r>
          </w:p>
        </w:tc>
        <w:tc>
          <w:tcPr>
            <w:tcW w:type="dxa" w:w="1728"/>
          </w:tcPr>
          <w:p>
            <w:r>
              <w:t>有权限的API调用</w:t>
            </w:r>
          </w:p>
        </w:tc>
        <w:tc>
          <w:tcPr>
            <w:tcW w:type="dxa" w:w="1728"/>
          </w:tcPr>
          <w:p>
            <w:r>
              <w:t>允许访问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</w:tbl>
    <w:p>
      <w:r>
        <w:t>##### 业务逻辑模块（UT-BIZ）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UT-BIZ-001</w:t>
            </w:r>
          </w:p>
        </w:tc>
        <w:tc>
          <w:tcPr>
            <w:tcW w:type="dxa" w:w="1728"/>
          </w:tcPr>
          <w:p>
            <w:r>
              <w:t>正常业务调用</w:t>
            </w:r>
          </w:p>
        </w:tc>
        <w:tc>
          <w:tcPr>
            <w:tcW w:type="dxa" w:w="1728"/>
          </w:tcPr>
          <w:p>
            <w:r>
              <w:t>有效参数</w:t>
            </w:r>
          </w:p>
        </w:tc>
        <w:tc>
          <w:tcPr>
            <w:tcW w:type="dxa" w:w="1728"/>
          </w:tcPr>
          <w:p>
            <w:r>
              <w:t>返回正确结果</w:t>
            </w:r>
          </w:p>
        </w:tc>
        <w:tc>
          <w:tcPr>
            <w:tcW w:type="dxa" w:w="1728"/>
          </w:tcPr>
          <w:p>
            <w:r>
              <w:t>单元测试</w:t>
            </w:r>
          </w:p>
        </w:tc>
      </w:tr>
      <w:tr>
        <w:tc>
          <w:tcPr>
            <w:tcW w:type="dxa" w:w="1728"/>
          </w:tcPr>
          <w:p>
            <w:r>
              <w:t>UT-BIZ-002</w:t>
            </w:r>
          </w:p>
        </w:tc>
        <w:tc>
          <w:tcPr>
            <w:tcW w:type="dxa" w:w="1728"/>
          </w:tcPr>
          <w:p>
            <w:r>
              <w:t>参数校验失败</w:t>
            </w:r>
          </w:p>
        </w:tc>
        <w:tc>
          <w:tcPr>
            <w:tcW w:type="dxa" w:w="1728"/>
          </w:tcPr>
          <w:p>
            <w:r>
              <w:t>无效参数</w:t>
            </w:r>
          </w:p>
        </w:tc>
        <w:tc>
          <w:tcPr>
            <w:tcW w:type="dxa" w:w="1728"/>
          </w:tcPr>
          <w:p>
            <w:r>
              <w:t>返回400错误</w:t>
            </w:r>
          </w:p>
        </w:tc>
        <w:tc>
          <w:tcPr>
            <w:tcW w:type="dxa" w:w="1728"/>
          </w:tcPr>
          <w:p>
            <w:r>
              <w:t>单元测试</w:t>
            </w:r>
          </w:p>
        </w:tc>
      </w:tr>
      <w:tr>
        <w:tc>
          <w:tcPr>
            <w:tcW w:type="dxa" w:w="1728"/>
          </w:tcPr>
          <w:p>
            <w:r>
              <w:t>UT-BIZ-003</w:t>
            </w:r>
          </w:p>
        </w:tc>
        <w:tc>
          <w:tcPr>
            <w:tcW w:type="dxa" w:w="1728"/>
          </w:tcPr>
          <w:p>
            <w:r>
              <w:t>并发调用</w:t>
            </w:r>
          </w:p>
        </w:tc>
        <w:tc>
          <w:tcPr>
            <w:tcW w:type="dxa" w:w="1728"/>
          </w:tcPr>
          <w:p>
            <w:r>
              <w:t>100个并发请求</w:t>
            </w:r>
          </w:p>
        </w:tc>
        <w:tc>
          <w:tcPr>
            <w:tcW w:type="dxa" w:w="1728"/>
          </w:tcPr>
          <w:p>
            <w:r>
              <w:t>正确处理，无数据错误</w:t>
            </w:r>
          </w:p>
        </w:tc>
        <w:tc>
          <w:tcPr>
            <w:tcW w:type="dxa" w:w="1728"/>
          </w:tcPr>
          <w:p>
            <w:r>
              <w:t>压力测试</w:t>
            </w:r>
          </w:p>
        </w:tc>
      </w:tr>
      <w:tr>
        <w:tc>
          <w:tcPr>
            <w:tcW w:type="dxa" w:w="1728"/>
          </w:tcPr>
          <w:p>
            <w:r>
              <w:t>UT-BIZ-004</w:t>
            </w:r>
          </w:p>
        </w:tc>
        <w:tc>
          <w:tcPr>
            <w:tcW w:type="dxa" w:w="1728"/>
          </w:tcPr>
          <w:p>
            <w:r>
              <w:t>边界值测试</w:t>
            </w:r>
          </w:p>
        </w:tc>
        <w:tc>
          <w:tcPr>
            <w:tcW w:type="dxa" w:w="1728"/>
          </w:tcPr>
          <w:p>
            <w:r>
              <w:t>最大/最小值参数</w:t>
            </w:r>
          </w:p>
        </w:tc>
        <w:tc>
          <w:tcPr>
            <w:tcW w:type="dxa" w:w="1728"/>
          </w:tcPr>
          <w:p>
            <w:r>
              <w:t>正确处理</w:t>
            </w:r>
          </w:p>
        </w:tc>
        <w:tc>
          <w:tcPr>
            <w:tcW w:type="dxa" w:w="1728"/>
          </w:tcPr>
          <w:p>
            <w:r>
              <w:t>边界测试</w:t>
            </w:r>
          </w:p>
        </w:tc>
      </w:tr>
      <w:tr>
        <w:tc>
          <w:tcPr>
            <w:tcW w:type="dxa" w:w="1728"/>
          </w:tcPr>
          <w:p>
            <w:r>
              <w:t>UT-BIZ-005</w:t>
            </w:r>
          </w:p>
        </w:tc>
        <w:tc>
          <w:tcPr>
            <w:tcW w:type="dxa" w:w="1728"/>
          </w:tcPr>
          <w:p>
            <w:r>
              <w:t>异常处理</w:t>
            </w:r>
          </w:p>
        </w:tc>
        <w:tc>
          <w:tcPr>
            <w:tcW w:type="dxa" w:w="1728"/>
          </w:tcPr>
          <w:p>
            <w:r>
              <w:t>抛出业务异常</w:t>
            </w:r>
          </w:p>
        </w:tc>
        <w:tc>
          <w:tcPr>
            <w:tcW w:type="dxa" w:w="1728"/>
          </w:tcPr>
          <w:p>
            <w:r>
              <w:t>返回正确的错误码</w:t>
            </w:r>
          </w:p>
        </w:tc>
        <w:tc>
          <w:tcPr>
            <w:tcW w:type="dxa" w:w="1728"/>
          </w:tcPr>
          <w:p>
            <w:r>
              <w:t>Mock测试</w:t>
            </w:r>
          </w:p>
        </w:tc>
      </w:tr>
    </w:tbl>
    <w:p>
      <w:pPr>
        <w:pStyle w:val="Heading4"/>
      </w:pPr>
      <w:r>
        <w:t>5.2.2 集成测试用例</w:t>
      </w:r>
    </w:p>
    <w:p>
      <w:r>
        <w:t>##### API接口测试（IT-API）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IT-API-001</w:t>
            </w:r>
          </w:p>
        </w:tc>
        <w:tc>
          <w:tcPr>
            <w:tcW w:type="dxa" w:w="1728"/>
          </w:tcPr>
          <w:p>
            <w:r>
              <w:t>用户注册接口</w:t>
            </w:r>
          </w:p>
        </w:tc>
        <w:tc>
          <w:tcPr>
            <w:tcW w:type="dxa" w:w="1728"/>
          </w:tcPr>
          <w:p>
            <w:r>
              <w:t>POST /api/auth/register</w:t>
            </w:r>
          </w:p>
        </w:tc>
        <w:tc>
          <w:tcPr>
            <w:tcW w:type="dxa" w:w="1728"/>
          </w:tcPr>
          <w:p>
            <w:r>
              <w:t>返回Token和用户信息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IT-API-002</w:t>
            </w:r>
          </w:p>
        </w:tc>
        <w:tc>
          <w:tcPr>
            <w:tcW w:type="dxa" w:w="1728"/>
          </w:tcPr>
          <w:p>
            <w:r>
              <w:t>用户登录接口</w:t>
            </w:r>
          </w:p>
        </w:tc>
        <w:tc>
          <w:tcPr>
            <w:tcW w:type="dxa" w:w="1728"/>
          </w:tcPr>
          <w:p>
            <w:r>
              <w:t>POST /api/auth/login</w:t>
            </w:r>
          </w:p>
        </w:tc>
        <w:tc>
          <w:tcPr>
            <w:tcW w:type="dxa" w:w="1728"/>
          </w:tcPr>
          <w:p>
            <w:r>
              <w:t>返回有效Token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IT-API-003</w:t>
            </w:r>
          </w:p>
        </w:tc>
        <w:tc>
          <w:tcPr>
            <w:tcW w:type="dxa" w:w="1728"/>
          </w:tcPr>
          <w:p>
            <w:r>
              <w:t>Token刷新接口</w:t>
            </w:r>
          </w:p>
        </w:tc>
        <w:tc>
          <w:tcPr>
            <w:tcW w:type="dxa" w:w="1728"/>
          </w:tcPr>
          <w:p>
            <w:r>
              <w:t>POST /api/auth/refresh</w:t>
            </w:r>
          </w:p>
        </w:tc>
        <w:tc>
          <w:tcPr>
            <w:tcW w:type="dxa" w:w="1728"/>
          </w:tcPr>
          <w:p>
            <w:r>
              <w:t>返回新Token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IT-API-004</w:t>
            </w:r>
          </w:p>
        </w:tc>
        <w:tc>
          <w:tcPr>
            <w:tcW w:type="dxa" w:w="1728"/>
          </w:tcPr>
          <w:p>
            <w:r>
              <w:t>API Key申请</w:t>
            </w:r>
          </w:p>
        </w:tc>
        <w:tc>
          <w:tcPr>
            <w:tcW w:type="dxa" w:w="1728"/>
          </w:tcPr>
          <w:p>
            <w:r>
              <w:t>POST /api/keys</w:t>
            </w:r>
          </w:p>
        </w:tc>
        <w:tc>
          <w:tcPr>
            <w:tcW w:type="dxa" w:w="1728"/>
          </w:tcPr>
          <w:p>
            <w:r>
              <w:t>返回新的API Key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IT-API-005</w:t>
            </w:r>
          </w:p>
        </w:tc>
        <w:tc>
          <w:tcPr>
            <w:tcW w:type="dxa" w:w="1728"/>
          </w:tcPr>
          <w:p>
            <w:r>
              <w:t>API Key查询</w:t>
            </w:r>
          </w:p>
        </w:tc>
        <w:tc>
          <w:tcPr>
            <w:tcW w:type="dxa" w:w="1728"/>
          </w:tcPr>
          <w:p>
            <w:r>
              <w:t>GET /api/keys</w:t>
            </w:r>
          </w:p>
        </w:tc>
        <w:tc>
          <w:tcPr>
            <w:tcW w:type="dxa" w:w="1728"/>
          </w:tcPr>
          <w:p>
            <w:r>
              <w:t>返回当前用户的Key列表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IT-API-006</w:t>
            </w:r>
          </w:p>
        </w:tc>
        <w:tc>
          <w:tcPr>
            <w:tcW w:type="dxa" w:w="1728"/>
          </w:tcPr>
          <w:p>
            <w:r>
              <w:t>API Key撤销</w:t>
            </w:r>
          </w:p>
        </w:tc>
        <w:tc>
          <w:tcPr>
            <w:tcW w:type="dxa" w:w="1728"/>
          </w:tcPr>
          <w:p>
            <w:r>
              <w:t>DELETE /api/keys/{id}</w:t>
            </w:r>
          </w:p>
        </w:tc>
        <w:tc>
          <w:tcPr>
            <w:tcW w:type="dxa" w:w="1728"/>
          </w:tcPr>
          <w:p>
            <w:r>
              <w:t>Key被撤销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IT-API-007</w:t>
            </w:r>
          </w:p>
        </w:tc>
        <w:tc>
          <w:tcPr>
            <w:tcW w:type="dxa" w:w="1728"/>
          </w:tcPr>
          <w:p>
            <w:r>
              <w:t>核心业务接口</w:t>
            </w:r>
          </w:p>
        </w:tc>
        <w:tc>
          <w:tcPr>
            <w:tcW w:type="dxa" w:w="1728"/>
          </w:tcPr>
          <w:p>
            <w:r>
              <w:t>POST /api/business/action</w:t>
            </w:r>
          </w:p>
        </w:tc>
        <w:tc>
          <w:tcPr>
            <w:tcW w:type="dxa" w:w="1728"/>
          </w:tcPr>
          <w:p>
            <w:r>
              <w:t>返回正确结果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IT-API-008</w:t>
            </w:r>
          </w:p>
        </w:tc>
        <w:tc>
          <w:tcPr>
            <w:tcW w:type="dxa" w:w="1728"/>
          </w:tcPr>
          <w:p>
            <w:r>
              <w:t>无效认证</w:t>
            </w:r>
          </w:p>
        </w:tc>
        <w:tc>
          <w:tcPr>
            <w:tcW w:type="dxa" w:w="1728"/>
          </w:tcPr>
          <w:p>
            <w:r>
              <w:t>无Token调用受保护接口</w:t>
            </w:r>
          </w:p>
        </w:tc>
        <w:tc>
          <w:tcPr>
            <w:tcW w:type="dxa" w:w="1728"/>
          </w:tcPr>
          <w:p>
            <w:r>
              <w:t>返回401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IT-API-009</w:t>
            </w:r>
          </w:p>
        </w:tc>
        <w:tc>
          <w:tcPr>
            <w:tcW w:type="dxa" w:w="1728"/>
          </w:tcPr>
          <w:p>
            <w:r>
              <w:t>无效API Key</w:t>
            </w:r>
          </w:p>
        </w:tc>
        <w:tc>
          <w:tcPr>
            <w:tcW w:type="dxa" w:w="1728"/>
          </w:tcPr>
          <w:p>
            <w:r>
              <w:t>使用无效Key调用</w:t>
            </w:r>
          </w:p>
        </w:tc>
        <w:tc>
          <w:tcPr>
            <w:tcW w:type="dxa" w:w="1728"/>
          </w:tcPr>
          <w:p>
            <w:r>
              <w:t>返回403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IT-API-010</w:t>
            </w:r>
          </w:p>
        </w:tc>
        <w:tc>
          <w:tcPr>
            <w:tcW w:type="dxa" w:w="1728"/>
          </w:tcPr>
          <w:p>
            <w:r>
              <w:t>限流测试</w:t>
            </w:r>
          </w:p>
        </w:tc>
        <w:tc>
          <w:tcPr>
            <w:tcW w:type="dxa" w:w="1728"/>
          </w:tcPr>
          <w:p>
            <w:r>
              <w:t>超过QPS限制</w:t>
            </w:r>
          </w:p>
        </w:tc>
        <w:tc>
          <w:tcPr>
            <w:tcW w:type="dxa" w:w="1728"/>
          </w:tcPr>
          <w:p>
            <w:r>
              <w:t>返回429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IT-API-011</w:t>
            </w:r>
          </w:p>
        </w:tc>
        <w:tc>
          <w:tcPr>
            <w:tcW w:type="dxa" w:w="1728"/>
          </w:tcPr>
          <w:p>
            <w:r>
              <w:t>Swagger文档访问</w:t>
            </w:r>
          </w:p>
        </w:tc>
        <w:tc>
          <w:tcPr>
            <w:tcW w:type="dxa" w:w="1728"/>
          </w:tcPr>
          <w:p>
            <w:r>
              <w:t>GET /swagger-ui.html</w:t>
            </w:r>
          </w:p>
        </w:tc>
        <w:tc>
          <w:tcPr>
            <w:tcW w:type="dxa" w:w="1728"/>
          </w:tcPr>
          <w:p>
            <w:r>
              <w:t>返回API文档页面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IT-API-012</w:t>
            </w:r>
          </w:p>
        </w:tc>
        <w:tc>
          <w:tcPr>
            <w:tcW w:type="dxa" w:w="1728"/>
          </w:tcPr>
          <w:p>
            <w:r>
              <w:t>API健康检查</w:t>
            </w:r>
          </w:p>
        </w:tc>
        <w:tc>
          <w:tcPr>
            <w:tcW w:type="dxa" w:w="1728"/>
          </w:tcPr>
          <w:p>
            <w:r>
              <w:t>GET /health</w:t>
            </w:r>
          </w:p>
        </w:tc>
        <w:tc>
          <w:tcPr>
            <w:tcW w:type="dxa" w:w="1728"/>
          </w:tcPr>
          <w:p>
            <w:r>
              <w:t>返回healthy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>
      <w:r>
        <w:t>##### 数据库集成测试（IT-DB）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IT-DB-001</w:t>
            </w:r>
          </w:p>
        </w:tc>
        <w:tc>
          <w:tcPr>
            <w:tcW w:type="dxa" w:w="1728"/>
          </w:tcPr>
          <w:p>
            <w:r>
              <w:t>PostgreSQL连接</w:t>
            </w:r>
          </w:p>
        </w:tc>
        <w:tc>
          <w:tcPr>
            <w:tcW w:type="dxa" w:w="1728"/>
          </w:tcPr>
          <w:p>
            <w:r>
              <w:t>应用启动</w:t>
            </w:r>
          </w:p>
        </w:tc>
        <w:tc>
          <w:tcPr>
            <w:tcW w:type="dxa" w:w="1728"/>
          </w:tcPr>
          <w:p>
            <w:r>
              <w:t>成功连接数据库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IT-DB-002</w:t>
            </w:r>
          </w:p>
        </w:tc>
        <w:tc>
          <w:tcPr>
            <w:tcW w:type="dxa" w:w="1728"/>
          </w:tcPr>
          <w:p>
            <w:r>
              <w:t>数据写入</w:t>
            </w:r>
          </w:p>
        </w:tc>
        <w:tc>
          <w:tcPr>
            <w:tcW w:type="dxa" w:w="1728"/>
          </w:tcPr>
          <w:p>
            <w:r>
              <w:t>插入测试数据</w:t>
            </w:r>
          </w:p>
        </w:tc>
        <w:tc>
          <w:tcPr>
            <w:tcW w:type="dxa" w:w="1728"/>
          </w:tcPr>
          <w:p>
            <w:r>
              <w:t>数据成功写入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IT-DB-003</w:t>
            </w:r>
          </w:p>
        </w:tc>
        <w:tc>
          <w:tcPr>
            <w:tcW w:type="dxa" w:w="1728"/>
          </w:tcPr>
          <w:p>
            <w:r>
              <w:t>数据查询</w:t>
            </w:r>
          </w:p>
        </w:tc>
        <w:tc>
          <w:tcPr>
            <w:tcW w:type="dxa" w:w="1728"/>
          </w:tcPr>
          <w:p>
            <w:r>
              <w:t>查询已插入数据</w:t>
            </w:r>
          </w:p>
        </w:tc>
        <w:tc>
          <w:tcPr>
            <w:tcW w:type="dxa" w:w="1728"/>
          </w:tcPr>
          <w:p>
            <w:r>
              <w:t>返回正确结果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IT-DB-004</w:t>
            </w:r>
          </w:p>
        </w:tc>
        <w:tc>
          <w:tcPr>
            <w:tcW w:type="dxa" w:w="1728"/>
          </w:tcPr>
          <w:p>
            <w:r>
              <w:t>数据更新</w:t>
            </w:r>
          </w:p>
        </w:tc>
        <w:tc>
          <w:tcPr>
            <w:tcW w:type="dxa" w:w="1728"/>
          </w:tcPr>
          <w:p>
            <w:r>
              <w:t>更新测试数据</w:t>
            </w:r>
          </w:p>
        </w:tc>
        <w:tc>
          <w:tcPr>
            <w:tcW w:type="dxa" w:w="1728"/>
          </w:tcPr>
          <w:p>
            <w:r>
              <w:t>数据成功更新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IT-DB-005</w:t>
            </w:r>
          </w:p>
        </w:tc>
        <w:tc>
          <w:tcPr>
            <w:tcW w:type="dxa" w:w="1728"/>
          </w:tcPr>
          <w:p>
            <w:r>
              <w:t>数据删除</w:t>
            </w:r>
          </w:p>
        </w:tc>
        <w:tc>
          <w:tcPr>
            <w:tcW w:type="dxa" w:w="1728"/>
          </w:tcPr>
          <w:p>
            <w:r>
              <w:t>删除测试数据</w:t>
            </w:r>
          </w:p>
        </w:tc>
        <w:tc>
          <w:tcPr>
            <w:tcW w:type="dxa" w:w="1728"/>
          </w:tcPr>
          <w:p>
            <w:r>
              <w:t>数据成功删除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IT-DB-006</w:t>
            </w:r>
          </w:p>
        </w:tc>
        <w:tc>
          <w:tcPr>
            <w:tcW w:type="dxa" w:w="1728"/>
          </w:tcPr>
          <w:p>
            <w:r>
              <w:t>事务回滚</w:t>
            </w:r>
          </w:p>
        </w:tc>
        <w:tc>
          <w:tcPr>
            <w:tcW w:type="dxa" w:w="1728"/>
          </w:tcPr>
          <w:p>
            <w:r>
              <w:t>模拟事务失败</w:t>
            </w:r>
          </w:p>
        </w:tc>
        <w:tc>
          <w:tcPr>
            <w:tcW w:type="dxa" w:w="1728"/>
          </w:tcPr>
          <w:p>
            <w:r>
              <w:t>数据回滚成功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IT-DB-007</w:t>
            </w:r>
          </w:p>
        </w:tc>
        <w:tc>
          <w:tcPr>
            <w:tcW w:type="dxa" w:w="1728"/>
          </w:tcPr>
          <w:p>
            <w:r>
              <w:t>连接池测试</w:t>
            </w:r>
          </w:p>
        </w:tc>
        <w:tc>
          <w:tcPr>
            <w:tcW w:type="dxa" w:w="1728"/>
          </w:tcPr>
          <w:p>
            <w:r>
              <w:t>并发50个连接</w:t>
            </w:r>
          </w:p>
        </w:tc>
        <w:tc>
          <w:tcPr>
            <w:tcW w:type="dxa" w:w="1728"/>
          </w:tcPr>
          <w:p>
            <w:r>
              <w:t>正常处理，无连接泄漏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r>
        <w:t>##### Redis集成测试（IT-REDIS）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IT-REDIS-001</w:t>
            </w:r>
          </w:p>
        </w:tc>
        <w:tc>
          <w:tcPr>
            <w:tcW w:type="dxa" w:w="1728"/>
          </w:tcPr>
          <w:p>
            <w:r>
              <w:t>Redis连接</w:t>
            </w:r>
          </w:p>
        </w:tc>
        <w:tc>
          <w:tcPr>
            <w:tcW w:type="dxa" w:w="1728"/>
          </w:tcPr>
          <w:p>
            <w:r>
              <w:t>应用启动</w:t>
            </w:r>
          </w:p>
        </w:tc>
        <w:tc>
          <w:tcPr>
            <w:tcW w:type="dxa" w:w="1728"/>
          </w:tcPr>
          <w:p>
            <w:r>
              <w:t>成功连接Redis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IT-REDIS-002</w:t>
            </w:r>
          </w:p>
        </w:tc>
        <w:tc>
          <w:tcPr>
            <w:tcW w:type="dxa" w:w="1728"/>
          </w:tcPr>
          <w:p>
            <w:r>
              <w:t>缓存写入</w:t>
            </w:r>
          </w:p>
        </w:tc>
        <w:tc>
          <w:tcPr>
            <w:tcW w:type="dxa" w:w="1728"/>
          </w:tcPr>
          <w:p>
            <w:r>
              <w:t>set cache_key value</w:t>
            </w:r>
          </w:p>
        </w:tc>
        <w:tc>
          <w:tcPr>
            <w:tcW w:type="dxa" w:w="1728"/>
          </w:tcPr>
          <w:p>
            <w:r>
              <w:t>成功写入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IT-REDIS-003</w:t>
            </w:r>
          </w:p>
        </w:tc>
        <w:tc>
          <w:tcPr>
            <w:tcW w:type="dxa" w:w="1728"/>
          </w:tcPr>
          <w:p>
            <w:r>
              <w:t>缓存读取</w:t>
            </w:r>
          </w:p>
        </w:tc>
        <w:tc>
          <w:tcPr>
            <w:tcW w:type="dxa" w:w="1728"/>
          </w:tcPr>
          <w:p>
            <w:r>
              <w:t>get cache_key</w:t>
            </w:r>
          </w:p>
        </w:tc>
        <w:tc>
          <w:tcPr>
            <w:tcW w:type="dxa" w:w="1728"/>
          </w:tcPr>
          <w:p>
            <w:r>
              <w:t>返回正确值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IT-REDIS-004</w:t>
            </w:r>
          </w:p>
        </w:tc>
        <w:tc>
          <w:tcPr>
            <w:tcW w:type="dxa" w:w="1728"/>
          </w:tcPr>
          <w:p>
            <w:r>
              <w:t>缓存过期</w:t>
            </w:r>
          </w:p>
        </w:tc>
        <w:tc>
          <w:tcPr>
            <w:tcW w:type="dxa" w:w="1728"/>
          </w:tcPr>
          <w:p>
            <w:r>
              <w:t>set with TTL</w:t>
            </w:r>
          </w:p>
        </w:tc>
        <w:tc>
          <w:tcPr>
            <w:tcW w:type="dxa" w:w="1728"/>
          </w:tcPr>
          <w:p>
            <w:r>
              <w:t>过期后自动删除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IT-REDIS-005</w:t>
            </w:r>
          </w:p>
        </w:tc>
        <w:tc>
          <w:tcPr>
            <w:tcW w:type="dxa" w:w="1728"/>
          </w:tcPr>
          <w:p>
            <w:r>
              <w:t>Session存储</w:t>
            </w:r>
          </w:p>
        </w:tc>
        <w:tc>
          <w:tcPr>
            <w:tcW w:type="dxa" w:w="1728"/>
          </w:tcPr>
          <w:p>
            <w:r>
              <w:t>存储Session</w:t>
            </w:r>
          </w:p>
        </w:tc>
        <w:tc>
          <w:tcPr>
            <w:tcW w:type="dxa" w:w="1728"/>
          </w:tcPr>
          <w:p>
            <w:r>
              <w:t>正确存储和读取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>
      <w:r>
        <w:t>##### MinIO集成测试（IT-MINIO）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IT-MINIO-001</w:t>
            </w:r>
          </w:p>
        </w:tc>
        <w:tc>
          <w:tcPr>
            <w:tcW w:type="dxa" w:w="1728"/>
          </w:tcPr>
          <w:p>
            <w:r>
              <w:t>MinIO连接</w:t>
            </w:r>
          </w:p>
        </w:tc>
        <w:tc>
          <w:tcPr>
            <w:tcW w:type="dxa" w:w="1728"/>
          </w:tcPr>
          <w:p>
            <w:r>
              <w:t>应用启动</w:t>
            </w:r>
          </w:p>
        </w:tc>
        <w:tc>
          <w:tcPr>
            <w:tcW w:type="dxa" w:w="1728"/>
          </w:tcPr>
          <w:p>
            <w:r>
              <w:t>成功连接MinIO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IT-MINIO-002</w:t>
            </w:r>
          </w:p>
        </w:tc>
        <w:tc>
          <w:tcPr>
            <w:tcW w:type="dxa" w:w="1728"/>
          </w:tcPr>
          <w:p>
            <w:r>
              <w:t>文件上传</w:t>
            </w:r>
          </w:p>
        </w:tc>
        <w:tc>
          <w:tcPr>
            <w:tcW w:type="dxa" w:w="1728"/>
          </w:tcPr>
          <w:p>
            <w:r>
              <w:t>上传10MB文件</w:t>
            </w:r>
          </w:p>
        </w:tc>
        <w:tc>
          <w:tcPr>
            <w:tcW w:type="dxa" w:w="1728"/>
          </w:tcPr>
          <w:p>
            <w:r>
              <w:t>上传成功，返回URL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IT-MINIO-003</w:t>
            </w:r>
          </w:p>
        </w:tc>
        <w:tc>
          <w:tcPr>
            <w:tcW w:type="dxa" w:w="1728"/>
          </w:tcPr>
          <w:p>
            <w:r>
              <w:t>文件下载</w:t>
            </w:r>
          </w:p>
        </w:tc>
        <w:tc>
          <w:tcPr>
            <w:tcW w:type="dxa" w:w="1728"/>
          </w:tcPr>
          <w:p>
            <w:r>
              <w:t>下载已上传文件</w:t>
            </w:r>
          </w:p>
        </w:tc>
        <w:tc>
          <w:tcPr>
            <w:tcW w:type="dxa" w:w="1728"/>
          </w:tcPr>
          <w:p>
            <w:r>
              <w:t>下载成功，内容一致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IT-MINIO-004</w:t>
            </w:r>
          </w:p>
        </w:tc>
        <w:tc>
          <w:tcPr>
            <w:tcW w:type="dxa" w:w="1728"/>
          </w:tcPr>
          <w:p>
            <w:r>
              <w:t>文件删除</w:t>
            </w:r>
          </w:p>
        </w:tc>
        <w:tc>
          <w:tcPr>
            <w:tcW w:type="dxa" w:w="1728"/>
          </w:tcPr>
          <w:p>
            <w:r>
              <w:t>删除已上传文件</w:t>
            </w:r>
          </w:p>
        </w:tc>
        <w:tc>
          <w:tcPr>
            <w:tcW w:type="dxa" w:w="1728"/>
          </w:tcPr>
          <w:p>
            <w:r>
              <w:t>删除成功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IT-MINIO-005</w:t>
            </w:r>
          </w:p>
        </w:tc>
        <w:tc>
          <w:tcPr>
            <w:tcW w:type="dxa" w:w="1728"/>
          </w:tcPr>
          <w:p>
            <w:r>
              <w:t>权限控制</w:t>
            </w:r>
          </w:p>
        </w:tc>
        <w:tc>
          <w:tcPr>
            <w:tcW w:type="dxa" w:w="1728"/>
          </w:tcPr>
          <w:p>
            <w:r>
              <w:t>无权限用户访问</w:t>
            </w:r>
          </w:p>
        </w:tc>
        <w:tc>
          <w:tcPr>
            <w:tcW w:type="dxa" w:w="1728"/>
          </w:tcPr>
          <w:p>
            <w:r>
              <w:t>拒绝访问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r>
        <w:t>##### Nginx网关测试（IT-NGINX）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IT-NGINX-001</w:t>
            </w:r>
          </w:p>
        </w:tc>
        <w:tc>
          <w:tcPr>
            <w:tcW w:type="dxa" w:w="1728"/>
          </w:tcPr>
          <w:p>
            <w:r>
              <w:t>负载均衡</w:t>
            </w:r>
          </w:p>
        </w:tc>
        <w:tc>
          <w:tcPr>
            <w:tcW w:type="dxa" w:w="1728"/>
          </w:tcPr>
          <w:p>
            <w:r>
              <w:t>发送多个请求</w:t>
            </w:r>
          </w:p>
        </w:tc>
        <w:tc>
          <w:tcPr>
            <w:tcW w:type="dxa" w:w="1728"/>
          </w:tcPr>
          <w:p>
            <w:r>
              <w:t>分布到多个后端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IT-NGINX-002</w:t>
            </w:r>
          </w:p>
        </w:tc>
        <w:tc>
          <w:tcPr>
            <w:tcW w:type="dxa" w:w="1728"/>
          </w:tcPr>
          <w:p>
            <w:r>
              <w:t>SSL终止</w:t>
            </w:r>
          </w:p>
        </w:tc>
        <w:tc>
          <w:tcPr>
            <w:tcW w:type="dxa" w:w="1728"/>
          </w:tcPr>
          <w:p>
            <w:r>
              <w:t>HTTPS请求</w:t>
            </w:r>
          </w:p>
        </w:tc>
        <w:tc>
          <w:tcPr>
            <w:tcW w:type="dxa" w:w="1728"/>
          </w:tcPr>
          <w:p>
            <w:r>
              <w:t>正确处理SSL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IT-NGINX-003</w:t>
            </w:r>
          </w:p>
        </w:tc>
        <w:tc>
          <w:tcPr>
            <w:tcW w:type="dxa" w:w="1728"/>
          </w:tcPr>
          <w:p>
            <w:r>
              <w:t>反向代理</w:t>
            </w:r>
          </w:p>
        </w:tc>
        <w:tc>
          <w:tcPr>
            <w:tcW w:type="dxa" w:w="1728"/>
          </w:tcPr>
          <w:p>
            <w:r>
              <w:t>访问/api路径</w:t>
            </w:r>
          </w:p>
        </w:tc>
        <w:tc>
          <w:tcPr>
            <w:tcW w:type="dxa" w:w="1728"/>
          </w:tcPr>
          <w:p>
            <w:r>
              <w:t>正确转发到后端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IT-NGINX-004</w:t>
            </w:r>
          </w:p>
        </w:tc>
        <w:tc>
          <w:tcPr>
            <w:tcW w:type="dxa" w:w="1728"/>
          </w:tcPr>
          <w:p>
            <w:r>
              <w:t>静态资源</w:t>
            </w:r>
          </w:p>
        </w:tc>
        <w:tc>
          <w:tcPr>
            <w:tcW w:type="dxa" w:w="1728"/>
          </w:tcPr>
          <w:p>
            <w:r>
              <w:t>访问/swagger-ui</w:t>
            </w:r>
          </w:p>
        </w:tc>
        <w:tc>
          <w:tcPr>
            <w:tcW w:type="dxa" w:w="1728"/>
          </w:tcPr>
          <w:p>
            <w:r>
              <w:t>返回静态文件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IT-NGINX-005</w:t>
            </w:r>
          </w:p>
        </w:tc>
        <w:tc>
          <w:tcPr>
            <w:tcW w:type="dxa" w:w="1728"/>
          </w:tcPr>
          <w:p>
            <w:r>
              <w:t>502错误处理</w:t>
            </w:r>
          </w:p>
        </w:tc>
        <w:tc>
          <w:tcPr>
            <w:tcW w:type="dxa" w:w="1728"/>
          </w:tcPr>
          <w:p>
            <w:r>
              <w:t>后端不可用</w:t>
            </w:r>
          </w:p>
        </w:tc>
        <w:tc>
          <w:tcPr>
            <w:tcW w:type="dxa" w:w="1728"/>
          </w:tcPr>
          <w:p>
            <w:r>
              <w:t>返回友好错误页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4"/>
      </w:pPr>
      <w:r>
        <w:t>5.2.3 E2E端到端测试</w:t>
      </w:r>
    </w:p>
    <w:p>
      <w:r>
        <w:t>##### E2E测试用例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E2E-001</w:t>
            </w:r>
          </w:p>
        </w:tc>
        <w:tc>
          <w:tcPr>
            <w:tcW w:type="dxa" w:w="1728"/>
          </w:tcPr>
          <w:p>
            <w:r>
              <w:t>新用户全流程</w:t>
            </w:r>
          </w:p>
        </w:tc>
        <w:tc>
          <w:tcPr>
            <w:tcW w:type="dxa" w:w="1728"/>
          </w:tcPr>
          <w:p>
            <w:r>
              <w:t>注册→登录→申请Key→调用API</w:t>
            </w:r>
          </w:p>
        </w:tc>
        <w:tc>
          <w:tcPr>
            <w:tcW w:type="dxa" w:w="1728"/>
          </w:tcPr>
          <w:p>
            <w:r>
              <w:t>全流程成功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E2E-002</w:t>
            </w:r>
          </w:p>
        </w:tc>
        <w:tc>
          <w:tcPr>
            <w:tcW w:type="dxa" w:w="1728"/>
          </w:tcPr>
          <w:p>
            <w:r>
              <w:t>管理后台流程</w:t>
            </w:r>
          </w:p>
        </w:tc>
        <w:tc>
          <w:tcPr>
            <w:tcW w:type="dxa" w:w="1728"/>
          </w:tcPr>
          <w:p>
            <w:r>
              <w:t>创建租户→分配Key→查看统计</w:t>
            </w:r>
          </w:p>
        </w:tc>
        <w:tc>
          <w:tcPr>
            <w:tcW w:type="dxa" w:w="1728"/>
          </w:tcPr>
          <w:p>
            <w:r>
              <w:t>全流程成功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E2E-003</w:t>
            </w:r>
          </w:p>
        </w:tc>
        <w:tc>
          <w:tcPr>
            <w:tcW w:type="dxa" w:w="1728"/>
          </w:tcPr>
          <w:p>
            <w:r>
              <w:t>多租户隔离</w:t>
            </w:r>
          </w:p>
        </w:tc>
        <w:tc>
          <w:tcPr>
            <w:tcW w:type="dxa" w:w="1728"/>
          </w:tcPr>
          <w:p>
            <w:r>
              <w:t>租户A无法访问租户B的数据</w:t>
            </w:r>
          </w:p>
        </w:tc>
        <w:tc>
          <w:tcPr>
            <w:tcW w:type="dxa" w:w="1728"/>
          </w:tcPr>
          <w:p>
            <w:r>
              <w:t>数据隔离成功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E2E-004</w:t>
            </w:r>
          </w:p>
        </w:tc>
        <w:tc>
          <w:tcPr>
            <w:tcW w:type="dxa" w:w="1728"/>
          </w:tcPr>
          <w:p>
            <w:r>
              <w:t>新环境部署</w:t>
            </w:r>
          </w:p>
        </w:tc>
        <w:tc>
          <w:tcPr>
            <w:tcW w:type="dxa" w:w="1728"/>
          </w:tcPr>
          <w:p>
            <w:r>
              <w:t>全新服务器一键部署</w:t>
            </w:r>
          </w:p>
        </w:tc>
        <w:tc>
          <w:tcPr>
            <w:tcW w:type="dxa" w:w="1728"/>
          </w:tcPr>
          <w:p>
            <w:r>
              <w:t>30分钟内完成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E2E-005</w:t>
            </w:r>
          </w:p>
        </w:tc>
        <w:tc>
          <w:tcPr>
            <w:tcW w:type="dxa" w:w="1728"/>
          </w:tcPr>
          <w:p>
            <w:r>
              <w:t>升级回滚</w:t>
            </w:r>
          </w:p>
        </w:tc>
        <w:tc>
          <w:tcPr>
            <w:tcW w:type="dxa" w:w="1728"/>
          </w:tcPr>
          <w:p>
            <w:r>
              <w:t>升级到新版本→回滚到旧版本</w:t>
            </w:r>
          </w:p>
        </w:tc>
        <w:tc>
          <w:tcPr>
            <w:tcW w:type="dxa" w:w="1728"/>
          </w:tcPr>
          <w:p>
            <w:r>
              <w:t>回滚成功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3"/>
      </w:pPr>
      <w:r>
        <w:t>5.3 性能测试用例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PT-001</w:t>
            </w:r>
          </w:p>
        </w:tc>
        <w:tc>
          <w:tcPr>
            <w:tcW w:type="dxa" w:w="1728"/>
          </w:tcPr>
          <w:p>
            <w:r>
              <w:t>并发测试</w:t>
            </w:r>
          </w:p>
        </w:tc>
        <w:tc>
          <w:tcPr>
            <w:tcW w:type="dxa" w:w="1728"/>
          </w:tcPr>
          <w:p>
            <w:r>
              <w:t>100并发用户</w:t>
            </w:r>
          </w:p>
        </w:tc>
        <w:tc>
          <w:tcPr>
            <w:tcW w:type="dxa" w:w="1728"/>
          </w:tcPr>
          <w:p>
            <w:r>
              <w:t>P95响应时间 &lt; 500ms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PT-002</w:t>
            </w:r>
          </w:p>
        </w:tc>
        <w:tc>
          <w:tcPr>
            <w:tcW w:type="dxa" w:w="1728"/>
          </w:tcPr>
          <w:p>
            <w:r>
              <w:t>压力测试</w:t>
            </w:r>
          </w:p>
        </w:tc>
        <w:tc>
          <w:tcPr>
            <w:tcW w:type="dxa" w:w="1728"/>
          </w:tcPr>
          <w:p>
            <w:r>
              <w:t>逐步增加至500并发</w:t>
            </w:r>
          </w:p>
        </w:tc>
        <w:tc>
          <w:tcPr>
            <w:tcW w:type="dxa" w:w="1728"/>
          </w:tcPr>
          <w:p>
            <w:r>
              <w:t>系统稳定在200并发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PT-003</w:t>
            </w:r>
          </w:p>
        </w:tc>
        <w:tc>
          <w:tcPr>
            <w:tcW w:type="dxa" w:w="1728"/>
          </w:tcPr>
          <w:p>
            <w:r>
              <w:t>缓存命中率</w:t>
            </w:r>
          </w:p>
        </w:tc>
        <w:tc>
          <w:tcPr>
            <w:tcW w:type="dxa" w:w="1728"/>
          </w:tcPr>
          <w:p>
            <w:r>
              <w:t>重复请求相同数据</w:t>
            </w:r>
          </w:p>
        </w:tc>
        <w:tc>
          <w:tcPr>
            <w:tcW w:type="dxa" w:w="1728"/>
          </w:tcPr>
          <w:p>
            <w:r>
              <w:t>命中率 &gt;= 80%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PT-004</w:t>
            </w:r>
          </w:p>
        </w:tc>
        <w:tc>
          <w:tcPr>
            <w:tcW w:type="dxa" w:w="1728"/>
          </w:tcPr>
          <w:p>
            <w:r>
              <w:t>数据库连接</w:t>
            </w:r>
          </w:p>
        </w:tc>
        <w:tc>
          <w:tcPr>
            <w:tcW w:type="dxa" w:w="1728"/>
          </w:tcPr>
          <w:p>
            <w:r>
              <w:t>50并发请求</w:t>
            </w:r>
          </w:p>
        </w:tc>
        <w:tc>
          <w:tcPr>
            <w:tcW w:type="dxa" w:w="1728"/>
          </w:tcPr>
          <w:p>
            <w:r>
              <w:t>无连接池耗尽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PT-005</w:t>
            </w:r>
          </w:p>
        </w:tc>
        <w:tc>
          <w:tcPr>
            <w:tcW w:type="dxa" w:w="1728"/>
          </w:tcPr>
          <w:p>
            <w:r>
              <w:t>大文件上传</w:t>
            </w:r>
          </w:p>
        </w:tc>
        <w:tc>
          <w:tcPr>
            <w:tcW w:type="dxa" w:w="1728"/>
          </w:tcPr>
          <w:p>
            <w:r>
              <w:t>100MB文件上传</w:t>
            </w:r>
          </w:p>
        </w:tc>
        <w:tc>
          <w:tcPr>
            <w:tcW w:type="dxa" w:w="1728"/>
          </w:tcPr>
          <w:p>
            <w:r>
              <w:t>成功完成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3"/>
      </w:pPr>
      <w:r>
        <w:t>5.4 安全测试用例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SQL注入</w:t>
            </w:r>
          </w:p>
        </w:tc>
        <w:tc>
          <w:tcPr>
            <w:tcW w:type="dxa" w:w="1728"/>
          </w:tcPr>
          <w:p>
            <w:r>
              <w:t>输入SQL注入payload</w:t>
            </w:r>
          </w:p>
        </w:tc>
        <w:tc>
          <w:tcPr>
            <w:tcW w:type="dxa" w:w="1728"/>
          </w:tcPr>
          <w:p>
            <w:r>
              <w:t>防止注入攻击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XSS攻击</w:t>
            </w:r>
          </w:p>
        </w:tc>
        <w:tc>
          <w:tcPr>
            <w:tcW w:type="dxa" w:w="1728"/>
          </w:tcPr>
          <w:p>
            <w:r>
              <w:t>输入Script标签</w:t>
            </w:r>
          </w:p>
        </w:tc>
        <w:tc>
          <w:tcPr>
            <w:tcW w:type="dxa" w:w="1728"/>
          </w:tcPr>
          <w:p>
            <w:r>
              <w:t>防止XSS攻击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暴力破解</w:t>
            </w:r>
          </w:p>
        </w:tc>
        <w:tc>
          <w:tcPr>
            <w:tcW w:type="dxa" w:w="1728"/>
          </w:tcPr>
          <w:p>
            <w:r>
              <w:t>连续登录失败</w:t>
            </w:r>
          </w:p>
        </w:tc>
        <w:tc>
          <w:tcPr>
            <w:tcW w:type="dxa" w:w="1728"/>
          </w:tcPr>
          <w:p>
            <w:r>
              <w:t>账号锁定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API Key窃取</w:t>
            </w:r>
          </w:p>
        </w:tc>
        <w:tc>
          <w:tcPr>
            <w:tcW w:type="dxa" w:w="1728"/>
          </w:tcPr>
          <w:p>
            <w:r>
              <w:t>使用窃取的Key</w:t>
            </w:r>
          </w:p>
        </w:tc>
        <w:tc>
          <w:tcPr>
            <w:tcW w:type="dxa" w:w="1728"/>
          </w:tcPr>
          <w:p>
            <w:r>
              <w:t>拒绝访问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越权访问</w:t>
            </w:r>
          </w:p>
        </w:tc>
        <w:tc>
          <w:tcPr>
            <w:tcW w:type="dxa" w:w="1728"/>
          </w:tcPr>
          <w:p>
            <w:r>
              <w:t>尝试访问其他租户数据</w:t>
            </w:r>
          </w:p>
        </w:tc>
        <w:tc>
          <w:tcPr>
            <w:tcW w:type="dxa" w:w="1728"/>
          </w:tcPr>
          <w:p>
            <w:r>
              <w:t>拒绝访问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/>
    <w:p>
      <w:pPr>
        <w:pStyle w:val="Heading2"/>
      </w:pPr>
      <w:r>
        <w:t>第六部分：技术架构图</w:t>
      </w:r>
    </w:p>
    <w:p>
      <w:pPr>
        <w:pStyle w:val="Heading3"/>
      </w:pPr>
      <w:r>
        <w:t>6.1 整体架构图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客户端层                                    │</w:t>
        <w:br/>
        <w:t>│  ┌─────────────┐  ┌─────────────┐  ┌─────────────┐  ┌─────────────┐     │</w:t>
        <w:br/>
        <w:t>│  │   Web管理   │  │  移动App    │  │  API调用方  │  │   CLI工具   │     │</w:t>
        <w:br/>
        <w:t>│  │    界面     │  │   (未来)    │  │  (开发者)   │  │  (运维)     │     │</w:t>
        <w:br/>
        <w:t>│  └──────┬──────┘  └──────┬──────┘  └──────┬──────┘  └──────┬──────┘     │</w:t>
        <w:br/>
        <w:t>└─────────┼────────────────┼────────────────┼────────────────┼────────────┘</w:t>
        <w:br/>
        <w:t xml:space="preserve">          │                │                │                │</w:t>
        <w:br/>
        <w:t xml:space="preserve">          └────────────────┴────────┬───────┴────────────────┘</w:t>
        <w:br/>
        <w:t xml:space="preserve">                                     │ HTTPS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网关层 (Nginx)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      Nginx Cluster                                │   │</w:t>
        <w:br/>
        <w:t>│  │  ┌───────────┐  ┌───────────┐  ┌───────────┐                    │   │</w:t>
        <w:br/>
        <w:t>│  │  │  Nginx 1  │  │  Nginx 2  │  │  Nginx N  │   (Keepalived)     │   │</w:t>
        <w:br/>
        <w:t>│  │  └───────────┘  └───────────┘  └───────────┘                    │   │</w:t>
        <w:br/>
        <w:t>│  │  ┌─────────────────────────────────────────────────────────┐    │   │</w:t>
        <w:br/>
        <w:t>│  │  │ 功能: SSL终止 | 负载均衡 | 限流 | WAF | 请求日志          │    │   │</w:t>
        <w:br/>
        <w:t>│  │  └─────────────────────────────────────────────────────────┘    │   │</w:t>
        <w:br/>
        <w:t>│  └─────────────────────────────────────────────────────────────────┘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│</w:t>
        <w:br/>
        <w:t xml:space="preserve">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服务层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      API Service Cluster (Docker Swarm/K8s)       │   │</w:t>
        <w:br/>
        <w:t>│  │  ┌───────────┐  ┌───────────┐  ┌───────────┐  ┌───────────┐    │   │</w:t>
        <w:br/>
        <w:t>│  │  │  API Pod 1 │  │  API Pod 2 │  │  API Pod 3 │  │  API Pod N │    │   │</w:t>
        <w:br/>
        <w:t>│  │  │   (Node)   │  │   (Node)   │  │   (Node)   │  │   (Node)   │    │   │</w:t>
        <w:br/>
        <w:t>│  │  └───────────┘  └───────────┘  └───────────┘  └───────────┘    │   │</w:t>
        <w:br/>
        <w:t>│  │  ┌─────────────────────────────────────────────────────────┐    │   │</w:t>
        <w:br/>
        <w:t>│  │  │ 核心模块: 鉴权 | 限流 | 业务逻辑 | 错误处理 | 日志        │    │   │</w:t>
        <w:br/>
        <w:t>│  │  └─────────────────────────────────────────────────────────┘    │   │</w:t>
        <w:br/>
        <w:t>│  └─────────────────────────────────────────────────────────────────┘   │</w:t>
        <w:br/>
        <w:t>│                                    │                                    │</w:t>
        <w:br/>
        <w:t>│  ┌─────────────────────────────────┼────────────────────────────────┐  │</w:t>
        <w:br/>
        <w:t>│  │                    Admin Service (管理后台)                      │  │</w:t>
        <w:br/>
        <w:t>│  │  ┌─────────────────────────────────────────────────────────────┐ │  │</w:t>
        <w:br/>
        <w:t>│  │  │  模块: 租户管理 | API Key管理 | 统计报表 | 系统配置        │ │  │</w:t>
        <w:br/>
        <w:t>│  │  └─────────────────────────────────────────────────────────────┘ │  │</w:t>
        <w:br/>
        <w:t>│  └─────────────────────────────────────────────────────────────────┘  │</w:t>
        <w:br/>
        <w:t>│                                    │                                    │</w:t>
        <w:br/>
        <w:t>│  ┌─────────────────────────────────┼────────────────────────────────┐  │</w:t>
        <w:br/>
        <w:t>│  │                    Documentation Service                       │  │</w:t>
        <w:br/>
        <w:t>│  │  ┌─────────────────────────────────────────────────────────────┐ │  │</w:t>
        <w:br/>
        <w:t>│  │  │  Swagger UI | Redoc | API Docs | 开发者门户                │ │  │</w:t>
        <w:br/>
        <w:t>│  │  └─────────────────────────────────────────────────────────────┘ │  │</w:t>
        <w:br/>
        <w:t>│  └─────────────────────────────────────────────────────────────────┘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┌───────────────┼───────────────┐</w:t>
        <w:br/>
        <w:t xml:space="preserve">                    │               │               │</w:t>
        <w:br/>
        <w:t xml:space="preserve">                    ▼               ▼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数据层                                      │</w:t>
        <w:br/>
        <w:t>│  ┌─────────────────┐  ┌─────────────────┐  ┌─────────────────┐        │</w:t>
        <w:br/>
        <w:t>│  │   PostgreSQL    │  │     Redis       │  │     MinIO       │        │</w:t>
        <w:br/>
        <w:t>│  │   Master-Slave  │  │     Cluster     │  │    (S3兼容)     │        │</w:t>
        <w:br/>
        <w:t>│  │                 │  │                 │  │                 │        │</w:t>
        <w:br/>
        <w:t>│  │  ┌───────────┐  │  │  ┌───────────┐  │  │  ┌───────────┐  │        │</w:t>
        <w:br/>
        <w:t>│  │  │  Master   │  │  │  │  Master 1 │  │  │  │  Node 1   │  │        │</w:t>
        <w:br/>
        <w:t>│  │  └─────┬─────┘  │  │  ├───────────┤  │  │  ├───────────┤  │        │</w:t>
        <w:br/>
        <w:t>│  │        │       │  │  │  Master 2* │  │  │  │  Node 2   │  │        │</w:t>
        <w:br/>
        <w:t>│  │        │       │  │  ├───────────┤  │  │  ├───────────┤  │        │</w:t>
        <w:br/>
        <w:t>│  │  ┌─────┴─────┐  │  │  │  Master 3* │  │  │  │  Node N   │  │        │</w:t>
        <w:br/>
        <w:t>│  │  │  Slave 1  │  │  │  └───────────┘  │  │  └───────────┘  │        │</w:t>
        <w:br/>
        <w:t>│  │  ├───────────┤  │  │                 │  │                 │        │</w:t>
        <w:br/>
        <w:t>│  │  │  Slave 2  │  │  │  用途:          │  │  用途:          │        │</w:t>
        <w:br/>
        <w:t>│  │  └───────────┘  │  │  - 会话存储      │  │  - 文件存储      │        │</w:t>
        <w:br/>
        <w:t>│  │                 │  │  - 缓存          │  │  - 媒体存储      │        │</w:t>
        <w:br/>
        <w:t>│  │  用途:          │  │  - 限流计数      │  │  - 备份文件      │        │</w:t>
        <w:br/>
        <w:t>│  │  - 业务数据     │  │  - 消息队列      │  │  - 静态资源      │        │</w:t>
        <w:br/>
        <w:t>│  │  - 用户数据     │  │                 │  │                 │        │</w:t>
        <w:br/>
        <w:t>│  │  - 租户数据     │  │                 │  │                 │        │</w:t>
        <w:br/>
        <w:t>│  └─────────────────┘  └─────────────────┘  └─────────────────┘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监控运维层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      Monitoring &amp; Logging                         │   │</w:t>
        <w:br/>
        <w:t>│  │  ┌───────────┐  ┌───────────┐  ┌───────────┐  ┌───────────┐    │   │</w:t>
        <w:br/>
        <w:t>│  │  │ Prometheus │  │ Grafana   │  │ ELK Stack │  │  AlertManager│   │   │</w:t>
        <w:br/>
        <w:t>│  │  └───────────┘  └───────────┘  └───────────┘  └───────────┘    │   │</w:t>
        <w:br/>
        <w:t>│  │                                                                 │   │</w:t>
        <w:br/>
        <w:t>│  │  监控: 指标采集 | 可视化 | 日志分析 | 告警通知                   │   │</w:t>
        <w:br/>
        <w:t>│  └─────────────────────────────────────────────────────────────────┘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      CI/CD Pipeline                               │   │</w:t>
        <w:br/>
        <w:t>│  │  ┌───────────┐  ┌───────────┐  ┌───────────┐  ┌───────────┐    │   │</w:t>
        <w:br/>
        <w:t>│  │  │   GitLab  │──│   CI/CD   │──│  Registry │──│   Deploy  │    │   │</w:t>
        <w:br/>
        <w:t>│  │  │    CI     │  │  (GitLab) │  │  (Harbor) │  │  (Docker) │    │   │</w:t>
        <w:br/>
        <w:t>│  │  └───────────┘  └───────────┘  └───────────┘  └───────────┘    │   │</w:t>
        <w:br/>
        <w:t>│  └─────────────────────────────────────────────────────────────────┘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6.2 数据流架构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    请求数据流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1. 客户端请求                                                        │</w:t>
        <w:br/>
        <w:t>│     HTTP/HTTPS ──► 域名 ──► CDN (可选)                               │</w:t>
        <w:br/>
        <w:t>│                                                                      │</w:t>
        <w:br/>
        <w:t>│  2. 网关处理                                                          │</w:t>
        <w:br/>
        <w:t>│     SSL终止 ──► 请求解密 ──► 读取Client IP ──► 限流检查               │</w:t>
        <w:br/>
        <w:t>│                                                                      │</w:t>
        <w:br/>
        <w:t>│  3. 认证授权                                                          │</w:t>
        <w:br/>
        <w:t>│     JWT验证 ──► Token解析 ──► 权限校验 ──► 租户隔离检查                │</w:t>
        <w:br/>
        <w:t>│                                                                      │</w:t>
        <w:br/>
        <w:t>│  4. 业务处理                                                          │</w:t>
        <w:br/>
        <w:t>│     请求路由 ──► 负载均衡 ──► API服务实例 ──► 缓存检查 ──► 业务逻辑   │</w:t>
        <w:br/>
        <w:t>│                      │                         │                      │</w:t>
        <w:br/>
        <w:t>│                      │                         ▼                      │</w:t>
        <w:br/>
        <w:t>│                      │                   数据库操作                   │</w:t>
        <w:br/>
        <w:t>│                      │                         │                      │</w:t>
        <w:br/>
        <w:t>│                      └────────────────────► 缓存更新                   │</w:t>
        <w:br/>
        <w:t>│                                                                      │</w:t>
        <w:br/>
        <w:t>│  5. 响应返回                                                          │</w:t>
        <w:br/>
        <w:t>│     响应格式化 ──► 日志记录 ──► 加密 ──► 返回客户端                    │</w:t>
        <w:br/>
        <w:t>│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6.3 部署架构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生产环境部署架构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                  ┌─────────────────────┐                          │</w:t>
        <w:br/>
        <w:t>│                    │    负载均衡层        │                          │</w:t>
        <w:br/>
        <w:t>│                    │  (云负载均衡器/ELB)  │                          │</w:t>
        <w:br/>
        <w:t>│                    └──────────┬──────────┘                          │</w:t>
        <w:br/>
        <w:t>│                               │                                     │</w:t>
        <w:br/>
        <w:t>│                    ┌──────────▼──────────┐                          │</w:t>
        <w:br/>
        <w:t>│                    │      Nginx集群      │                          │</w:t>
        <w:br/>
        <w:t>│                    │   (至少2个节点)     │                          │</w:t>
        <w:br/>
        <w:t>│                    └──────────┬──────────┘                          │</w:t>
        <w:br/>
        <w:t>│                               │                                     │</w:t>
        <w:br/>
        <w:t>│          ┌───────────────────┼───────────────────┐                  │</w:t>
        <w:br/>
        <w:t>│          │                   │                   │                  │</w:t>
        <w:br/>
        <w:t>│          ▼                   ▼                   ▼                  │</w:t>
        <w:br/>
        <w:t>│   ┌────────────┐      ┌────────────┐      ┌────────────┐           │</w:t>
        <w:br/>
        <w:t>│   │ API实例1   │      │ API实例2   │      │ API实例N   │           │</w:t>
        <w:br/>
        <w:t>│   │ (容器)     │      │ (容器)     │      │ (容器)     │           │</w:t>
        <w:br/>
        <w:t>│   └─────┬──────┘      └─────┬──────┘      └─────┬──────┘           │</w:t>
        <w:br/>
        <w:t>│         │                   │                   │                   │</w:t>
        <w:br/>
        <w:t>│         └───────────────────┼───────────────────┘                   │</w:t>
        <w:br/>
        <w:t>│                             │                                       │</w:t>
        <w:br/>
        <w:t>│         ┌───────────────────┼───────────────────┐                  │</w:t>
        <w:br/>
        <w:t>│         │                   │                   │                  │</w:t>
        <w:br/>
        <w:t>│         ▼                   ▼                   ▼                  │</w:t>
        <w:br/>
        <w:t>│  ┌────────────┐      ┌────────────┐      ┌────────────┐           │</w:t>
        <w:br/>
        <w:t>│  │ PostgreSQL │      │   Redis    │      │   MinIO    │           │</w:t>
        <w:br/>
        <w:t>│  │ (主从)     │      │ (集群)     │      │ (分布式)   │           │</w:t>
        <w:br/>
        <w:t>│  └────────────┘      └────────────┘      └────────────┘           │</w:t>
        <w:br/>
        <w:t>│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第七部分：技术知识点清单</w:t>
      </w:r>
    </w:p>
    <w:p>
      <w:pPr>
        <w:pStyle w:val="Heading3"/>
      </w:pPr>
      <w:r>
        <w:t>7.1 后端技术栈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RESTful API设计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API设计规范和最佳实践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GraphQL (可选)</w:t>
            </w:r>
          </w:p>
        </w:tc>
        <w:tc>
          <w:tcPr>
            <w:tcW w:type="dxa" w:w="2160"/>
          </w:tcPr>
          <w:p>
            <w:r>
              <w:t>选修</w:t>
            </w:r>
          </w:p>
        </w:tc>
        <w:tc>
          <w:tcPr>
            <w:tcW w:type="dxa" w:w="2160"/>
          </w:tcPr>
          <w:p>
            <w:r>
              <w:t>如有复杂查询需求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JWT认证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Token生成和验证机制</w:t>
            </w:r>
          </w:p>
        </w:tc>
        <w:tc>
          <w:tcPr>
            <w:tcW w:type="dxa" w:w="2160"/>
          </w:tcPr>
          <w:p>
            <w:r>
              <w:t>RFC 7519</w:t>
            </w:r>
          </w:p>
        </w:tc>
      </w:tr>
      <w:tr>
        <w:tc>
          <w:tcPr>
            <w:tcW w:type="dxa" w:w="2160"/>
          </w:tcPr>
          <w:p>
            <w:r>
              <w:t>OAuth2.0</w:t>
            </w:r>
          </w:p>
        </w:tc>
        <w:tc>
          <w:tcPr>
            <w:tcW w:type="dxa" w:w="2160"/>
          </w:tcPr>
          <w:p>
            <w:r>
              <w:t>选修</w:t>
            </w:r>
          </w:p>
        </w:tc>
        <w:tc>
          <w:tcPr>
            <w:tcW w:type="dxa" w:w="2160"/>
          </w:tcPr>
          <w:p>
            <w:r>
              <w:t>如有多三方登录需求</w:t>
            </w:r>
          </w:p>
        </w:tc>
        <w:tc>
          <w:tcPr>
            <w:tcW w:type="dxa" w:w="2160"/>
          </w:tcPr>
          <w:p>
            <w:r>
              <w:t>RFC 6749</w:t>
            </w:r>
          </w:p>
        </w:tc>
      </w:tr>
      <w:tr>
        <w:tc>
          <w:tcPr>
            <w:tcW w:type="dxa" w:w="2160"/>
          </w:tcPr>
          <w:p>
            <w:r>
              <w:t>ORM框架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数据库操作抽象</w:t>
            </w:r>
          </w:p>
        </w:tc>
        <w:tc>
          <w:tcPr>
            <w:tcW w:type="dxa" w:w="2160"/>
          </w:tcPr>
          <w:p>
            <w:r>
              <w:t>SQLAlchemy/TypeORM</w:t>
            </w:r>
          </w:p>
        </w:tc>
      </w:tr>
      <w:tr>
        <w:tc>
          <w:tcPr>
            <w:tcW w:type="dxa" w:w="2160"/>
          </w:tcPr>
          <w:p>
            <w:r>
              <w:t>异步任务队列</w:t>
            </w:r>
          </w:p>
        </w:tc>
        <w:tc>
          <w:tcPr>
            <w:tcW w:type="dxa" w:w="2160"/>
          </w:tcPr>
          <w:p>
            <w:r>
              <w:t>选修</w:t>
            </w:r>
          </w:p>
        </w:tc>
        <w:tc>
          <w:tcPr>
            <w:tcW w:type="dxa" w:w="2160"/>
          </w:tcPr>
          <w:p>
            <w:r>
              <w:t>如有大任务处理</w:t>
            </w:r>
          </w:p>
        </w:tc>
        <w:tc>
          <w:tcPr>
            <w:tcW w:type="dxa" w:w="2160"/>
          </w:tcPr>
          <w:p>
            <w:r>
              <w:t>Celery/RQ</w:t>
            </w:r>
          </w:p>
        </w:tc>
      </w:tr>
      <w:tr>
        <w:tc>
          <w:tcPr>
            <w:tcW w:type="dxa" w:w="2160"/>
          </w:tcPr>
          <w:p>
            <w:r>
              <w:t>限流算法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令牌桶/滑动窗口</w:t>
            </w:r>
          </w:p>
        </w:tc>
        <w:tc>
          <w:tcPr>
            <w:tcW w:type="dxa" w:w="2160"/>
          </w:tcPr>
          <w:p>
            <w:r>
              <w:t>Leaky Bucket</w:t>
            </w:r>
          </w:p>
        </w:tc>
      </w:tr>
    </w:tbl>
    <w:p>
      <w:pPr>
        <w:pStyle w:val="Heading3"/>
      </w:pPr>
      <w:r>
        <w:t>7.2 数据库技术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主数据库使用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缓存和会话存储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索引优化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查询性能优化</w:t>
            </w:r>
          </w:p>
        </w:tc>
        <w:tc>
          <w:tcPr>
            <w:tcW w:type="dxa" w:w="2160"/>
          </w:tcPr>
          <w:p>
            <w:r>
              <w:t>数据库调优指南</w:t>
            </w:r>
          </w:p>
        </w:tc>
      </w:tr>
      <w:tr>
        <w:tc>
          <w:tcPr>
            <w:tcW w:type="dxa" w:w="2160"/>
          </w:tcPr>
          <w:p>
            <w:r>
              <w:t>连接池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数据库连接管理</w:t>
            </w:r>
          </w:p>
        </w:tc>
        <w:tc>
          <w:tcPr>
            <w:tcW w:type="dxa" w:w="2160"/>
          </w:tcPr>
          <w:p>
            <w:r>
              <w:t>SQLAlchemy文档</w:t>
            </w:r>
          </w:p>
        </w:tc>
      </w:tr>
      <w:tr>
        <w:tc>
          <w:tcPr>
            <w:tcW w:type="dxa" w:w="2160"/>
          </w:tcPr>
          <w:p>
            <w:r>
              <w:t>主从复制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数据冗余和高可用</w:t>
            </w:r>
          </w:p>
        </w:tc>
        <w:tc>
          <w:tcPr>
            <w:tcW w:type="dxa" w:w="2160"/>
          </w:tcPr>
          <w:p>
            <w:r>
              <w:t>PostgreSQL文档</w:t>
            </w:r>
          </w:p>
        </w:tc>
      </w:tr>
      <w:tr>
        <w:tc>
          <w:tcPr>
            <w:tcW w:type="dxa" w:w="2160"/>
          </w:tcPr>
          <w:p>
            <w:r>
              <w:t>读写分离</w:t>
            </w:r>
          </w:p>
        </w:tc>
        <w:tc>
          <w:tcPr>
            <w:tcW w:type="dxa" w:w="2160"/>
          </w:tcPr>
          <w:p>
            <w:r>
              <w:t>选修</w:t>
            </w:r>
          </w:p>
        </w:tc>
        <w:tc>
          <w:tcPr>
            <w:tcW w:type="dxa" w:w="2160"/>
          </w:tcPr>
          <w:p>
            <w:r>
              <w:t>如有性能需求</w:t>
            </w:r>
          </w:p>
        </w:tc>
        <w:tc>
          <w:tcPr>
            <w:tcW w:type="dxa" w:w="2160"/>
          </w:tcPr>
          <w:p>
            <w:r>
              <w:t>数据库架构文档</w:t>
            </w:r>
          </w:p>
        </w:tc>
      </w:tr>
    </w:tbl>
    <w:p>
      <w:pPr>
        <w:pStyle w:val="Heading3"/>
      </w:pPr>
      <w:r>
        <w:t>7.3 容器化技术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Docker基础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容器基础概念和操作</w:t>
            </w:r>
          </w:p>
        </w:tc>
        <w:tc>
          <w:tcPr>
            <w:tcW w:type="dxa" w:w="2160"/>
          </w:tcPr>
          <w:p>
            <w:r>
              <w:t>Docker官方教程</w:t>
            </w:r>
          </w:p>
        </w:tc>
      </w:tr>
      <w:tr>
        <w:tc>
          <w:tcPr>
            <w:tcW w:type="dxa" w:w="2160"/>
          </w:tcPr>
          <w:p>
            <w:r>
              <w:t>Dockerfile编写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镜像构建最佳实践</w:t>
            </w:r>
          </w:p>
        </w:tc>
        <w:tc>
          <w:tcPr>
            <w:tcW w:type="dxa" w:w="2160"/>
          </w:tcPr>
          <w:p>
            <w:r>
              <w:t>Docker最佳实践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多容器编排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镜像优化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多阶段构建、压缩</w:t>
            </w:r>
          </w:p>
        </w:tc>
        <w:tc>
          <w:tcPr>
            <w:tcW w:type="dxa" w:w="2160"/>
          </w:tcPr>
          <w:p>
            <w:r>
              <w:t>Docker优化指南</w:t>
            </w:r>
          </w:p>
        </w:tc>
      </w:tr>
      <w:tr>
        <w:tc>
          <w:tcPr>
            <w:tcW w:type="dxa" w:w="2160"/>
          </w:tcPr>
          <w:p>
            <w:r>
              <w:t>Docker网络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容器网络配置</w:t>
            </w:r>
          </w:p>
        </w:tc>
        <w:tc>
          <w:tcPr>
            <w:tcW w:type="dxa" w:w="2160"/>
          </w:tcPr>
          <w:p>
            <w:r>
              <w:t>网络文档</w:t>
            </w:r>
          </w:p>
        </w:tc>
      </w:tr>
      <w:tr>
        <w:tc>
          <w:tcPr>
            <w:tcW w:type="dxa" w:w="2160"/>
          </w:tcPr>
          <w:p>
            <w:r>
              <w:t>数据卷管理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数据持久化</w:t>
            </w:r>
          </w:p>
        </w:tc>
        <w:tc>
          <w:tcPr>
            <w:tcW w:type="dxa" w:w="2160"/>
          </w:tcPr>
          <w:p>
            <w:r>
              <w:t>卷管理文档</w:t>
            </w:r>
          </w:p>
        </w:tc>
      </w:tr>
    </w:tbl>
    <w:p>
      <w:pPr>
        <w:pStyle w:val="Heading3"/>
      </w:pPr>
      <w:r>
        <w:t>7.4 网关与负载均衡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Nginx配置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反向代理配置</w:t>
            </w:r>
          </w:p>
        </w:tc>
        <w:tc>
          <w:tcPr>
            <w:tcW w:type="dxa" w:w="2160"/>
          </w:tcPr>
          <w:p>
            <w:r>
              <w:t>Nginx文档</w:t>
            </w:r>
          </w:p>
        </w:tc>
      </w:tr>
      <w:tr>
        <w:tc>
          <w:tcPr>
            <w:tcW w:type="dxa" w:w="2160"/>
          </w:tcPr>
          <w:p>
            <w:r>
              <w:t>SSL/TLS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HTTPS配置</w:t>
            </w:r>
          </w:p>
        </w:tc>
        <w:tc>
          <w:tcPr>
            <w:tcW w:type="dxa" w:w="2160"/>
          </w:tcPr>
          <w:p>
            <w:r>
              <w:t>Let's Encrypt</w:t>
            </w:r>
          </w:p>
        </w:tc>
      </w:tr>
      <w:tr>
        <w:tc>
          <w:tcPr>
            <w:tcW w:type="dxa" w:w="2160"/>
          </w:tcPr>
          <w:p>
            <w:r>
              <w:t>负载均衡算法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轮询、最少连接等</w:t>
            </w:r>
          </w:p>
        </w:tc>
        <w:tc>
          <w:tcPr>
            <w:tcW w:type="dxa" w:w="2160"/>
          </w:tcPr>
          <w:p>
            <w:r>
              <w:t>Nginx Upstream</w:t>
            </w:r>
          </w:p>
        </w:tc>
      </w:tr>
      <w:tr>
        <w:tc>
          <w:tcPr>
            <w:tcW w:type="dxa" w:w="2160"/>
          </w:tcPr>
          <w:p>
            <w:r>
              <w:t>限流配置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请求频率控制</w:t>
            </w:r>
          </w:p>
        </w:tc>
        <w:tc>
          <w:tcPr>
            <w:tcW w:type="dxa" w:w="2160"/>
          </w:tcPr>
          <w:p>
            <w:r>
              <w:t>Nginx Limiting</w:t>
            </w:r>
          </w:p>
        </w:tc>
      </w:tr>
      <w:tr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2160"/>
          </w:tcPr>
          <w:p>
            <w:r>
              <w:t>选修</w:t>
            </w:r>
          </w:p>
        </w:tc>
        <w:tc>
          <w:tcPr>
            <w:tcW w:type="dxa" w:w="2160"/>
          </w:tcPr>
          <w:p>
            <w:r>
              <w:t>Web应用防火墙</w:t>
            </w:r>
          </w:p>
        </w:tc>
        <w:tc>
          <w:tcPr>
            <w:tcW w:type="dxa" w:w="2160"/>
          </w:tcPr>
          <w:p>
            <w:r>
              <w:t>ModSecurity</w:t>
            </w:r>
          </w:p>
        </w:tc>
      </w:tr>
      <w:tr>
        <w:tc>
          <w:tcPr>
            <w:tcW w:type="dxa" w:w="2160"/>
          </w:tcPr>
          <w:p>
            <w:r>
              <w:t>Keepalived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高可用配置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</w:tbl>
    <w:p>
      <w:pPr>
        <w:pStyle w:val="Heading3"/>
      </w:pPr>
      <w:r>
        <w:t>7.5 监控与日志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结构化日志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JSON格式日志</w:t>
            </w:r>
          </w:p>
        </w:tc>
        <w:tc>
          <w:tcPr>
            <w:tcW w:type="dxa" w:w="2160"/>
          </w:tcPr>
          <w:p>
            <w:r>
              <w:t>日志最佳实践</w:t>
            </w:r>
          </w:p>
        </w:tc>
      </w:tr>
      <w:tr>
        <w:tc>
          <w:tcPr>
            <w:tcW w:type="dxa" w:w="2160"/>
          </w:tcPr>
          <w:p>
            <w:r>
              <w:t>ELK Stack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日志收集分析</w:t>
            </w:r>
          </w:p>
        </w:tc>
        <w:tc>
          <w:tcPr>
            <w:tcW w:type="dxa" w:w="2160"/>
          </w:tcPr>
          <w:p>
            <w:r>
              <w:t>Elastic文档</w:t>
            </w:r>
          </w:p>
        </w:tc>
      </w:tr>
      <w:tr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指标采集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Grafana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可视化监控</w:t>
            </w:r>
          </w:p>
        </w:tc>
        <w:tc>
          <w:tcPr>
            <w:tcW w:type="dxa" w:w="2160"/>
          </w:tcPr>
          <w:p>
            <w:r>
              <w:t>官方文档</w:t>
            </w:r>
          </w:p>
        </w:tc>
      </w:tr>
      <w:tr>
        <w:tc>
          <w:tcPr>
            <w:tcW w:type="dxa" w:w="2160"/>
          </w:tcPr>
          <w:p>
            <w:r>
              <w:t>日志轮转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Logrotate配置</w:t>
            </w:r>
          </w:p>
        </w:tc>
        <w:tc>
          <w:tcPr>
            <w:tcW w:type="dxa" w:w="2160"/>
          </w:tcPr>
          <w:p>
            <w:r>
              <w:t>系统文档</w:t>
            </w:r>
          </w:p>
        </w:tc>
      </w:tr>
      <w:tr>
        <w:tc>
          <w:tcPr>
            <w:tcW w:type="dxa" w:w="2160"/>
          </w:tcPr>
          <w:p>
            <w:r>
              <w:t>分布式追踪</w:t>
            </w:r>
          </w:p>
        </w:tc>
        <w:tc>
          <w:tcPr>
            <w:tcW w:type="dxa" w:w="2160"/>
          </w:tcPr>
          <w:p>
            <w:r>
              <w:t>选修</w:t>
            </w:r>
          </w:p>
        </w:tc>
        <w:tc>
          <w:tcPr>
            <w:tcW w:type="dxa" w:w="2160"/>
          </w:tcPr>
          <w:p>
            <w:r>
              <w:t>请求链路追踪</w:t>
            </w:r>
          </w:p>
        </w:tc>
        <w:tc>
          <w:tcPr>
            <w:tcW w:type="dxa" w:w="2160"/>
          </w:tcPr>
          <w:p>
            <w:r>
              <w:t>Jaeger</w:t>
            </w:r>
          </w:p>
        </w:tc>
      </w:tr>
    </w:tbl>
    <w:p>
      <w:pPr>
        <w:pStyle w:val="Heading3"/>
      </w:pPr>
      <w:r>
        <w:t>7.6 安全技术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HTTPS配置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SSL证书配置</w:t>
            </w:r>
          </w:p>
        </w:tc>
        <w:tc>
          <w:tcPr>
            <w:tcW w:type="dxa" w:w="2160"/>
          </w:tcPr>
          <w:p>
            <w:r>
              <w:t>Let's Encrypt</w:t>
            </w:r>
          </w:p>
        </w:tc>
      </w:tr>
      <w:tr>
        <w:tc>
          <w:tcPr>
            <w:tcW w:type="dxa" w:w="2160"/>
          </w:tcPr>
          <w:p>
            <w:r>
              <w:t>API Key管理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密钥生成和存储</w:t>
            </w:r>
          </w:p>
        </w:tc>
        <w:tc>
          <w:tcPr>
            <w:tcW w:type="dxa" w:w="2160"/>
          </w:tcPr>
          <w:p>
            <w:r>
              <w:t>安全最佳实践</w:t>
            </w:r>
          </w:p>
        </w:tc>
      </w:tr>
      <w:tr>
        <w:tc>
          <w:tcPr>
            <w:tcW w:type="dxa" w:w="2160"/>
          </w:tcPr>
          <w:p>
            <w:r>
              <w:t>密码加密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哈希和盐值</w:t>
            </w:r>
          </w:p>
        </w:tc>
        <w:tc>
          <w:tcPr>
            <w:tcW w:type="dxa" w:w="2160"/>
          </w:tcPr>
          <w:p>
            <w:r>
              <w:t>bcrypt/argon2</w:t>
            </w:r>
          </w:p>
        </w:tc>
      </w:tr>
      <w:tr>
        <w:tc>
          <w:tcPr>
            <w:tcW w:type="dxa" w:w="2160"/>
          </w:tcPr>
          <w:p>
            <w:r>
              <w:t>SQL注入防护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参数化查询</w:t>
            </w:r>
          </w:p>
        </w:tc>
        <w:tc>
          <w:tcPr>
            <w:tcW w:type="dxa" w:w="2160"/>
          </w:tcPr>
          <w:p>
            <w:r>
              <w:t>OWASP指南</w:t>
            </w:r>
          </w:p>
        </w:tc>
      </w:tr>
      <w:tr>
        <w:tc>
          <w:tcPr>
            <w:tcW w:type="dxa" w:w="2160"/>
          </w:tcPr>
          <w:p>
            <w:r>
              <w:t>XSS防护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输入输出转义</w:t>
            </w:r>
          </w:p>
        </w:tc>
        <w:tc>
          <w:tcPr>
            <w:tcW w:type="dxa" w:w="2160"/>
          </w:tcPr>
          <w:p>
            <w:r>
              <w:t>OWASP指南</w:t>
            </w:r>
          </w:p>
        </w:tc>
      </w:tr>
      <w:tr>
        <w:tc>
          <w:tcPr>
            <w:tcW w:type="dxa" w:w="2160"/>
          </w:tcPr>
          <w:p>
            <w:r>
              <w:t>CORS配置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跨域请求控制</w:t>
            </w:r>
          </w:p>
        </w:tc>
        <w:tc>
          <w:tcPr>
            <w:tcW w:type="dxa" w:w="2160"/>
          </w:tcPr>
          <w:p>
            <w:r>
              <w:t>MDN文档</w:t>
            </w:r>
          </w:p>
        </w:tc>
      </w:tr>
      <w:tr>
        <w:tc>
          <w:tcPr>
            <w:tcW w:type="dxa" w:w="2160"/>
          </w:tcPr>
          <w:p>
            <w:r>
              <w:t>安全头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CSP、HSTS等</w:t>
            </w:r>
          </w:p>
        </w:tc>
        <w:tc>
          <w:tcPr>
            <w:tcW w:type="dxa" w:w="2160"/>
          </w:tcPr>
          <w:p>
            <w:r>
              <w:t>安全头配置</w:t>
            </w:r>
          </w:p>
        </w:tc>
      </w:tr>
    </w:tbl>
    <w:p>
      <w:pPr>
        <w:pStyle w:val="Heading3"/>
      </w:pPr>
      <w:r>
        <w:t>7.7 DevOps技术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持续集成部署</w:t>
            </w:r>
          </w:p>
        </w:tc>
        <w:tc>
          <w:tcPr>
            <w:tcW w:type="dxa" w:w="2160"/>
          </w:tcPr>
          <w:p>
            <w:r>
              <w:t>GitLab CI/Jenkins</w:t>
            </w:r>
          </w:p>
        </w:tc>
      </w:tr>
      <w:tr>
        <w:tc>
          <w:tcPr>
            <w:tcW w:type="dxa" w:w="2160"/>
          </w:tcPr>
          <w:p>
            <w:r>
              <w:t>Git工作流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分支管理策略</w:t>
            </w:r>
          </w:p>
        </w:tc>
        <w:tc>
          <w:tcPr>
            <w:tcW w:type="dxa" w:w="2160"/>
          </w:tcPr>
          <w:p>
            <w:r>
              <w:t>Git Flow</w:t>
            </w:r>
          </w:p>
        </w:tc>
      </w:tr>
      <w:tr>
        <w:tc>
          <w:tcPr>
            <w:tcW w:type="dxa" w:w="2160"/>
          </w:tcPr>
          <w:p>
            <w:r>
              <w:t>环境管理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dev/staging/prod</w:t>
            </w:r>
          </w:p>
        </w:tc>
        <w:tc>
          <w:tcPr>
            <w:tcW w:type="dxa" w:w="2160"/>
          </w:tcPr>
          <w:p>
            <w:r>
              <w:t>环境隔离</w:t>
            </w:r>
          </w:p>
        </w:tc>
      </w:tr>
      <w:tr>
        <w:tc>
          <w:tcPr>
            <w:tcW w:type="dxa" w:w="2160"/>
          </w:tcPr>
          <w:p>
            <w:r>
              <w:t>基础设施即代码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配置文件管理</w:t>
            </w:r>
          </w:p>
        </w:tc>
        <w:tc>
          <w:tcPr>
            <w:tcW w:type="dxa" w:w="2160"/>
          </w:tcPr>
          <w:p>
            <w:r>
              <w:t>Ansible/Terraform</w:t>
            </w:r>
          </w:p>
        </w:tc>
      </w:tr>
      <w:tr>
        <w:tc>
          <w:tcPr>
            <w:tcW w:type="dxa" w:w="2160"/>
          </w:tcPr>
          <w:p>
            <w:r>
              <w:t>容器镜像仓库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镜像存储管理</w:t>
            </w:r>
          </w:p>
        </w:tc>
        <w:tc>
          <w:tcPr>
            <w:tcW w:type="dxa" w:w="2160"/>
          </w:tcPr>
          <w:p>
            <w:r>
              <w:t>Harbor/Docker Hub</w:t>
            </w:r>
          </w:p>
        </w:tc>
      </w:tr>
      <w:tr>
        <w:tc>
          <w:tcPr>
            <w:tcW w:type="dxa" w:w="2160"/>
          </w:tcPr>
          <w:p>
            <w:r>
              <w:t>自动化测试</w:t>
            </w:r>
          </w:p>
        </w:tc>
        <w:tc>
          <w:tcPr>
            <w:tcW w:type="dxa" w:w="2160"/>
          </w:tcPr>
          <w:p>
            <w:r>
              <w:t>必修</w:t>
            </w:r>
          </w:p>
        </w:tc>
        <w:tc>
          <w:tcPr>
            <w:tcW w:type="dxa" w:w="2160"/>
          </w:tcPr>
          <w:p>
            <w:r>
              <w:t>测试集成到CI</w:t>
            </w:r>
          </w:p>
        </w:tc>
        <w:tc>
          <w:tcPr>
            <w:tcW w:type="dxa" w:w="2160"/>
          </w:tcPr>
          <w:p>
            <w:r>
              <w:t>测试文档</w:t>
            </w:r>
          </w:p>
        </w:tc>
      </w:tr>
    </w:tbl>
    <w:p/>
    <w:p>
      <w:pPr>
        <w:pStyle w:val="Heading2"/>
      </w:pPr>
      <w:r>
        <w:t>第八部分：迭代方案</w:t>
      </w:r>
    </w:p>
    <w:p>
      <w:pPr>
        <w:pStyle w:val="Heading3"/>
      </w:pPr>
      <w:r>
        <w:t>8.1 迭代规划总览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 项目迭代规划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│</w:t>
        <w:br/>
        <w:t>│  迭代0 (准备)     迭代1 (骨架)     迭代2 (核心)    迭代3 (存储)    │</w:t>
        <w:br/>
        <w:t>│  ┌──────────┐    ┌──────────┐    ┌──────────┐    ┌──────────┐   │</w:t>
        <w:br/>
        <w:t>│  │ 代码审计  │    │ Docker   │    │ 鉴权模块 │    │PostgreSQL│   │</w:t>
        <w:br/>
        <w:t>│  │ 技术债务  │───►│ 容器化   │───►│ JWT认证  │───►│ 集成     │   │</w:t>
        <w:br/>
        <w:t>│  │ 许可证   │    │ Compose  │    │ API Key │    │ Redis    │   │</w:t>
        <w:br/>
        <w:t>│  │ 分析     │    │          │    │ Swagger  │    │ 缓存设计 │   │</w:t>
        <w:br/>
        <w:t>│  └──────────┘    └──────────┘    └──────────┘    └──────────┘   │</w:t>
        <w:br/>
        <w:t>│                                                                    │</w:t>
        <w:br/>
        <w:t>│  迭代4 (部署)     迭代5 (管理)    迭代6 (完善)    迭代7 (交付)    │</w:t>
        <w:br/>
        <w:t>│  ┌──────────┐    ┌──────────┐    ┌──────────┐    ┌──────────┐   │</w:t>
        <w:br/>
        <w:t>│  │ Nginx网关│    │ 管理后台 │    │ MinIO    │    │ 文档编写 │   │</w:t>
        <w:br/>
        <w:t>│  │ 限流配置 │───►│ 租户管理 │───►│ 文件存储 │───►│ 备份恢复 │   │</w:t>
        <w:br/>
        <w:t>│  │ 高可用   │    │ 统计面板 │    │ 升级回滚 │    │ 验收测试 │   │</w:t>
        <w:br/>
        <w:t>│  └──────────┘    └──────────┘    └──────────┘    └──────────┘   │</w:t>
        <w:br/>
        <w:t>│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详细迭代计划</w:t>
      </w:r>
    </w:p>
    <w:p>
      <w:pPr>
        <w:pStyle w:val="Heading4"/>
      </w:pPr>
      <w:r>
        <w:t>迭代0：项目准备（1周）</w:t>
      </w:r>
    </w:p>
    <w:p>
      <w:r>
        <w:t>**目标**：完成项目启动和准备工作</w:t>
      </w:r>
    </w:p>
    <w:p>
      <w:r>
        <w:t>**交付物**：</w:t>
      </w:r>
    </w:p>
    <w:p>
      <w:pPr>
        <w:pStyle w:val="ListBullet"/>
      </w:pPr>
      <w:r>
        <w:t>许可证审计报告</w:t>
      </w:r>
    </w:p>
    <w:p>
      <w:pPr>
        <w:pStyle w:val="ListBullet"/>
      </w:pPr>
      <w:r>
        <w:t>技术债务清单</w:t>
      </w:r>
    </w:p>
    <w:p>
      <w:pPr>
        <w:pStyle w:val="ListBullet"/>
      </w:pPr>
      <w:r>
        <w:t>项目计划书</w:t>
      </w:r>
    </w:p>
    <w:p>
      <w:pPr>
        <w:pStyle w:val="ListBullet"/>
      </w:pPr>
      <w:r>
        <w:t>开发环境搭建</w:t>
      </w:r>
    </w:p>
    <w:p>
      <w:r>
        <w:t>**验收标准**：</w:t>
      </w:r>
    </w:p>
    <w:p>
      <w:pPr>
        <w:pStyle w:val="ListBullet"/>
      </w:pPr>
      <w:r>
        <w:t>确认许可证无法律风险</w:t>
      </w:r>
    </w:p>
    <w:p>
      <w:pPr>
        <w:pStyle w:val="ListBullet"/>
      </w:pPr>
      <w:r>
        <w:t>完成技术债务评估</w:t>
      </w:r>
    </w:p>
    <w:p>
      <w:pPr>
        <w:pStyle w:val="ListBullet"/>
      </w:pPr>
      <w:r>
        <w:t>团队成员环境可运行代码</w:t>
      </w:r>
    </w:p>
    <w:p>
      <w:r>
        <w:t>**会议**：</w:t>
      </w:r>
    </w:p>
    <w:p>
      <w:pPr>
        <w:pStyle w:val="ListBullet"/>
      </w:pPr>
      <w:r>
        <w:t>迭代启动会</w:t>
      </w:r>
    </w:p>
    <w:p>
      <w:pPr>
        <w:pStyle w:val="ListBullet"/>
      </w:pPr>
      <w:r>
        <w:t>技术方案评审会</w:t>
      </w:r>
    </w:p>
    <w:p>
      <w:pPr>
        <w:pStyle w:val="Heading4"/>
      </w:pPr>
      <w:r>
        <w:t>迭代1：容器化骨架（1周）</w:t>
      </w:r>
    </w:p>
    <w:p>
      <w:r>
        <w:t>**目标**：完成Docker容器化和基础编排</w:t>
      </w:r>
    </w:p>
    <w:p>
      <w:r>
        <w:t>**交付物**：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本地开发环境文档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Dockerfile编写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迭代0</w:t>
            </w:r>
          </w:p>
        </w:tc>
      </w:tr>
      <w:tr>
        <w:tc>
          <w:tcPr>
            <w:tcW w:type="dxa" w:w="2160"/>
          </w:tcPr>
          <w:p>
            <w:r>
              <w:t>docker-compose配置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Dockerfile</w:t>
            </w:r>
          </w:p>
        </w:tc>
      </w:tr>
      <w:tr>
        <w:tc>
          <w:tcPr>
            <w:tcW w:type="dxa" w:w="2160"/>
          </w:tcPr>
          <w:p>
            <w:r>
              <w:t>本地开发环境文档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Compose</w:t>
            </w:r>
          </w:p>
        </w:tc>
      </w:tr>
    </w:tbl>
    <w:p>
      <w:r>
        <w:t>**验收标准**：</w:t>
      </w:r>
    </w:p>
    <w:p>
      <w:pPr>
        <w:pStyle w:val="ListBullet"/>
      </w:pPr>
      <w:r>
        <w:t>Docker镜像可成功构建</w:t>
      </w:r>
    </w:p>
    <w:p>
      <w:pPr>
        <w:pStyle w:val="ListBullet"/>
      </w:pPr>
      <w:r>
        <w:t>docker-compose up可启动服务</w:t>
      </w:r>
    </w:p>
    <w:p>
      <w:pPr>
        <w:pStyle w:val="ListBullet"/>
      </w:pPr>
      <w:r>
        <w:t>数据库和应用容器互通</w:t>
      </w:r>
    </w:p>
    <w:p>
      <w:r>
        <w:t>**会议**：</w:t>
      </w:r>
    </w:p>
    <w:p>
      <w:pPr>
        <w:pStyle w:val="ListBullet"/>
      </w:pPr>
      <w:r>
        <w:t>迭代评审会</w:t>
      </w:r>
    </w:p>
    <w:p>
      <w:pPr>
        <w:pStyle w:val="ListBullet"/>
      </w:pPr>
      <w:r>
        <w:t>下迭代计划会</w:t>
      </w:r>
    </w:p>
    <w:p>
      <w:pPr>
        <w:pStyle w:val="Heading4"/>
      </w:pPr>
      <w:r>
        <w:t>迭代2：认证鉴权（1.5周）</w:t>
      </w:r>
    </w:p>
    <w:p>
      <w:r>
        <w:t>**目标**：完成用户认证和API Key管理</w:t>
      </w:r>
    </w:p>
    <w:p>
      <w:r>
        <w:t>**交付物**：</w:t>
      </w:r>
    </w:p>
    <w:p>
      <w:pPr>
        <w:pStyle w:val="ListBullet"/>
      </w:pPr>
      <w:r>
        <w:t>JWT认证模块</w:t>
      </w:r>
    </w:p>
    <w:p>
      <w:pPr>
        <w:pStyle w:val="ListBullet"/>
      </w:pPr>
      <w:r>
        <w:t>API Key生成和验证</w:t>
      </w:r>
    </w:p>
    <w:p>
      <w:pPr>
        <w:pStyle w:val="ListBullet"/>
      </w:pPr>
      <w:r>
        <w:t>Swagger文档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JWT认证实现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迭代1</w:t>
            </w:r>
          </w:p>
        </w:tc>
      </w:tr>
      <w:tr>
        <w:tc>
          <w:tcPr>
            <w:tcW w:type="dxa" w:w="2160"/>
          </w:tcPr>
          <w:p>
            <w:r>
              <w:t>API Key模块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Swagger集成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API模块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模块完成</w:t>
            </w:r>
          </w:p>
        </w:tc>
      </w:tr>
    </w:tbl>
    <w:p>
      <w:r>
        <w:t>**验收标准**：</w:t>
      </w:r>
    </w:p>
    <w:p>
      <w:pPr>
        <w:pStyle w:val="ListBullet"/>
      </w:pPr>
      <w:r>
        <w:t>用户可注册、登录获取Token</w:t>
      </w:r>
    </w:p>
    <w:p>
      <w:pPr>
        <w:pStyle w:val="ListBullet"/>
      </w:pPr>
      <w:r>
        <w:t>可申请、查询、撤销API Key</w:t>
      </w:r>
    </w:p>
    <w:p>
      <w:pPr>
        <w:pStyle w:val="ListBullet"/>
      </w:pPr>
      <w:r>
        <w:t>Swagger可访问并测试API</w:t>
      </w:r>
    </w:p>
    <w:p>
      <w:pPr>
        <w:pStyle w:val="ListBullet"/>
      </w:pPr>
      <w:r>
        <w:t>单元测试覆盖 &gt;= 70%</w:t>
      </w:r>
    </w:p>
    <w:p>
      <w:r>
        <w:t>**会议**：</w:t>
      </w:r>
    </w:p>
    <w:p>
      <w:pPr>
        <w:pStyle w:val="ListBullet"/>
      </w:pPr>
      <w:r>
        <w:t>设计评审会（认证方案）</w:t>
      </w:r>
    </w:p>
    <w:p>
      <w:pPr>
        <w:pStyle w:val="ListBullet"/>
      </w:pPr>
      <w:r>
        <w:t>迭代评审会</w:t>
      </w:r>
    </w:p>
    <w:p>
      <w:pPr>
        <w:pStyle w:val="Heading4"/>
      </w:pPr>
      <w:r>
        <w:t>迭代3：数据存储（1.5周）</w:t>
      </w:r>
    </w:p>
    <w:p>
      <w:r>
        <w:t>**目标**：完成PostgreSQL和Redis集成</w:t>
      </w:r>
    </w:p>
    <w:p>
      <w:r>
        <w:t>**交付物**：</w:t>
      </w:r>
    </w:p>
    <w:p>
      <w:pPr>
        <w:pStyle w:val="ListBullet"/>
      </w:pPr>
      <w:r>
        <w:t>数据库模型</w:t>
      </w:r>
    </w:p>
    <w:p>
      <w:pPr>
        <w:pStyle w:val="ListBullet"/>
      </w:pPr>
      <w:r>
        <w:t>ORM配置</w:t>
      </w:r>
    </w:p>
    <w:p>
      <w:pPr>
        <w:pStyle w:val="ListBullet"/>
      </w:pPr>
      <w:r>
        <w:t>Redis缓存策略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PostgreSQL配置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迭代1</w:t>
            </w:r>
          </w:p>
        </w:tc>
      </w:tr>
      <w:tr>
        <w:tc>
          <w:tcPr>
            <w:tcW w:type="dxa" w:w="2160"/>
          </w:tcPr>
          <w:p>
            <w:r>
              <w:t>数据模型设计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Redis集成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缓存策略实现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</w:tr>
    </w:tbl>
    <w:p>
      <w:r>
        <w:t>**验收标准**：</w:t>
      </w:r>
    </w:p>
    <w:p>
      <w:pPr>
        <w:pStyle w:val="ListBullet"/>
      </w:pPr>
      <w:r>
        <w:t>数据库连接成功</w:t>
      </w:r>
    </w:p>
    <w:p>
      <w:pPr>
        <w:pStyle w:val="ListBullet"/>
      </w:pPr>
      <w:r>
        <w:t>CRUD操作正常</w:t>
      </w:r>
    </w:p>
    <w:p>
      <w:pPr>
        <w:pStyle w:val="ListBullet"/>
      </w:pPr>
      <w:r>
        <w:t>Redis缓存生效</w:t>
      </w:r>
    </w:p>
    <w:p>
      <w:pPr>
        <w:pStyle w:val="ListBullet"/>
      </w:pPr>
      <w:r>
        <w:t>集成测试通过</w:t>
      </w:r>
    </w:p>
    <w:p>
      <w:pPr>
        <w:pStyle w:val="Heading4"/>
      </w:pPr>
      <w:r>
        <w:t>迭代4：网关部署（1.5周）</w:t>
      </w:r>
    </w:p>
    <w:p>
      <w:r>
        <w:t>**目标**：完成Nginx网关配置和部署</w:t>
      </w:r>
    </w:p>
    <w:p>
      <w:r>
        <w:t>**交付物**：</w:t>
      </w:r>
    </w:p>
    <w:p>
      <w:pPr>
        <w:pStyle w:val="ListBullet"/>
      </w:pPr>
      <w:r>
        <w:t>Nginx配置文件</w:t>
      </w:r>
    </w:p>
    <w:p>
      <w:pPr>
        <w:pStyle w:val="ListBullet"/>
      </w:pPr>
      <w:r>
        <w:t>SSL证书配置</w:t>
      </w:r>
    </w:p>
    <w:p>
      <w:pPr>
        <w:pStyle w:val="ListBullet"/>
      </w:pPr>
      <w:r>
        <w:t>限流规则配置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Nginx反向代理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迭代1</w:t>
            </w:r>
          </w:p>
        </w:tc>
      </w:tr>
      <w:tr>
        <w:tc>
          <w:tcPr>
            <w:tcW w:type="dxa" w:w="2160"/>
          </w:tcPr>
          <w:p>
            <w:r>
              <w:t>SSL证书配置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域名</w:t>
            </w:r>
          </w:p>
        </w:tc>
      </w:tr>
      <w:tr>
        <w:tc>
          <w:tcPr>
            <w:tcW w:type="dxa" w:w="2160"/>
          </w:tcPr>
          <w:p>
            <w:r>
              <w:t>限流配置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Nginx</w:t>
            </w:r>
          </w:p>
        </w:tc>
      </w:tr>
      <w:tr>
        <w:tc>
          <w:tcPr>
            <w:tcW w:type="dxa" w:w="2160"/>
          </w:tcPr>
          <w:p>
            <w:r>
              <w:t>高可用配置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Nginx</w:t>
            </w:r>
          </w:p>
        </w:tc>
      </w:tr>
    </w:tbl>
    <w:p>
      <w:r>
        <w:t>**验收标准**：</w:t>
      </w:r>
    </w:p>
    <w:p>
      <w:pPr>
        <w:pStyle w:val="ListBullet"/>
      </w:pPr>
      <w:r>
        <w:t>HTTPS可访问</w:t>
      </w:r>
    </w:p>
    <w:p>
      <w:pPr>
        <w:pStyle w:val="ListBullet"/>
      </w:pPr>
      <w:r>
        <w:t>API通过Nginx代理正常</w:t>
      </w:r>
    </w:p>
    <w:p>
      <w:pPr>
        <w:pStyle w:val="ListBullet"/>
      </w:pPr>
      <w:r>
        <w:t>限流规则生效</w:t>
      </w:r>
    </w:p>
    <w:p>
      <w:pPr>
        <w:pStyle w:val="ListBullet"/>
      </w:pPr>
      <w:r>
        <w:t>满足基本安全配置</w:t>
      </w:r>
    </w:p>
    <w:p>
      <w:pPr>
        <w:pStyle w:val="Heading4"/>
      </w:pPr>
      <w:r>
        <w:t>迭代5：管理后台（2周）</w:t>
      </w:r>
    </w:p>
    <w:p>
      <w:r>
        <w:t>**目标**：完成管理后台开发</w:t>
      </w:r>
    </w:p>
    <w:p>
      <w:r>
        <w:t>**交付物**：</w:t>
      </w:r>
    </w:p>
    <w:p>
      <w:pPr>
        <w:pStyle w:val="ListBullet"/>
      </w:pPr>
      <w:r>
        <w:t>管理后台Web应用</w:t>
      </w:r>
    </w:p>
    <w:p>
      <w:pPr>
        <w:pStyle w:val="ListBullet"/>
      </w:pPr>
      <w:r>
        <w:t>租户管理功能</w:t>
      </w:r>
    </w:p>
    <w:p>
      <w:pPr>
        <w:pStyle w:val="ListBullet"/>
      </w:pPr>
      <w:r>
        <w:t>API Key管理界面</w:t>
      </w:r>
    </w:p>
    <w:p>
      <w:pPr>
        <w:pStyle w:val="ListBullet"/>
      </w:pPr>
      <w:r>
        <w:t>统计报表面板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后台框架搭建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迭代1</w:t>
            </w:r>
          </w:p>
        </w:tc>
      </w:tr>
      <w:tr>
        <w:tc>
          <w:tcPr>
            <w:tcW w:type="dxa" w:w="2160"/>
          </w:tcPr>
          <w:p>
            <w:r>
              <w:t>租户管理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框架</w:t>
            </w:r>
          </w:p>
        </w:tc>
      </w:tr>
      <w:tr>
        <w:tc>
          <w:tcPr>
            <w:tcW w:type="dxa" w:w="2160"/>
          </w:tcPr>
          <w:p>
            <w:r>
              <w:t>API Key管理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迭代2</w:t>
            </w:r>
          </w:p>
        </w:tc>
      </w:tr>
      <w:tr>
        <w:tc>
          <w:tcPr>
            <w:tcW w:type="dxa" w:w="2160"/>
          </w:tcPr>
          <w:p>
            <w:r>
              <w:t>统计面板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迭代3</w:t>
            </w:r>
          </w:p>
        </w:tc>
      </w:tr>
      <w:tr>
        <w:tc>
          <w:tcPr>
            <w:tcW w:type="dxa" w:w="2160"/>
          </w:tcPr>
          <w:p>
            <w:r>
              <w:t>联调测试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以上</w:t>
            </w:r>
          </w:p>
        </w:tc>
      </w:tr>
    </w:tbl>
    <w:p>
      <w:r>
        <w:t>**验收标准**：</w:t>
      </w:r>
    </w:p>
    <w:p>
      <w:pPr>
        <w:pStyle w:val="ListBullet"/>
      </w:pPr>
      <w:r>
        <w:t>可创建、编辑、删除租户</w:t>
      </w:r>
    </w:p>
    <w:p>
      <w:pPr>
        <w:pStyle w:val="ListBullet"/>
      </w:pPr>
      <w:r>
        <w:t>可管理API Key</w:t>
      </w:r>
    </w:p>
    <w:p>
      <w:pPr>
        <w:pStyle w:val="ListBullet"/>
      </w:pPr>
      <w:r>
        <w:t>统计面板数据准确</w:t>
      </w:r>
    </w:p>
    <w:p>
      <w:pPr>
        <w:pStyle w:val="ListBullet"/>
      </w:pPr>
      <w:r>
        <w:t>后台与API服务联动正常</w:t>
      </w:r>
    </w:p>
    <w:p>
      <w:pPr>
        <w:pStyle w:val="Heading4"/>
      </w:pPr>
      <w:r>
        <w:t>迭代6：存储与运维（1.5周）</w:t>
      </w:r>
    </w:p>
    <w:p>
      <w:r>
        <w:t>**目标**：完成MinIO集成和运维工具</w:t>
      </w:r>
    </w:p>
    <w:p>
      <w:r>
        <w:t>**交付物**：</w:t>
      </w:r>
    </w:p>
    <w:p>
      <w:pPr>
        <w:pStyle w:val="ListBullet"/>
      </w:pPr>
      <w:r>
        <w:t>MinIO文件存储</w:t>
      </w:r>
    </w:p>
    <w:p>
      <w:pPr>
        <w:pStyle w:val="ListBullet"/>
      </w:pPr>
      <w:r>
        <w:t>备份脚本</w:t>
      </w:r>
    </w:p>
    <w:p>
      <w:pPr>
        <w:pStyle w:val="ListBullet"/>
      </w:pPr>
      <w:r>
        <w:t>升级回滚方案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MinIO集成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迭代3</w:t>
            </w:r>
          </w:p>
        </w:tc>
      </w:tr>
      <w:tr>
        <w:tc>
          <w:tcPr>
            <w:tcW w:type="dxa" w:w="2160"/>
          </w:tcPr>
          <w:p>
            <w:r>
              <w:t>文件上传下载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MinIO</w:t>
            </w:r>
          </w:p>
        </w:tc>
      </w:tr>
      <w:tr>
        <w:tc>
          <w:tcPr>
            <w:tcW w:type="dxa" w:w="2160"/>
          </w:tcPr>
          <w:p>
            <w:r>
              <w:t>备份脚本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迭代3</w:t>
            </w:r>
          </w:p>
        </w:tc>
      </w:tr>
      <w:tr>
        <w:tc>
          <w:tcPr>
            <w:tcW w:type="dxa" w:w="2160"/>
          </w:tcPr>
          <w:p>
            <w:r>
              <w:t>升级方案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CI/CD</w:t>
            </w:r>
          </w:p>
        </w:tc>
      </w:tr>
    </w:tbl>
    <w:p>
      <w:r>
        <w:t>**验收标准**：</w:t>
      </w:r>
    </w:p>
    <w:p>
      <w:pPr>
        <w:pStyle w:val="ListBullet"/>
      </w:pPr>
      <w:r>
        <w:t>文件可上传下载</w:t>
      </w:r>
    </w:p>
    <w:p>
      <w:pPr>
        <w:pStyle w:val="ListBullet"/>
      </w:pPr>
      <w:r>
        <w:t>备份可在新环境恢复</w:t>
      </w:r>
    </w:p>
    <w:p>
      <w:pPr>
        <w:pStyle w:val="ListBullet"/>
      </w:pPr>
      <w:r>
        <w:t>升级和回滚测试通过</w:t>
      </w:r>
    </w:p>
    <w:p>
      <w:pPr>
        <w:pStyle w:val="Heading4"/>
      </w:pPr>
      <w:r>
        <w:t>迭代7：交付准备（2周）</w:t>
      </w:r>
    </w:p>
    <w:p>
      <w:r>
        <w:t>**目标**：完成文档编写和验收测试</w:t>
      </w:r>
    </w:p>
    <w:p>
      <w:r>
        <w:t>**交付物**：</w:t>
      </w:r>
    </w:p>
    <w:p>
      <w:pPr>
        <w:pStyle w:val="ListBullet"/>
      </w:pPr>
      <w:r>
        <w:t>部署文档</w:t>
      </w:r>
    </w:p>
    <w:p>
      <w:pPr>
        <w:pStyle w:val="ListBullet"/>
      </w:pPr>
      <w:r>
        <w:t>API使用文档</w:t>
      </w:r>
    </w:p>
    <w:p>
      <w:pPr>
        <w:pStyle w:val="ListBullet"/>
      </w:pPr>
      <w:r>
        <w:t>运维手册</w:t>
      </w:r>
    </w:p>
    <w:p>
      <w:pPr>
        <w:pStyle w:val="ListBullet"/>
      </w:pPr>
      <w:r>
        <w:t>完整测试报告</w:t>
      </w:r>
    </w:p>
    <w:p>
      <w:r>
        <w:t>**任务列表**：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部署文档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迭代4</w:t>
            </w:r>
          </w:p>
        </w:tc>
      </w:tr>
      <w:tr>
        <w:tc>
          <w:tcPr>
            <w:tcW w:type="dxa" w:w="2160"/>
          </w:tcPr>
          <w:p>
            <w:r>
              <w:t>API文档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迭代2</w:t>
            </w:r>
          </w:p>
        </w:tc>
      </w:tr>
      <w:tr>
        <w:tc>
          <w:tcPr>
            <w:tcW w:type="dxa" w:w="2160"/>
          </w:tcPr>
          <w:p>
            <w:r>
              <w:t>运维手册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迭代6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以上</w:t>
            </w:r>
          </w:p>
        </w:tc>
      </w:tr>
      <w:tr>
        <w:tc>
          <w:tcPr>
            <w:tcW w:type="dxa" w:w="2160"/>
          </w:tcPr>
          <w:p>
            <w:r>
              <w:t>E2E测试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以上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迭代5</w:t>
            </w:r>
          </w:p>
        </w:tc>
      </w:tr>
    </w:tbl>
    <w:p>
      <w:r>
        <w:t>**验收标准**：</w:t>
      </w:r>
    </w:p>
    <w:p>
      <w:pPr>
        <w:pStyle w:val="ListBullet"/>
      </w:pPr>
      <w:r>
        <w:t>文档完整、可操作</w:t>
      </w:r>
    </w:p>
    <w:p>
      <w:pPr>
        <w:pStyle w:val="ListBullet"/>
      </w:pPr>
      <w:r>
        <w:t>所有测试用例通过</w:t>
      </w:r>
    </w:p>
    <w:p>
      <w:pPr>
        <w:pStyle w:val="ListBullet"/>
      </w:pPr>
      <w:r>
        <w:t>新环境可一键部署</w:t>
      </w:r>
    </w:p>
    <w:p>
      <w:pPr>
        <w:pStyle w:val="ListBullet"/>
      </w:pPr>
      <w:r>
        <w:t>客户可成功调用API</w:t>
      </w:r>
    </w:p>
    <w:p>
      <w:pPr>
        <w:pStyle w:val="Heading3"/>
      </w:pPr>
      <w:r>
        <w:t>8.3 迭代节奏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迭代启动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  <w:tc>
          <w:tcPr>
            <w:tcW w:type="dxa" w:w="2880"/>
          </w:tcPr>
          <w:p>
            <w:r>
              <w:t>回顾上迭代、确认本迭代目标</w:t>
            </w:r>
          </w:p>
        </w:tc>
      </w:tr>
      <w:tr>
        <w:tc>
          <w:tcPr>
            <w:tcW w:type="dxa" w:w="2880"/>
          </w:tcPr>
          <w:p>
            <w:r>
              <w:t>每日站会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  <w:tc>
          <w:tcPr>
            <w:tcW w:type="dxa" w:w="2880"/>
          </w:tcPr>
          <w:p>
            <w:r>
              <w:t>同步进度、 blockers</w:t>
            </w:r>
          </w:p>
        </w:tc>
      </w:tr>
      <w:tr>
        <w:tc>
          <w:tcPr>
            <w:tcW w:type="dxa" w:w="2880"/>
          </w:tcPr>
          <w:p>
            <w:r>
              <w:t>迭代评审</w:t>
            </w:r>
          </w:p>
        </w:tc>
        <w:tc>
          <w:tcPr>
            <w:tcW w:type="dxa" w:w="2880"/>
          </w:tcPr>
          <w:p>
            <w:r>
              <w:t>1小时</w:t>
            </w:r>
          </w:p>
        </w:tc>
        <w:tc>
          <w:tcPr>
            <w:tcW w:type="dxa" w:w="2880"/>
          </w:tcPr>
          <w:p>
            <w:r>
              <w:t>演示交付物、收集反馈</w:t>
            </w:r>
          </w:p>
        </w:tc>
      </w:tr>
      <w:tr>
        <w:tc>
          <w:tcPr>
            <w:tcW w:type="dxa" w:w="2880"/>
          </w:tcPr>
          <w:p>
            <w:r>
              <w:t>迭代回顾</w:t>
            </w:r>
          </w:p>
        </w:tc>
        <w:tc>
          <w:tcPr>
            <w:tcW w:type="dxa" w:w="2880"/>
          </w:tcPr>
          <w:p>
            <w:r>
              <w:t>45分钟</w:t>
            </w:r>
          </w:p>
        </w:tc>
        <w:tc>
          <w:tcPr>
            <w:tcW w:type="dxa" w:w="2880"/>
          </w:tcPr>
          <w:p>
            <w:r>
              <w:t>总结改进</w:t>
            </w:r>
          </w:p>
        </w:tc>
      </w:tr>
    </w:tbl>
    <w:p/>
    <w:p>
      <w:pPr>
        <w:pStyle w:val="Heading2"/>
      </w:pPr>
      <w:r>
        <w:t>第九部分：附录</w:t>
      </w:r>
    </w:p>
    <w:p>
      <w:pPr>
        <w:pStyle w:val="Heading3"/>
      </w:pPr>
      <w:r>
        <w:t>9.1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应用程序编程接口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JSON Web Token</w:t>
            </w:r>
          </w:p>
        </w:tc>
        <w:tc>
          <w:tcPr>
            <w:tcW w:type="dxa" w:w="2880"/>
          </w:tcPr>
          <w:p>
            <w:r>
              <w:t>JSON格式的令牌认证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容器化平台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高性能HTTP服务器/反向代理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开源关系数据库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开源内存数据库/缓存</w:t>
            </w:r>
          </w:p>
        </w:tc>
      </w:tr>
      <w:tr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S3兼容的对象存储</w:t>
            </w:r>
          </w:p>
        </w:tc>
      </w:tr>
      <w:tr>
        <w:tc>
          <w:tcPr>
            <w:tcW w:type="dxa" w:w="2880"/>
          </w:tcPr>
          <w:p>
            <w:r>
              <w:t>Swagger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API文档框架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Continuous Integration/Deployment</w:t>
            </w:r>
          </w:p>
        </w:tc>
        <w:tc>
          <w:tcPr>
            <w:tcW w:type="dxa" w:w="2880"/>
          </w:tcPr>
          <w:p>
            <w:r>
              <w:t>持续集成/持续部署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Object Relational Mapping</w:t>
            </w:r>
          </w:p>
        </w:tc>
        <w:tc>
          <w:tcPr>
            <w:tcW w:type="dxa" w:w="2880"/>
          </w:tcPr>
          <w:p>
            <w:r>
              <w:t>对象关系映射</w:t>
            </w:r>
          </w:p>
        </w:tc>
      </w:tr>
    </w:tbl>
    <w:p>
      <w:pPr>
        <w:pStyle w:val="Heading3"/>
      </w:pPr>
      <w:r>
        <w:t>9.2 参考资源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Docker文档</w:t>
            </w:r>
          </w:p>
        </w:tc>
        <w:tc>
          <w:tcPr>
            <w:tcW w:type="dxa" w:w="2880"/>
          </w:tcPr>
          <w:p>
            <w:r>
              <w:t>Docker官方文档</w:t>
            </w:r>
          </w:p>
        </w:tc>
        <w:tc>
          <w:tcPr>
            <w:tcW w:type="dxa" w:w="2880"/>
          </w:tcPr>
          <w:p>
            <w:r>
              <w:t>https://docs.docker.com/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PostgreSQL官方文档</w:t>
            </w:r>
          </w:p>
        </w:tc>
        <w:tc>
          <w:tcPr>
            <w:tcW w:type="dxa" w:w="2880"/>
          </w:tcPr>
          <w:p>
            <w:r>
              <w:t>https://www.postgresql.org/docs/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Redis官方文档</w:t>
            </w:r>
          </w:p>
        </w:tc>
        <w:tc>
          <w:tcPr>
            <w:tcW w:type="dxa" w:w="2880"/>
          </w:tcPr>
          <w:p>
            <w:r>
              <w:t>https://redis.io/documentation</w:t>
            </w:r>
          </w:p>
        </w:tc>
      </w:tr>
      <w:tr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MinIO官方文档</w:t>
            </w:r>
          </w:p>
        </w:tc>
        <w:tc>
          <w:tcPr>
            <w:tcW w:type="dxa" w:w="2880"/>
          </w:tcPr>
          <w:p>
            <w:r>
              <w:t>https://docs.min.io/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Nginx官方文档</w:t>
            </w:r>
          </w:p>
        </w:tc>
        <w:tc>
          <w:tcPr>
            <w:tcW w:type="dxa" w:w="2880"/>
          </w:tcPr>
          <w:p>
            <w:r>
              <w:t>https://nginx.org/en/docs/</w:t>
            </w:r>
          </w:p>
        </w:tc>
      </w:tr>
      <w:tr>
        <w:tc>
          <w:tcPr>
            <w:tcW w:type="dxa" w:w="2880"/>
          </w:tcPr>
          <w:p>
            <w:r>
              <w:t>Swagger</w:t>
            </w:r>
          </w:p>
        </w:tc>
        <w:tc>
          <w:tcPr>
            <w:tcW w:type="dxa" w:w="2880"/>
          </w:tcPr>
          <w:p>
            <w:r>
              <w:t>Swagger/OpenAPI文档</w:t>
            </w:r>
          </w:p>
        </w:tc>
        <w:tc>
          <w:tcPr>
            <w:tcW w:type="dxa" w:w="2880"/>
          </w:tcPr>
          <w:p>
            <w:r>
              <w:t>https://swagger.io/docs/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JWT标准</w:t>
            </w:r>
          </w:p>
        </w:tc>
        <w:tc>
          <w:tcPr>
            <w:tcW w:type="dxa" w:w="2880"/>
          </w:tcPr>
          <w:p>
            <w:r>
              <w:t>https://jwt.io/introduction/</w:t>
            </w:r>
          </w:p>
        </w:tc>
      </w:tr>
    </w:tbl>
    <w:p>
      <w:pPr>
        <w:pStyle w:val="Heading3"/>
      </w:pPr>
      <w:r>
        <w:t>9.3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完整版本，含架构图解析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</w:tbl>
    <w:p/>
    <w:p>
      <w:r>
        <w:t>**报告结束**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