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1" w:name="title"/>
    <w:p>
      <w:pPr>
        <w:pStyle w:val="Heading1"/>
      </w:pPr>
      <w:r>
        <w:t xml:space="preserve">Placeholder ’cause old one was too cringey</w:t>
      </w:r>
    </w:p>
    <w:p>
      <w:pPr>
        <w:pStyle w:val="Author"/>
      </w:pPr>
      <w:r>
        <w:t xml:space="preserve"> </w:t>
      </w:r>
    </w:p>
    <w:p>
      <w:pPr>
        <w:pStyle w:val="Author"/>
      </w:pPr>
      <w:r>
        <w:t xml:space="preserve">Tran Quoc Hoang</w:t>
      </w:r>
    </w:p>
    <w:p>
      <w:pPr>
        <w:pStyle w:val="Author"/>
      </w:pPr>
      <w:r>
        <w:t xml:space="preserve">School of Biotechnology, International University - Vietnam National University HCM City</w:t>
      </w:r>
    </w:p>
    <w:p>
      <w:pPr>
        <w:pStyle w:val="BodyText"/>
      </w:pPr>
      <w:r>
        <w:t xml:space="preserve">Correspondence concerning this article should be addressed to Tran Quoc Hoang, School of Biotechnology, International University - Vietnam National University HCM City, Quarter 33, Linh Xuan Ward, Ho Chi Minh City 71309, Vietnam, Email:</w:t>
      </w:r>
      <w:r>
        <w:t xml:space="preserve"> </w:t>
      </w:r>
      <w:hyperlink r:id="rId20">
        <w:r>
          <w:rPr>
            <w:rStyle w:val="Hyperlink"/>
          </w:rPr>
          <w:t xml:space="preserve">BTBTWE24036@student.hcmiu.edu.vn</w:t>
        </w:r>
      </w:hyperlink>
    </w:p>
    <w:p>
      <w:r>
        <w:br w:type="page"/>
      </w:r>
    </w:p>
    <w:bookmarkEnd w:id="21"/>
    <w:bookmarkStart w:id="22" w:name="abstract"/>
    <w:p>
      <w:pPr>
        <w:pStyle w:val="Heading1"/>
      </w:pPr>
      <w:r>
        <w:t xml:space="preserve">Abstract</w:t>
      </w:r>
    </w:p>
    <w:p>
      <w:pPr>
        <w:pStyle w:val="FirstParagraph"/>
      </w:pPr>
      <w:r>
        <w:rPr>
          <w:i/>
          <w:iCs/>
        </w:rPr>
        <w:t xml:space="preserve">Keywords</w:t>
      </w:r>
      <w:r>
        <w:t xml:space="preserve">: microplastics, immunity, neuroinflammation</w:t>
      </w:r>
    </w:p>
    <w:p>
      <w:r>
        <w:br w:type="page"/>
      </w:r>
    </w:p>
    <w:bookmarkEnd w:id="22"/>
    <w:bookmarkStart w:id="23" w:name="firstheader"/>
    <w:p>
      <w:pPr>
        <w:pStyle w:val="Heading1"/>
      </w:pPr>
      <w:r>
        <w:t xml:space="preserve">Placeholder ’cause old one was too cringey</w:t>
      </w:r>
    </w:p>
    <w:bookmarkEnd w:id="23"/>
    <w:bookmarkStart w:id="24" w:name="introduction"/>
    <w:p>
      <w:pPr>
        <w:pStyle w:val="Heading1"/>
      </w:pPr>
      <w:r>
        <w:t xml:space="preserve">Introduction</w:t>
      </w:r>
    </w:p>
    <w:p>
      <w:pPr>
        <w:pStyle w:val="FirstParagraph"/>
      </w:pPr>
      <w:r>
        <w:t xml:space="preserve">First named by</w:t>
      </w:r>
      <w:r>
        <w:t xml:space="preserve"> </w:t>
      </w:r>
      <w:r>
        <w:t xml:space="preserve">(</w:t>
      </w:r>
      <w:hyperlink w:anchor="ref-thompsonLostSeaWhere2004">
        <w:r>
          <w:rPr>
            <w:rStyle w:val="Hyperlink"/>
          </w:rPr>
          <w:t xml:space="preserve">Thompson et al., 2004</w:t>
        </w:r>
      </w:hyperlink>
      <w:r>
        <w:t xml:space="preserve">)</w:t>
      </w:r>
      <w:r>
        <w:t xml:space="preserve">, microplastics are defined as particles with diameters from</w:t>
      </w:r>
      <w:r>
        <w:t xml:space="preserve"> </w:t>
      </w:r>
      <m:oMath>
        <m:r>
          <m:rPr>
            <m:nor/>
            <m:sty m:val="p"/>
          </m:rPr>
          <m:t>1</m:t>
        </m:r>
        <m:r>
          <m:t> </m:t>
        </m:r>
        <m:r>
          <m:t>μ</m:t>
        </m:r>
        <m:r>
          <m:rPr>
            <m:nor/>
            <m:sty m:val="p"/>
          </m:rPr>
          <m:t>m</m:t>
        </m:r>
      </m:oMath>
      <w:r>
        <w:t xml:space="preserve"> </w:t>
      </w:r>
      <w:r>
        <w:t xml:space="preserve">to</w:t>
      </w:r>
      <w:r>
        <w:t xml:space="preserve"> </w:t>
      </w:r>
      <m:oMath>
        <m:r>
          <m:rPr>
            <m:nor/>
            <m:sty m:val="p"/>
          </m:rPr>
          <m:t>5</m:t>
        </m:r>
        <m:r>
          <m:t> </m:t>
        </m:r>
        <m:r>
          <m:rPr>
            <m:nor/>
            <m:sty m:val="p"/>
          </m:rPr>
          <m:t>mm</m:t>
        </m:r>
      </m:oMath>
      <w:r>
        <w:t xml:space="preserve">, while nanoplastics have diameters smaller than</w:t>
      </w:r>
      <w:r>
        <w:t xml:space="preserve"> </w:t>
      </w:r>
      <m:oMath>
        <m:r>
          <m:rPr>
            <m:nor/>
            <m:sty m:val="p"/>
          </m:rPr>
          <m:t>1</m:t>
        </m:r>
        <m:r>
          <m:t> </m:t>
        </m:r>
        <m:r>
          <m:t>μ</m:t>
        </m:r>
        <m:r>
          <m:rPr>
            <m:nor/>
            <m:sty m:val="p"/>
          </m:rPr>
          <m:t>m</m:t>
        </m:r>
      </m:oMath>
      <w:r>
        <w:t xml:space="preserve">.</w:t>
      </w:r>
    </w:p>
    <w:bookmarkEnd w:id="24"/>
    <w:bookmarkStart w:id="30" w:name="X7f1682a7cee619c615458e5dcb274524c1cb4d3"/>
    <w:p>
      <w:pPr>
        <w:pStyle w:val="Heading1"/>
      </w:pPr>
      <w:r>
        <w:t xml:space="preserve">MP Transport and Crossing the Blood-Brain Barrier (BBB)</w:t>
      </w:r>
    </w:p>
    <w:p>
      <w:pPr>
        <w:pStyle w:val="FirstParagraph"/>
      </w:pPr>
      <w:r>
        <w:t xml:space="preserve">Lorem ipsum…</w:t>
      </w:r>
    </w:p>
    <w:bookmarkStart w:id="29" w:name="routes-of-entry"/>
    <w:p>
      <w:pPr>
        <w:pStyle w:val="Heading2"/>
      </w:pPr>
      <w:r>
        <w:t xml:space="preserve">Routes of Entry</w:t>
      </w:r>
    </w:p>
    <w:p>
      <w:pPr>
        <w:pStyle w:val="FirstParagraph"/>
      </w:pPr>
      <w:r>
        <w:t xml:space="preserve">Micro- and nanoplastics (MPs/NPs) enter the body via several primary routes of entry. The most prevalent pathways are ingestion—mainly from contaminated food and drinking water, which are almost everywhere in modern times—and inhalation—often from airborne particles such as indoor dust and synthetic clothing fibers. While dermal absorption remains a possibility, it is generally considered a less significant route. Recent research discovered that nanoplastics are likely the most dangerous in terms of systemic effects, as their diminutive size facilitates rapid entrance into the bloodstream and distribution throughout the body</w:t>
      </w:r>
      <w:r>
        <w:t xml:space="preserve"> </w:t>
      </w:r>
      <w:r>
        <w:t xml:space="preserve">(</w:t>
      </w:r>
      <w:hyperlink w:anchor="ref-kopatzMicroNanoplasticsBreach2023">
        <w:r>
          <w:rPr>
            <w:rStyle w:val="Hyperlink"/>
          </w:rPr>
          <w:t xml:space="preserve">Kopatz et al., 2023</w:t>
        </w:r>
      </w:hyperlink>
      <w:r>
        <w:t xml:space="preserve">)</w:t>
      </w:r>
      <w:r>
        <w:t xml:space="preserve">.</w:t>
      </w:r>
      <w:r>
        <w:t xml:space="preserve"> </w:t>
      </w:r>
      <w:hyperlink w:anchor="fig-entry-routes">
        <w:r>
          <w:rPr>
            <w:rStyle w:val="Hyperlink"/>
          </w:rPr>
          <w:t xml:space="preserve">Figure 1</w:t>
        </w:r>
      </w:hyperlink>
      <w:r>
        <w:t xml:space="preserve"> </w:t>
      </w:r>
      <w:r>
        <w:t xml:space="preserve">depicts in detail how MNPs travel to the brain from outside.</w:t>
      </w:r>
    </w:p>
    <w:bookmarkStart w:id="28" w:name="fig-entry-routes"/>
    <w:p>
      <w:pPr>
        <w:pStyle w:val="FigureTitle"/>
      </w:pPr>
      <w:r>
        <w:t xml:space="preserve">Figure 1</w:t>
      </w:r>
    </w:p>
    <w:p>
      <w:pPr>
        <w:pStyle w:val="Caption"/>
      </w:pPr>
      <w:r>
        <w:t xml:space="preserve">Environmental sources and human exposure of MNPs.</w:t>
      </w:r>
    </w:p>
    <w:p>
      <w:pPr>
        <w:pStyle w:val="FigureWithNote"/>
      </w:pPr>
      <w:r>
        <w:drawing>
          <wp:inline>
            <wp:extent cx="5943600" cy="3374857"/>
            <wp:effectExtent b="0" l="0" r="0" t="0"/>
            <wp:docPr descr="" title="" id="26" name="Picture"/>
            <a:graphic>
              <a:graphicData uri="http://schemas.openxmlformats.org/drawingml/2006/picture">
                <pic:pic>
                  <pic:nvPicPr>
                    <pic:cNvPr descr="images/entry-routes.jpeg" id="27" name="Picture"/>
                    <pic:cNvPicPr>
                      <a:picLocks noChangeArrowheads="1" noChangeAspect="1"/>
                    </pic:cNvPicPr>
                  </pic:nvPicPr>
                  <pic:blipFill>
                    <a:blip r:embed="rId25"/>
                    <a:stretch>
                      <a:fillRect/>
                    </a:stretch>
                  </pic:blipFill>
                  <pic:spPr bwMode="auto">
                    <a:xfrm>
                      <a:off x="0" y="0"/>
                      <a:ext cx="5943600" cy="3374857"/>
                    </a:xfrm>
                    <a:prstGeom prst="rect">
                      <a:avLst/>
                    </a:prstGeom>
                    <a:noFill/>
                    <a:ln w="9525">
                      <a:noFill/>
                      <a:headEnd/>
                      <a:tailEnd/>
                    </a:ln>
                  </pic:spPr>
                </pic:pic>
              </a:graphicData>
            </a:graphic>
          </wp:inline>
        </w:drawing>
      </w:r>
    </w:p>
    <w:bookmarkEnd w:id="28"/>
    <w:p>
      <w:pPr>
        <w:pStyle w:val="FigureNote"/>
      </w:pPr>
      <w:r>
        <w:rPr>
          <w:i/>
          <w:iCs/>
        </w:rPr>
        <w:t xml:space="preserve">Note</w:t>
      </w:r>
      <w:r>
        <w:t xml:space="preserve">. Reprinted from Ma, Q., Lei, J., Pang, Y., Shen, Y., &amp; Zhang, T. (2025). Neurotoxicity of Micro- and Nanoplastics: A Comprehensive Review of Central Nervous System Impacts. Environment &amp; Health. https://doi.org/10.1021/envhealth.5c00087.</w:t>
      </w:r>
    </w:p>
    <w:bookmarkEnd w:id="29"/>
    <w:bookmarkEnd w:id="30"/>
    <w:bookmarkStart w:id="31" w:name="X0cc7936f0d90303cebd4d5859327c04b6ff7762"/>
    <w:p>
      <w:pPr>
        <w:pStyle w:val="Heading1"/>
      </w:pPr>
      <w:r>
        <w:t xml:space="preserve">Microglial Activation and Neuroinflammation</w:t>
      </w:r>
    </w:p>
    <w:bookmarkEnd w:id="31"/>
    <w:bookmarkStart w:id="32" w:name="consequences-and-future-directions"/>
    <w:p>
      <w:pPr>
        <w:pStyle w:val="Heading1"/>
      </w:pPr>
      <w:r>
        <w:t xml:space="preserve">Consequences and Future Directions</w:t>
      </w:r>
    </w:p>
    <w:bookmarkEnd w:id="32"/>
    <w:bookmarkStart w:id="38" w:name="references"/>
    <w:p>
      <w:pPr>
        <w:pStyle w:val="Heading1"/>
      </w:pPr>
      <w:r>
        <w:t xml:space="preserve">References</w:t>
      </w:r>
    </w:p>
    <w:bookmarkStart w:id="37" w:name="refs"/>
    <w:bookmarkStart w:id="34" w:name="ref-kopatzMicroNanoplasticsBreach2023"/>
    <w:p>
      <w:pPr>
        <w:pStyle w:val="Bibliography"/>
      </w:pPr>
      <w:r>
        <w:t xml:space="preserve">Kopatz, V., Wen, K., Kovács, T., Keimowitz, A. S., Pichler, V., Widder, J., Vethaak, A. D., Hollóczki, O., &amp; Kenner, L. (2023). Micro- and</w:t>
      </w:r>
      <w:r>
        <w:t xml:space="preserve"> </w:t>
      </w:r>
      <w:r>
        <w:t xml:space="preserve">Nanoplastics Breach</w:t>
      </w:r>
      <w:r>
        <w:t xml:space="preserve"> </w:t>
      </w:r>
      <w:r>
        <w:t xml:space="preserve">the</w:t>
      </w:r>
      <w:r>
        <w:t xml:space="preserve"> </w:t>
      </w:r>
      <w:r>
        <w:t xml:space="preserve">Blood</w:t>
      </w:r>
      <w:r>
        <w:t xml:space="preserve">–</w:t>
      </w:r>
      <w:r>
        <w:t xml:space="preserve">Brain Barrier</w:t>
      </w:r>
      <w:r>
        <w:t xml:space="preserve"> </w:t>
      </w:r>
      <w:r>
        <w:t xml:space="preserve">(</w:t>
      </w:r>
      <w:r>
        <w:t xml:space="preserve">BBB</w:t>
      </w:r>
      <w:r>
        <w:t xml:space="preserve">):</w:t>
      </w:r>
      <w:r>
        <w:t xml:space="preserve"> </w:t>
      </w:r>
      <w:r>
        <w:t xml:space="preserve">Biomolecular Corona</w:t>
      </w:r>
      <w:r>
        <w:t xml:space="preserve">’s</w:t>
      </w:r>
      <w:r>
        <w:t xml:space="preserve"> </w:t>
      </w:r>
      <w:r>
        <w:t xml:space="preserve">Role Revealed</w:t>
      </w:r>
      <w:r>
        <w:t xml:space="preserve">.</w:t>
      </w:r>
      <w:r>
        <w:t xml:space="preserve"> </w:t>
      </w:r>
      <w:r>
        <w:rPr>
          <w:i/>
          <w:iCs/>
        </w:rPr>
        <w:t xml:space="preserve">Nanomaterials</w:t>
      </w:r>
      <w:r>
        <w:t xml:space="preserve">,</w:t>
      </w:r>
      <w:r>
        <w:t xml:space="preserve"> </w:t>
      </w:r>
      <w:r>
        <w:rPr>
          <w:i/>
          <w:iCs/>
        </w:rPr>
        <w:t xml:space="preserve">13</w:t>
      </w:r>
      <w:r>
        <w:t xml:space="preserve">(8), 1404.</w:t>
      </w:r>
      <w:r>
        <w:t xml:space="preserve"> </w:t>
      </w:r>
      <w:hyperlink r:id="rId33">
        <w:r>
          <w:rPr>
            <w:rStyle w:val="Hyperlink"/>
          </w:rPr>
          <w:t xml:space="preserve">https://doi.org/10.3390/nano13081404</w:t>
        </w:r>
      </w:hyperlink>
    </w:p>
    <w:bookmarkEnd w:id="34"/>
    <w:bookmarkStart w:id="36" w:name="ref-thompsonLostSeaWhere2004"/>
    <w:p>
      <w:pPr>
        <w:pStyle w:val="Bibliography"/>
      </w:pPr>
      <w:r>
        <w:t xml:space="preserve">Thompson, R. C., Olsen, Y., Mitchell, R. P., Davis, A., Rowland, S. J., John, A. W. G., McGonigle, D., &amp; Russell, A. E. (2004). Lost at</w:t>
      </w:r>
      <w:r>
        <w:t xml:space="preserve"> </w:t>
      </w:r>
      <w:r>
        <w:t xml:space="preserve">Sea</w:t>
      </w:r>
      <w:r>
        <w:t xml:space="preserve">:</w:t>
      </w:r>
      <w:r>
        <w:t xml:space="preserve"> </w:t>
      </w:r>
      <w:r>
        <w:t xml:space="preserve">Where Is All</w:t>
      </w:r>
      <w:r>
        <w:t xml:space="preserve"> </w:t>
      </w:r>
      <w:r>
        <w:t xml:space="preserve">the</w:t>
      </w:r>
      <w:r>
        <w:t xml:space="preserve"> </w:t>
      </w:r>
      <w:r>
        <w:t xml:space="preserve">Plastic</w:t>
      </w:r>
      <w:r>
        <w:t xml:space="preserve">?</w:t>
      </w:r>
      <w:r>
        <w:t xml:space="preserve"> </w:t>
      </w:r>
      <w:r>
        <w:rPr>
          <w:i/>
          <w:iCs/>
        </w:rPr>
        <w:t xml:space="preserve">Science</w:t>
      </w:r>
      <w:r>
        <w:t xml:space="preserve">,</w:t>
      </w:r>
      <w:r>
        <w:t xml:space="preserve"> </w:t>
      </w:r>
      <w:r>
        <w:rPr>
          <w:i/>
          <w:iCs/>
        </w:rPr>
        <w:t xml:space="preserve">304</w:t>
      </w:r>
      <w:r>
        <w:t xml:space="preserve">(5672), 838–838.</w:t>
      </w:r>
      <w:r>
        <w:t xml:space="preserve"> </w:t>
      </w:r>
      <w:hyperlink r:id="rId35">
        <w:r>
          <w:rPr>
            <w:rStyle w:val="Hyperlink"/>
          </w:rPr>
          <w:t xml:space="preserve">https://doi.org/10.1126/science.1094559</w:t>
        </w:r>
      </w:hyperlink>
    </w:p>
    <w:bookmarkEnd w:id="36"/>
    <w:bookmarkEnd w:id="37"/>
    <w:bookmarkEnd w:id="3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jpg" /><Relationship Type="http://schemas.openxmlformats.org/officeDocument/2006/relationships/hyperlink" Id="rId35" Target="https://doi.org/10.1126/science.1094559" TargetMode="External" /><Relationship Type="http://schemas.openxmlformats.org/officeDocument/2006/relationships/hyperlink" Id="rId33" Target="https://doi.org/10.3390/nano13081404" TargetMode="External" /><Relationship Type="http://schemas.openxmlformats.org/officeDocument/2006/relationships/hyperlink" Id="rId20" Target="mailto:BTBTWE24036@student.hcmiu.edu.vn"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126/science.1094559" TargetMode="External" /><Relationship Type="http://schemas.openxmlformats.org/officeDocument/2006/relationships/hyperlink" Id="rId33" Target="https://doi.org/10.3390/nano13081404" TargetMode="External" /><Relationship Type="http://schemas.openxmlformats.org/officeDocument/2006/relationships/hyperlink" Id="rId20" Target="mailto:BTBTWE24036@student.hcmiu.edu.v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PLACEHOLDER ’CAUSE OLD ONE WAS TOO CRINGEY</dc:description>
  <cp:keywords>microplastics, immunity, neuroinflammation</cp:keywords>
  <dcterms:created xsi:type="dcterms:W3CDTF">2025-10-31T10:54:56Z</dcterms:created>
  <dcterms:modified xsi:type="dcterms:W3CDTF">2025-10-31T10:54:56Z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abstract for this paper is not required for this assignment.</vt:lpwstr>
  </property>
  <property fmtid="{D5CDD505-2E9C-101B-9397-08002B2CF9AE}" pid="5" name="apaauthor">
    <vt:lpwstr/>
  </property>
  <property fmtid="{D5CDD505-2E9C-101B-9397-08002B2CF9AE}" pid="6" name="apadate">
    <vt:lpwstr>10-31-2025</vt:lpwstr>
  </property>
  <property fmtid="{D5CDD505-2E9C-101B-9397-08002B2CF9AE}" pid="7" name="apatitle">
    <vt:lpwstr>PLACEHOLDER ’CAUSE OLD ONE WAS TOO CRINGEY</vt:lpwstr>
  </property>
  <property fmtid="{D5CDD505-2E9C-101B-9397-08002B2CF9AE}" pid="8" name="apatitledisplay">
    <vt:lpwstr>Placeholder ’cause old one was too cringey</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urse">
    <vt:lpwstr>Immunology (BT335IU)</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ate-format">
    <vt:lpwstr>MM-DD-YYYY</vt:lpwstr>
  </property>
  <property fmtid="{D5CDD505-2E9C-101B-9397-08002B2CF9AE}" pid="18" name="documentmode">
    <vt:lpwstr>man</vt:lpwstr>
  </property>
  <property fmtid="{D5CDD505-2E9C-101B-9397-08002B2CF9AE}" pid="19" name="duedate">
    <vt:lpwstr>31/10/2025</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no-ampersand-parenthetical">
    <vt:lpwstr>False</vt:lpwstr>
  </property>
  <property fmtid="{D5CDD505-2E9C-101B-9397-08002B2CF9AE}" pid="30" name="note">
    <vt:lpwstr>Student ID: BTBTWE24036</vt:lpwstr>
  </property>
  <property fmtid="{D5CDD505-2E9C-101B-9397-08002B2CF9AE}" pid="31" name="number-depth">
    <vt:lpwstr>3</vt:lpwstr>
  </property>
  <property fmtid="{D5CDD505-2E9C-101B-9397-08002B2CF9AE}" pid="32" name="numbersections">
    <vt:lpwstr>False</vt:lpwstr>
  </property>
  <property fmtid="{D5CDD505-2E9C-101B-9397-08002B2CF9AE}" pid="33" name="oneaffiliation">
    <vt:lpwstr>True</vt:lpwstr>
  </property>
  <property fmtid="{D5CDD505-2E9C-101B-9397-08002B2CF9AE}" pid="34" name="oneauthor">
    <vt:lpwstr>True</vt:lpwstr>
  </property>
  <property fmtid="{D5CDD505-2E9C-101B-9397-08002B2CF9AE}" pid="35" name="professor">
    <vt:lpwstr>Assoc. Prof. Hoai T. T. Nguyen</vt:lpwstr>
  </property>
  <property fmtid="{D5CDD505-2E9C-101B-9397-08002B2CF9AE}" pid="36" name="references">
    <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True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True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wordn">
    <vt:lpwstr>158</vt:lpwstr>
  </property>
  <property fmtid="{D5CDD505-2E9C-101B-9397-08002B2CF9AE}" pid="65" name="zerocitations">
    <vt:lpwstr>False</vt:lpwstr>
  </property>
</Properties>
</file>