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Calculating</w:t>
      </w:r>
      <w:r>
        <w:t xml:space="preserve"> </w:t>
      </w:r>
      <w:r>
        <w:t xml:space="preserve">weights</w:t>
      </w:r>
    </w:p>
    <w:p>
      <w:pPr>
        <w:pStyle w:val="Date"/>
      </w:pPr>
      <w:r>
        <w:t xml:space="preserve">2024-03-14</w:t>
      </w:r>
    </w:p>
    <w:bookmarkStart w:id="20" w:name="loading-r-packages"/>
    <w:p>
      <w:pPr>
        <w:pStyle w:val="Heading1"/>
      </w:pPr>
      <w:r>
        <w:t xml:space="preserve">Loading R packages</w:t>
      </w:r>
    </w:p>
    <w:p>
      <w:pPr>
        <w:pStyle w:val="SourceCode"/>
      </w:pPr>
      <w:r>
        <w:rPr>
          <w:rStyle w:val="FunctionTok"/>
        </w:rPr>
        <w:t xml:space="preserve">setwd</w:t>
      </w:r>
      <w:r>
        <w:rPr>
          <w:rStyle w:val="NormalTok"/>
        </w:rPr>
        <w:t xml:space="preserve">(</w:t>
      </w:r>
      <w:r>
        <w:rPr>
          <w:rStyle w:val="StringTok"/>
        </w:rPr>
        <w:t xml:space="preserve">"C:/Users/swj88/Documents/Github/maicplus"</w:t>
      </w:r>
      <w:r>
        <w:rPr>
          <w:rStyle w:val="NormalTok"/>
        </w:rPr>
        <w:t xml:space="preserve">)</w:t>
      </w:r>
      <w:r>
        <w:br/>
      </w:r>
      <w:r>
        <w:rPr>
          <w:rStyle w:val="NormalTok"/>
        </w:rPr>
        <w:t xml:space="preserve">devtools</w:t>
      </w:r>
      <w:r>
        <w:rPr>
          <w:rStyle w:val="SpecialCharTok"/>
        </w:rPr>
        <w:t xml:space="preserve">::</w:t>
      </w:r>
      <w:r>
        <w:rPr>
          <w:rStyle w:val="FunctionTok"/>
        </w:rPr>
        <w:t xml:space="preserve">load_all</w:t>
      </w:r>
      <w:r>
        <w:rPr>
          <w:rStyle w:val="NormalTok"/>
        </w:rPr>
        <w:t xml:space="preserve">()</w:t>
      </w:r>
      <w:r>
        <w:br/>
      </w:r>
      <w:r>
        <w:rPr>
          <w:rStyle w:val="CommentTok"/>
        </w:rPr>
        <w:t xml:space="preserve">#&gt; ℹ Loading maicplus</w:t>
      </w:r>
      <w:r>
        <w:br/>
      </w:r>
      <w:r>
        <w:rPr>
          <w:rStyle w:val="CommentTok"/>
        </w:rPr>
        <w:t xml:space="preserve">#library(maicplus)</w:t>
      </w:r>
    </w:p>
    <w:p>
      <w:pPr>
        <w:pStyle w:val="FirstParagraph"/>
      </w:pPr>
      <w:r>
        <w:t xml:space="preserve">Additional suggested packages for this vignette:</w:t>
      </w:r>
    </w:p>
    <w:p>
      <w:pPr>
        <w:pStyle w:val="SourceCode"/>
      </w:pPr>
      <w:r>
        <w:rPr>
          <w:rStyle w:val="FunctionTok"/>
        </w:rPr>
        <w:t xml:space="preserve">library</w:t>
      </w:r>
      <w:r>
        <w:rPr>
          <w:rStyle w:val="NormalTok"/>
        </w:rPr>
        <w:t xml:space="preserve">(dplyr) </w:t>
      </w:r>
      <w:r>
        <w:rPr>
          <w:rStyle w:val="CommentTok"/>
        </w:rPr>
        <w:t xml:space="preserve"># this is used for data merging/cleaning</w:t>
      </w:r>
      <w:r>
        <w:br/>
      </w:r>
      <w:r>
        <w:br/>
      </w:r>
      <w:r>
        <w:rPr>
          <w:rStyle w:val="CommentTok"/>
        </w:rPr>
        <w:t xml:space="preserve">#library(survival)</w:t>
      </w:r>
      <w:r>
        <w:br/>
      </w:r>
      <w:r>
        <w:rPr>
          <w:rStyle w:val="CommentTok"/>
        </w:rPr>
        <w:t xml:space="preserve">#library(survminer) # ggsurvfit</w:t>
      </w:r>
      <w:r>
        <w:br/>
      </w:r>
      <w:r>
        <w:rPr>
          <w:rStyle w:val="CommentTok"/>
        </w:rPr>
        <w:t xml:space="preserve">#library(sandwich) # robust standard error</w:t>
      </w:r>
    </w:p>
    <w:bookmarkEnd w:id="20"/>
    <w:bookmarkStart w:id="26" w:name="preprocessing"/>
    <w:p>
      <w:pPr>
        <w:pStyle w:val="Heading1"/>
      </w:pPr>
      <w:r>
        <w:t xml:space="preserve">Preprocessing</w:t>
      </w:r>
    </w:p>
    <w:bookmarkStart w:id="21" w:name="preprocessing-ipd"/>
    <w:p>
      <w:pPr>
        <w:pStyle w:val="Heading2"/>
      </w:pPr>
      <w:r>
        <w:t xml:space="preserve">Preprocessing IPD</w:t>
      </w:r>
    </w:p>
    <w:p>
      <w:pPr>
        <w:pStyle w:val="FirstParagraph"/>
      </w:pPr>
      <w:r>
        <w:t xml:space="preserve">In this example scenario, age, sex, Eastern Cooperative Oncology Group (ECOG) performance status, smoking status, and number of previous treatments have been identified as imbalanced prognostic variables/effect modifiers.</w:t>
      </w:r>
    </w:p>
    <w:p>
      <w:pPr>
        <w:pStyle w:val="BodyText"/>
      </w:pPr>
      <w:r>
        <w:t xml:space="preserve">This example reads in and combines data from three standard simulated data sets (adsl, adrs and adtte) which are saved as</w:t>
      </w:r>
      <w:r>
        <w:t xml:space="preserve"> </w:t>
      </w:r>
      <w:r>
        <w:t xml:space="preserve">‘</w:t>
      </w:r>
      <w:r>
        <w:t xml:space="preserve">.csv</w:t>
      </w:r>
      <w:r>
        <w:t xml:space="preserve">’</w:t>
      </w:r>
      <w:r>
        <w:t xml:space="preserve"> </w:t>
      </w:r>
      <w:r>
        <w:t xml:space="preserve">files.</w:t>
      </w:r>
    </w:p>
    <w:p>
      <w:pPr>
        <w:pStyle w:val="SourceCode"/>
      </w:pPr>
      <w:r>
        <w:rPr>
          <w:rStyle w:val="NormalTok"/>
        </w:rPr>
        <w:t xml:space="preserve">adsl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system.file</w:t>
      </w:r>
      <w:r>
        <w:rPr>
          <w:rStyle w:val="NormalTok"/>
        </w:rPr>
        <w:t xml:space="preserve">(</w:t>
      </w:r>
      <w:r>
        <w:rPr>
          <w:rStyle w:val="StringTok"/>
        </w:rPr>
        <w:t xml:space="preserve">"extdata"</w:t>
      </w:r>
      <w:r>
        <w:rPr>
          <w:rStyle w:val="NormalTok"/>
        </w:rPr>
        <w:t xml:space="preserve">, </w:t>
      </w:r>
      <w:r>
        <w:rPr>
          <w:rStyle w:val="StringTok"/>
        </w:rPr>
        <w:t xml:space="preserve">"adsl.csv"</w:t>
      </w:r>
      <w:r>
        <w:rPr>
          <w:rStyle w:val="NormalTok"/>
        </w:rPr>
        <w:t xml:space="preserve">,</w:t>
      </w:r>
      <w:r>
        <w:br/>
      </w:r>
      <w:r>
        <w:rPr>
          <w:rStyle w:val="NormalTok"/>
        </w:rPr>
        <w:t xml:space="preserve">  </w:t>
      </w:r>
      <w:r>
        <w:rPr>
          <w:rStyle w:val="AttributeTok"/>
        </w:rPr>
        <w:t xml:space="preserve">package =</w:t>
      </w:r>
      <w:r>
        <w:rPr>
          <w:rStyle w:val="NormalTok"/>
        </w:rPr>
        <w:t xml:space="preserve"> </w:t>
      </w:r>
      <w:r>
        <w:rPr>
          <w:rStyle w:val="StringTok"/>
        </w:rPr>
        <w:t xml:space="preserve">"maicplus"</w:t>
      </w:r>
      <w:r>
        <w:rPr>
          <w:rStyle w:val="NormalTok"/>
        </w:rPr>
        <w:t xml:space="preserve">,</w:t>
      </w:r>
      <w:r>
        <w:br/>
      </w:r>
      <w:r>
        <w:rPr>
          <w:rStyle w:val="NormalTok"/>
        </w:rPr>
        <w:t xml:space="preserve">  </w:t>
      </w:r>
      <w:r>
        <w:rPr>
          <w:rStyle w:val="AttributeTok"/>
        </w:rPr>
        <w:t xml:space="preserve">mustWork =</w:t>
      </w:r>
      <w:r>
        <w:rPr>
          <w:rStyle w:val="NormalTok"/>
        </w:rPr>
        <w:t xml:space="preserve"> </w:t>
      </w:r>
      <w:r>
        <w:rPr>
          <w:rStyle w:val="ConstantTok"/>
        </w:rPr>
        <w:t xml:space="preserve">TRUE</w:t>
      </w:r>
      <w:r>
        <w:br/>
      </w:r>
      <w:r>
        <w:rPr>
          <w:rStyle w:val="NormalTok"/>
        </w:rPr>
        <w:t xml:space="preserve">))</w:t>
      </w:r>
      <w:r>
        <w:br/>
      </w:r>
      <w:r>
        <w:rPr>
          <w:rStyle w:val="NormalTok"/>
        </w:rPr>
        <w:t xml:space="preserve">adrs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system.file</w:t>
      </w:r>
      <w:r>
        <w:rPr>
          <w:rStyle w:val="NormalTok"/>
        </w:rPr>
        <w:t xml:space="preserve">(</w:t>
      </w:r>
      <w:r>
        <w:rPr>
          <w:rStyle w:val="StringTok"/>
        </w:rPr>
        <w:t xml:space="preserve">"extdata"</w:t>
      </w:r>
      <w:r>
        <w:rPr>
          <w:rStyle w:val="NormalTok"/>
        </w:rPr>
        <w:t xml:space="preserve">, </w:t>
      </w:r>
      <w:r>
        <w:rPr>
          <w:rStyle w:val="StringTok"/>
        </w:rPr>
        <w:t xml:space="preserve">"adrs.csv"</w:t>
      </w:r>
      <w:r>
        <w:rPr>
          <w:rStyle w:val="NormalTok"/>
        </w:rPr>
        <w:t xml:space="preserve">,</w:t>
      </w:r>
      <w:r>
        <w:br/>
      </w:r>
      <w:r>
        <w:rPr>
          <w:rStyle w:val="NormalTok"/>
        </w:rPr>
        <w:t xml:space="preserve">  </w:t>
      </w:r>
      <w:r>
        <w:rPr>
          <w:rStyle w:val="AttributeTok"/>
        </w:rPr>
        <w:t xml:space="preserve">package =</w:t>
      </w:r>
      <w:r>
        <w:rPr>
          <w:rStyle w:val="NormalTok"/>
        </w:rPr>
        <w:t xml:space="preserve"> </w:t>
      </w:r>
      <w:r>
        <w:rPr>
          <w:rStyle w:val="StringTok"/>
        </w:rPr>
        <w:t xml:space="preserve">"maicplus"</w:t>
      </w:r>
      <w:r>
        <w:rPr>
          <w:rStyle w:val="NormalTok"/>
        </w:rPr>
        <w:t xml:space="preserve">,</w:t>
      </w:r>
      <w:r>
        <w:br/>
      </w:r>
      <w:r>
        <w:rPr>
          <w:rStyle w:val="NormalTok"/>
        </w:rPr>
        <w:t xml:space="preserve">  </w:t>
      </w:r>
      <w:r>
        <w:rPr>
          <w:rStyle w:val="AttributeTok"/>
        </w:rPr>
        <w:t xml:space="preserve">mustWork =</w:t>
      </w:r>
      <w:r>
        <w:rPr>
          <w:rStyle w:val="NormalTok"/>
        </w:rPr>
        <w:t xml:space="preserve"> </w:t>
      </w:r>
      <w:r>
        <w:rPr>
          <w:rStyle w:val="ConstantTok"/>
        </w:rPr>
        <w:t xml:space="preserve">TRUE</w:t>
      </w:r>
      <w:r>
        <w:br/>
      </w:r>
      <w:r>
        <w:rPr>
          <w:rStyle w:val="NormalTok"/>
        </w:rPr>
        <w:t xml:space="preserve">))</w:t>
      </w:r>
      <w:r>
        <w:br/>
      </w:r>
      <w:r>
        <w:rPr>
          <w:rStyle w:val="NormalTok"/>
        </w:rPr>
        <w:t xml:space="preserve">adtte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system.file</w:t>
      </w:r>
      <w:r>
        <w:rPr>
          <w:rStyle w:val="NormalTok"/>
        </w:rPr>
        <w:t xml:space="preserve">(</w:t>
      </w:r>
      <w:r>
        <w:rPr>
          <w:rStyle w:val="StringTok"/>
        </w:rPr>
        <w:t xml:space="preserve">"extdata"</w:t>
      </w:r>
      <w:r>
        <w:rPr>
          <w:rStyle w:val="NormalTok"/>
        </w:rPr>
        <w:t xml:space="preserve">, </w:t>
      </w:r>
      <w:r>
        <w:rPr>
          <w:rStyle w:val="StringTok"/>
        </w:rPr>
        <w:t xml:space="preserve">"adtte.csv"</w:t>
      </w:r>
      <w:r>
        <w:rPr>
          <w:rStyle w:val="NormalTok"/>
        </w:rPr>
        <w:t xml:space="preserve">, </w:t>
      </w:r>
      <w:r>
        <w:rPr>
          <w:rStyle w:val="AttributeTok"/>
        </w:rPr>
        <w:t xml:space="preserve">package =</w:t>
      </w:r>
      <w:r>
        <w:rPr>
          <w:rStyle w:val="NormalTok"/>
        </w:rPr>
        <w:t xml:space="preserve"> </w:t>
      </w:r>
      <w:r>
        <w:rPr>
          <w:rStyle w:val="StringTok"/>
        </w:rPr>
        <w:t xml:space="preserve">"maicplus"</w:t>
      </w:r>
      <w:r>
        <w:rPr>
          <w:rStyle w:val="NormalTok"/>
        </w:rPr>
        <w:t xml:space="preserve">, </w:t>
      </w:r>
      <w:r>
        <w:rPr>
          <w:rStyle w:val="AttributeTok"/>
        </w:rPr>
        <w:t xml:space="preserve">mustWork =</w:t>
      </w:r>
      <w:r>
        <w:rPr>
          <w:rStyle w:val="NormalTok"/>
        </w:rPr>
        <w:t xml:space="preserve"> </w:t>
      </w:r>
      <w:r>
        <w:rPr>
          <w:rStyle w:val="ConstantTok"/>
        </w:rPr>
        <w:t xml:space="preserve">TRUE</w:t>
      </w:r>
      <w:r>
        <w:rPr>
          <w:rStyle w:val="NormalTok"/>
        </w:rPr>
        <w:t xml:space="preserve">))</w:t>
      </w:r>
      <w:r>
        <w:br/>
      </w:r>
      <w:r>
        <w:br/>
      </w:r>
      <w:r>
        <w:rPr>
          <w:rStyle w:val="CommentTok"/>
        </w:rPr>
        <w:t xml:space="preserve"># Data containing the matching variables</w:t>
      </w:r>
      <w:r>
        <w:br/>
      </w:r>
      <w:r>
        <w:rPr>
          <w:rStyle w:val="NormalTok"/>
        </w:rPr>
        <w:t xml:space="preserve">adsl </w:t>
      </w:r>
      <w:r>
        <w:rPr>
          <w:rStyle w:val="OtherTok"/>
        </w:rPr>
        <w:t xml:space="preserve">&lt;-</w:t>
      </w:r>
      <w:r>
        <w:rPr>
          <w:rStyle w:val="NormalTok"/>
        </w:rPr>
        <w:t xml:space="preserve"> adsl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SEX_MALE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AGE_SQUARED =</w:t>
      </w:r>
      <w:r>
        <w:rPr>
          <w:rStyle w:val="NormalTok"/>
        </w:rPr>
        <w:t xml:space="preserve"> AGE</w:t>
      </w:r>
      <w:r>
        <w:rPr>
          <w:rStyle w:val="SpecialCharTok"/>
        </w:rPr>
        <w:t xml:space="preserve">^</w:t>
      </w:r>
      <w:r>
        <w:rPr>
          <w:rStyle w:val="DecValTok"/>
        </w:rPr>
        <w:t xml:space="preserve">2</w:t>
      </w:r>
      <w:r>
        <w:rPr>
          <w:rStyle w:val="NormalTok"/>
        </w:rPr>
        <w:t xml:space="preserve">)</w:t>
      </w:r>
      <w:r>
        <w:br/>
      </w:r>
      <w:r>
        <w:br/>
      </w:r>
      <w:r>
        <w:rPr>
          <w:rStyle w:val="CommentTok"/>
        </w:rPr>
        <w:t xml:space="preserve"># Could use built-in function for dummizing variables</w:t>
      </w:r>
      <w:r>
        <w:br/>
      </w:r>
      <w:r>
        <w:rPr>
          <w:rStyle w:val="CommentTok"/>
        </w:rPr>
        <w:t xml:space="preserve"># adsl &lt;- dummize_ipd(adsl, dummize_cols=c("SEX"), dummize_ref_level=c("Female"))</w:t>
      </w:r>
      <w:r>
        <w:br/>
      </w:r>
      <w:r>
        <w:br/>
      </w:r>
      <w:r>
        <w:rPr>
          <w:rStyle w:val="CommentTok"/>
        </w:rPr>
        <w:t xml:space="preserve"># Response data</w:t>
      </w:r>
      <w:r>
        <w:br/>
      </w:r>
      <w:r>
        <w:rPr>
          <w:rStyle w:val="NormalTok"/>
        </w:rPr>
        <w:t xml:space="preserve">adrs </w:t>
      </w:r>
      <w:r>
        <w:rPr>
          <w:rStyle w:val="OtherTok"/>
        </w:rPr>
        <w:t xml:space="preserve">&lt;-</w:t>
      </w:r>
      <w:r>
        <w:rPr>
          <w:rStyle w:val="NormalTok"/>
        </w:rPr>
        <w:t xml:space="preserve"> adrs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(PARAM </w:t>
      </w:r>
      <w:r>
        <w:rPr>
          <w:rStyle w:val="SpecialCharTok"/>
        </w:rPr>
        <w:t xml:space="preserve">==</w:t>
      </w:r>
      <w:r>
        <w:rPr>
          <w:rStyle w:val="NormalTok"/>
        </w:rPr>
        <w:t xml:space="preserve"> </w:t>
      </w:r>
      <w:r>
        <w:rPr>
          <w:rStyle w:val="StringTok"/>
        </w:rPr>
        <w:t xml:space="preserve">"Response"</w:t>
      </w:r>
      <w:r>
        <w:rPr>
          <w:rStyle w:val="NormalTok"/>
        </w:rPr>
        <w:t xml:space="preserve">) </w:t>
      </w:r>
      <w:r>
        <w:rPr>
          <w:rStyle w:val="SpecialCharTok"/>
        </w:rPr>
        <w:t xml:space="preserve">%&gt;%</w:t>
      </w:r>
      <w:r>
        <w:br/>
      </w:r>
      <w:r>
        <w:rPr>
          <w:rStyle w:val="NormalTok"/>
        </w:rPr>
        <w:t xml:space="preserve">  </w:t>
      </w:r>
      <w:r>
        <w:rPr>
          <w:rStyle w:val="FunctionTok"/>
        </w:rPr>
        <w:t xml:space="preserve">transmute</w:t>
      </w:r>
      <w:r>
        <w:rPr>
          <w:rStyle w:val="NormalTok"/>
        </w:rPr>
        <w:t xml:space="preserve">(USUBJID, ARM, </w:t>
      </w:r>
      <w:r>
        <w:rPr>
          <w:rStyle w:val="AttributeTok"/>
        </w:rPr>
        <w:t xml:space="preserve">RESPONSE =</w:t>
      </w:r>
      <w:r>
        <w:rPr>
          <w:rStyle w:val="NormalTok"/>
        </w:rPr>
        <w:t xml:space="preserve"> AVAL, PARAM)</w:t>
      </w:r>
      <w:r>
        <w:br/>
      </w:r>
      <w:r>
        <w:br/>
      </w:r>
      <w:r>
        <w:rPr>
          <w:rStyle w:val="CommentTok"/>
        </w:rPr>
        <w:t xml:space="preserve"># Time to event data (overall survival)</w:t>
      </w:r>
      <w:r>
        <w:br/>
      </w:r>
      <w:r>
        <w:rPr>
          <w:rStyle w:val="NormalTok"/>
        </w:rPr>
        <w:t xml:space="preserve">adtte </w:t>
      </w:r>
      <w:r>
        <w:rPr>
          <w:rStyle w:val="OtherTok"/>
        </w:rPr>
        <w:t xml:space="preserve">&lt;-</w:t>
      </w:r>
      <w:r>
        <w:rPr>
          <w:rStyle w:val="NormalTok"/>
        </w:rPr>
        <w:t xml:space="preserve"> adtte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(PARAMCD </w:t>
      </w:r>
      <w:r>
        <w:rPr>
          <w:rStyle w:val="SpecialCharTok"/>
        </w:rPr>
        <w:t xml:space="preserve">==</w:t>
      </w:r>
      <w:r>
        <w:rPr>
          <w:rStyle w:val="NormalTok"/>
        </w:rPr>
        <w:t xml:space="preserve"> </w:t>
      </w:r>
      <w:r>
        <w:rPr>
          <w:rStyle w:val="StringTok"/>
        </w:rPr>
        <w:t xml:space="preserve">"OS"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EVENT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CNSR) </w:t>
      </w:r>
      <w:r>
        <w:rPr>
          <w:rStyle w:val="SpecialCharTok"/>
        </w:rPr>
        <w:t xml:space="preserve">%&gt;%</w:t>
      </w:r>
      <w:r>
        <w:br/>
      </w:r>
      <w:r>
        <w:rPr>
          <w:rStyle w:val="NormalTok"/>
        </w:rPr>
        <w:t xml:space="preserve">  </w:t>
      </w:r>
      <w:r>
        <w:rPr>
          <w:rStyle w:val="FunctionTok"/>
        </w:rPr>
        <w:t xml:space="preserve">transmute</w:t>
      </w:r>
      <w:r>
        <w:rPr>
          <w:rStyle w:val="NormalTok"/>
        </w:rPr>
        <w:t xml:space="preserve">(USUBJID, ARM, </w:t>
      </w:r>
      <w:r>
        <w:rPr>
          <w:rStyle w:val="AttributeTok"/>
        </w:rPr>
        <w:t xml:space="preserve">TIME =</w:t>
      </w:r>
      <w:r>
        <w:rPr>
          <w:rStyle w:val="NormalTok"/>
        </w:rPr>
        <w:t xml:space="preserve"> AVAL, EVENT)</w:t>
      </w:r>
      <w:r>
        <w:br/>
      </w:r>
      <w:r>
        <w:br/>
      </w:r>
      <w:r>
        <w:rPr>
          <w:rStyle w:val="CommentTok"/>
        </w:rPr>
        <w:t xml:space="preserve"># Rename adsl as ipd</w:t>
      </w:r>
      <w:r>
        <w:br/>
      </w:r>
      <w:r>
        <w:rPr>
          <w:rStyle w:val="NormalTok"/>
        </w:rPr>
        <w:t xml:space="preserve">ipd </w:t>
      </w:r>
      <w:r>
        <w:rPr>
          <w:rStyle w:val="OtherTok"/>
        </w:rPr>
        <w:t xml:space="preserve">&lt;-</w:t>
      </w:r>
      <w:r>
        <w:rPr>
          <w:rStyle w:val="NormalTok"/>
        </w:rPr>
        <w:t xml:space="preserve"> adsl </w:t>
      </w:r>
      <w:r>
        <w:br/>
      </w:r>
      <w:r>
        <w:rPr>
          <w:rStyle w:val="FunctionTok"/>
        </w:rPr>
        <w:t xml:space="preserve">head</w:t>
      </w:r>
      <w:r>
        <w:rPr>
          <w:rStyle w:val="NormalTok"/>
        </w:rPr>
        <w:t xml:space="preserve">(ipd)</w:t>
      </w:r>
      <w:r>
        <w:br/>
      </w:r>
      <w:r>
        <w:rPr>
          <w:rStyle w:val="CommentTok"/>
        </w:rPr>
        <w:t xml:space="preserve">#&gt;   X USUBJID ARM AGE    SEX SMOKE ECOG0 N_PR_THER SEX_MALE AGE_SQUARED</w:t>
      </w:r>
      <w:r>
        <w:br/>
      </w:r>
      <w:r>
        <w:rPr>
          <w:rStyle w:val="CommentTok"/>
        </w:rPr>
        <w:t xml:space="preserve">#&gt; 1 1       1   A  45   Male     0     0         4        1        2025</w:t>
      </w:r>
      <w:r>
        <w:br/>
      </w:r>
      <w:r>
        <w:rPr>
          <w:rStyle w:val="CommentTok"/>
        </w:rPr>
        <w:t xml:space="preserve">#&gt; 2 2       2   A  71   Male     0     0         3        1        5041</w:t>
      </w:r>
      <w:r>
        <w:br/>
      </w:r>
      <w:r>
        <w:rPr>
          <w:rStyle w:val="CommentTok"/>
        </w:rPr>
        <w:t xml:space="preserve">#&gt; 3 3       3   A  58   Male     1     1         2        1        3364</w:t>
      </w:r>
      <w:r>
        <w:br/>
      </w:r>
      <w:r>
        <w:rPr>
          <w:rStyle w:val="CommentTok"/>
        </w:rPr>
        <w:t xml:space="preserve">#&gt; 4 4       4   A  48 Female     0     1         4        0        2304</w:t>
      </w:r>
      <w:r>
        <w:br/>
      </w:r>
      <w:r>
        <w:rPr>
          <w:rStyle w:val="CommentTok"/>
        </w:rPr>
        <w:t xml:space="preserve">#&gt; 5 5       5   A  69   Male     0     1         4        1        4761</w:t>
      </w:r>
      <w:r>
        <w:br/>
      </w:r>
      <w:r>
        <w:rPr>
          <w:rStyle w:val="CommentTok"/>
        </w:rPr>
        <w:t xml:space="preserve">#&gt; 6 6       6   A  48 Female     0     1         4        0        2304</w:t>
      </w:r>
    </w:p>
    <w:bookmarkEnd w:id="21"/>
    <w:bookmarkStart w:id="22" w:name="preprocessing-aggregate-data"/>
    <w:p>
      <w:pPr>
        <w:pStyle w:val="Heading2"/>
      </w:pPr>
      <w:r>
        <w:t xml:space="preserve">Preprocessing aggregate data</w:t>
      </w:r>
    </w:p>
    <w:p>
      <w:pPr>
        <w:pStyle w:val="FirstParagraph"/>
      </w:pPr>
      <w:r>
        <w:t xml:space="preserve">There are two ways of specifying aggregate data. One approach is to read in aggregate data using an excel spreadsheet. In the spreadsheet, possible variable types include mean, median, or standard deviation for continuous variables and count or proportion for binary variables. The naming should be followed by these suffixes accordingly: _COUNT, _MEAN, _MEDIAN, _SD, _PROP. Then,</w:t>
      </w:r>
      <w:r>
        <w:t xml:space="preserve"> </w:t>
      </w:r>
      <w:r>
        <w:rPr>
          <w:rStyle w:val="VerbatimChar"/>
        </w:rPr>
        <w:t xml:space="preserve">process_agd</w:t>
      </w:r>
      <w:r>
        <w:t xml:space="preserve"> </w:t>
      </w:r>
      <w:r>
        <w:t xml:space="preserve">will convert the count into proportions.</w:t>
      </w:r>
    </w:p>
    <w:p>
      <w:pPr>
        <w:pStyle w:val="BodyText"/>
      </w:pPr>
      <w:r>
        <w:t xml:space="preserve">Other way is to define data frame of aggregate data in R. If you do it this way, _COUNT prefix should not be specified and only proportion is allowed for binary variables. Other suffix names would be the same as the first approach.</w:t>
      </w:r>
    </w:p>
    <w:p>
      <w:pPr>
        <w:pStyle w:val="BodyText"/>
      </w:pPr>
      <w:r>
        <w:t xml:space="preserve">Possible missingness in the binary variables should be accounted for by subtracting the denominator by the missing count i.e. proportion = count / (N - missing).</w:t>
      </w:r>
    </w:p>
    <w:p>
      <w:pPr>
        <w:pStyle w:val="SourceCode"/>
      </w:pPr>
      <w:r>
        <w:rPr>
          <w:rStyle w:val="CommentTok"/>
        </w:rPr>
        <w:t xml:space="preserve"># Through excel spreadsheet</w:t>
      </w:r>
      <w:r>
        <w:br/>
      </w:r>
      <w:r>
        <w:rPr>
          <w:rStyle w:val="CommentTok"/>
        </w:rPr>
        <w:t xml:space="preserve"># target_pop &lt;- read.csv(system.file("extdata","aggregate_data_example_1.csv", package = "maicplus", mustWork = TRUE))</w:t>
      </w:r>
      <w:r>
        <w:br/>
      </w:r>
      <w:r>
        <w:rPr>
          <w:rStyle w:val="CommentTok"/>
        </w:rPr>
        <w:t xml:space="preserve"># agd &lt;- process_agd(target_pop)</w:t>
      </w:r>
      <w:r>
        <w:br/>
      </w:r>
      <w:r>
        <w:br/>
      </w:r>
      <w:r>
        <w:rPr>
          <w:rStyle w:val="CommentTok"/>
        </w:rPr>
        <w:t xml:space="preserve"># Second approach by defining a data frame in R</w:t>
      </w:r>
      <w:r>
        <w:br/>
      </w:r>
      <w:r>
        <w:rPr>
          <w:rStyle w:val="NormalTok"/>
        </w:rPr>
        <w:t xml:space="preserve">agd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STUDY =</w:t>
      </w:r>
      <w:r>
        <w:rPr>
          <w:rStyle w:val="NormalTok"/>
        </w:rPr>
        <w:t xml:space="preserve"> </w:t>
      </w:r>
      <w:r>
        <w:rPr>
          <w:rStyle w:val="StringTok"/>
        </w:rPr>
        <w:t xml:space="preserve">"Lung study"</w:t>
      </w:r>
      <w:r>
        <w:rPr>
          <w:rStyle w:val="NormalTok"/>
        </w:rPr>
        <w:t xml:space="preserve">,</w:t>
      </w:r>
      <w:r>
        <w:br/>
      </w:r>
      <w:r>
        <w:rPr>
          <w:rStyle w:val="NormalTok"/>
        </w:rPr>
        <w:t xml:space="preserve">  </w:t>
      </w:r>
      <w:r>
        <w:rPr>
          <w:rStyle w:val="AttributeTok"/>
        </w:rPr>
        <w:t xml:space="preserve">ARM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300</w:t>
      </w:r>
      <w:r>
        <w:rPr>
          <w:rStyle w:val="NormalTok"/>
        </w:rPr>
        <w:t xml:space="preserve">,</w:t>
      </w:r>
      <w:r>
        <w:br/>
      </w:r>
      <w:r>
        <w:rPr>
          <w:rStyle w:val="NormalTok"/>
        </w:rPr>
        <w:t xml:space="preserve">  </w:t>
      </w:r>
      <w:r>
        <w:rPr>
          <w:rStyle w:val="AttributeTok"/>
        </w:rPr>
        <w:t xml:space="preserve">AGE_MEAN =</w:t>
      </w:r>
      <w:r>
        <w:rPr>
          <w:rStyle w:val="NormalTok"/>
        </w:rPr>
        <w:t xml:space="preserve"> </w:t>
      </w:r>
      <w:r>
        <w:rPr>
          <w:rStyle w:val="DecValTok"/>
        </w:rPr>
        <w:t xml:space="preserve">51</w:t>
      </w:r>
      <w:r>
        <w:rPr>
          <w:rStyle w:val="NormalTok"/>
        </w:rPr>
        <w:t xml:space="preserve">,</w:t>
      </w:r>
      <w:r>
        <w:br/>
      </w:r>
      <w:r>
        <w:rPr>
          <w:rStyle w:val="NormalTok"/>
        </w:rPr>
        <w:t xml:space="preserve">  </w:t>
      </w:r>
      <w:r>
        <w:rPr>
          <w:rStyle w:val="AttributeTok"/>
        </w:rPr>
        <w:t xml:space="preserve">AGE_MEDIAN =</w:t>
      </w:r>
      <w:r>
        <w:rPr>
          <w:rStyle w:val="NormalTok"/>
        </w:rPr>
        <w:t xml:space="preserve"> </w:t>
      </w:r>
      <w:r>
        <w:rPr>
          <w:rStyle w:val="DecValTok"/>
        </w:rPr>
        <w:t xml:space="preserve">49</w:t>
      </w:r>
      <w:r>
        <w:rPr>
          <w:rStyle w:val="NormalTok"/>
        </w:rPr>
        <w:t xml:space="preserve">,</w:t>
      </w:r>
      <w:r>
        <w:br/>
      </w:r>
      <w:r>
        <w:rPr>
          <w:rStyle w:val="NormalTok"/>
        </w:rPr>
        <w:t xml:space="preserve">  </w:t>
      </w:r>
      <w:r>
        <w:rPr>
          <w:rStyle w:val="AttributeTok"/>
        </w:rPr>
        <w:t xml:space="preserve">AGE_SD =</w:t>
      </w:r>
      <w:r>
        <w:rPr>
          <w:rStyle w:val="NormalTok"/>
        </w:rPr>
        <w:t xml:space="preserve"> </w:t>
      </w:r>
      <w:r>
        <w:rPr>
          <w:rStyle w:val="FloatTok"/>
        </w:rPr>
        <w:t xml:space="preserve">3.25</w:t>
      </w:r>
      <w:r>
        <w:rPr>
          <w:rStyle w:val="NormalTok"/>
        </w:rPr>
        <w:t xml:space="preserve">,</w:t>
      </w:r>
      <w:r>
        <w:br/>
      </w:r>
      <w:r>
        <w:rPr>
          <w:rStyle w:val="NormalTok"/>
        </w:rPr>
        <w:t xml:space="preserve">  </w:t>
      </w:r>
      <w:r>
        <w:rPr>
          <w:rStyle w:val="AttributeTok"/>
        </w:rPr>
        <w:t xml:space="preserve">SEX_MALE_PROP =</w:t>
      </w:r>
      <w:r>
        <w:rPr>
          <w:rStyle w:val="NormalTok"/>
        </w:rPr>
        <w:t xml:space="preserve"> </w:t>
      </w:r>
      <w:r>
        <w:rPr>
          <w:rStyle w:val="DecValTok"/>
        </w:rPr>
        <w:t xml:space="preserve">147</w:t>
      </w:r>
      <w:r>
        <w:rPr>
          <w:rStyle w:val="NormalTok"/>
        </w:rPr>
        <w:t xml:space="preserve"> </w:t>
      </w:r>
      <w:r>
        <w:rPr>
          <w:rStyle w:val="SpecialCharTok"/>
        </w:rPr>
        <w:t xml:space="preserve">/</w:t>
      </w:r>
      <w:r>
        <w:rPr>
          <w:rStyle w:val="NormalTok"/>
        </w:rPr>
        <w:t xml:space="preserve"> </w:t>
      </w:r>
      <w:r>
        <w:rPr>
          <w:rStyle w:val="DecValTok"/>
        </w:rPr>
        <w:t xml:space="preserve">300</w:t>
      </w:r>
      <w:r>
        <w:rPr>
          <w:rStyle w:val="NormalTok"/>
        </w:rPr>
        <w:t xml:space="preserve">,</w:t>
      </w:r>
      <w:r>
        <w:br/>
      </w:r>
      <w:r>
        <w:rPr>
          <w:rStyle w:val="NormalTok"/>
        </w:rPr>
        <w:t xml:space="preserve">  </w:t>
      </w:r>
      <w:r>
        <w:rPr>
          <w:rStyle w:val="AttributeTok"/>
        </w:rPr>
        <w:t xml:space="preserve">ECOG0_PROP =</w:t>
      </w:r>
      <w:r>
        <w:rPr>
          <w:rStyle w:val="NormalTok"/>
        </w:rPr>
        <w:t xml:space="preserve"> </w:t>
      </w:r>
      <w:r>
        <w:rPr>
          <w:rStyle w:val="FloatTok"/>
        </w:rPr>
        <w:t xml:space="preserve">0.40</w:t>
      </w:r>
      <w:r>
        <w:rPr>
          <w:rStyle w:val="NormalTok"/>
        </w:rPr>
        <w:t xml:space="preserve">,</w:t>
      </w:r>
      <w:r>
        <w:br/>
      </w:r>
      <w:r>
        <w:rPr>
          <w:rStyle w:val="NormalTok"/>
        </w:rPr>
        <w:t xml:space="preserve">  </w:t>
      </w:r>
      <w:r>
        <w:rPr>
          <w:rStyle w:val="AttributeTok"/>
        </w:rPr>
        <w:t xml:space="preserve">SMOKE_PROP =</w:t>
      </w:r>
      <w:r>
        <w:rPr>
          <w:rStyle w:val="NormalTok"/>
        </w:rPr>
        <w:t xml:space="preserve"> </w:t>
      </w:r>
      <w:r>
        <w:rPr>
          <w:rStyle w:val="DecValTok"/>
        </w:rPr>
        <w:t xml:space="preserve">58</w:t>
      </w:r>
      <w:r>
        <w:rPr>
          <w:rStyle w:val="NormalTok"/>
        </w:rPr>
        <w:t xml:space="preserve"> </w:t>
      </w:r>
      <w:r>
        <w:rPr>
          <w:rStyle w:val="SpecialCharTok"/>
        </w:rPr>
        <w:t xml:space="preserve">/</w:t>
      </w:r>
      <w:r>
        <w:rPr>
          <w:rStyle w:val="NormalTok"/>
        </w:rPr>
        <w:t xml:space="preserve"> (</w:t>
      </w:r>
      <w:r>
        <w:rPr>
          <w:rStyle w:val="DecValTok"/>
        </w:rPr>
        <w:t xml:space="preserve">300</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N_PR_THER_MEDIAN =</w:t>
      </w:r>
      <w:r>
        <w:rPr>
          <w:rStyle w:val="NormalTok"/>
        </w:rPr>
        <w:t xml:space="preserve"> </w:t>
      </w:r>
      <w:r>
        <w:rPr>
          <w:rStyle w:val="DecValTok"/>
        </w:rPr>
        <w:t xml:space="preserve">2</w:t>
      </w:r>
      <w:r>
        <w:br/>
      </w:r>
      <w:r>
        <w:rPr>
          <w:rStyle w:val="NormalTok"/>
        </w:rPr>
        <w:t xml:space="preserve">)</w:t>
      </w:r>
    </w:p>
    <w:bookmarkEnd w:id="22"/>
    <w:bookmarkStart w:id="25" w:name="centering-ipd"/>
    <w:p>
      <w:pPr>
        <w:pStyle w:val="Heading2"/>
      </w:pPr>
      <w:r>
        <w:t xml:space="preserve">Centering IPD</w:t>
      </w:r>
    </w:p>
    <w:p>
      <w:pPr>
        <w:pStyle w:val="FirstParagraph"/>
      </w:pPr>
      <w:r>
        <w:t xml:space="preserve">In the statistical theory section, we briefly explained why it is useful to transform IPD by subtracting the aggregate data means when performing optimization. The function</w:t>
      </w:r>
      <w:r>
        <w:t xml:space="preserve"> </w:t>
      </w:r>
      <w:r>
        <w:rPr>
          <w:rStyle w:val="VerbatimChar"/>
        </w:rPr>
        <w:t xml:space="preserve">center_ipd</w:t>
      </w:r>
      <w:r>
        <w:t xml:space="preserve"> </w:t>
      </w:r>
      <w:r>
        <w:t xml:space="preserve">centers the IPD using the aggregate data means.</w:t>
      </w:r>
    </w:p>
    <w:p>
      <w:pPr>
        <w:pStyle w:val="SourceCode"/>
      </w:pPr>
      <w:r>
        <w:rPr>
          <w:rStyle w:val="DocumentationTok"/>
        </w:rPr>
        <w:t xml:space="preserve">#### prepare data</w:t>
      </w:r>
      <w:r>
        <w:br/>
      </w:r>
      <w:r>
        <w:rPr>
          <w:rStyle w:val="NormalTok"/>
        </w:rPr>
        <w:t xml:space="preserve">ipd_centered </w:t>
      </w:r>
      <w:r>
        <w:rPr>
          <w:rStyle w:val="OtherTok"/>
        </w:rPr>
        <w:t xml:space="preserve">&lt;-</w:t>
      </w:r>
      <w:r>
        <w:rPr>
          <w:rStyle w:val="NormalTok"/>
        </w:rPr>
        <w:t xml:space="preserve"> </w:t>
      </w:r>
      <w:r>
        <w:rPr>
          <w:rStyle w:val="FunctionTok"/>
        </w:rPr>
        <w:t xml:space="preserve">center_ipd</w:t>
      </w:r>
      <w:r>
        <w:rPr>
          <w:rStyle w:val="NormalTok"/>
        </w:rPr>
        <w:t xml:space="preserve">(</w:t>
      </w:r>
      <w:r>
        <w:rPr>
          <w:rStyle w:val="AttributeTok"/>
        </w:rPr>
        <w:t xml:space="preserve">ipd =</w:t>
      </w:r>
      <w:r>
        <w:rPr>
          <w:rStyle w:val="NormalTok"/>
        </w:rPr>
        <w:t xml:space="preserve"> ipd, </w:t>
      </w:r>
      <w:r>
        <w:rPr>
          <w:rStyle w:val="AttributeTok"/>
        </w:rPr>
        <w:t xml:space="preserve">agd =</w:t>
      </w:r>
      <w:r>
        <w:rPr>
          <w:rStyle w:val="NormalTok"/>
        </w:rPr>
        <w:t xml:space="preserve"> agd)</w:t>
      </w:r>
      <w:r>
        <w:br/>
      </w:r>
      <w:r>
        <w:rPr>
          <w:rStyle w:val="FunctionTok"/>
        </w:rPr>
        <w:t xml:space="preserve">head</w:t>
      </w:r>
      <w:r>
        <w:rPr>
          <w:rStyle w:val="NormalTok"/>
        </w:rPr>
        <w:t xml:space="preserve">(ipd_centered)</w:t>
      </w:r>
      <w:r>
        <w:br/>
      </w:r>
      <w:r>
        <w:rPr>
          <w:rStyle w:val="CommentTok"/>
        </w:rPr>
        <w:t xml:space="preserve">#&gt;   X USUBJID ARM AGE    SEX SMOKE ECOG0 N_PR_THER SEX_MALE AGE_SQUARED</w:t>
      </w:r>
      <w:r>
        <w:br/>
      </w:r>
      <w:r>
        <w:rPr>
          <w:rStyle w:val="CommentTok"/>
        </w:rPr>
        <w:t xml:space="preserve">#&gt; 1 1       1   A  45   Male     0     0         4        1        2025</w:t>
      </w:r>
      <w:r>
        <w:br/>
      </w:r>
      <w:r>
        <w:rPr>
          <w:rStyle w:val="CommentTok"/>
        </w:rPr>
        <w:t xml:space="preserve">#&gt; 2 2       2   A  71   Male     0     0         3        1        5041</w:t>
      </w:r>
      <w:r>
        <w:br/>
      </w:r>
      <w:r>
        <w:rPr>
          <w:rStyle w:val="CommentTok"/>
        </w:rPr>
        <w:t xml:space="preserve">#&gt; 3 3       3   A  58   Male     1     1         2        1        3364</w:t>
      </w:r>
      <w:r>
        <w:br/>
      </w:r>
      <w:r>
        <w:rPr>
          <w:rStyle w:val="CommentTok"/>
        </w:rPr>
        <w:t xml:space="preserve">#&gt; 4 4       4   A  48 Female     0     1         4        0        2304</w:t>
      </w:r>
      <w:r>
        <w:br/>
      </w:r>
      <w:r>
        <w:rPr>
          <w:rStyle w:val="CommentTok"/>
        </w:rPr>
        <w:t xml:space="preserve">#&gt; 5 5       5   A  69   Male     0     1         4        1        4761</w:t>
      </w:r>
      <w:r>
        <w:br/>
      </w:r>
      <w:r>
        <w:rPr>
          <w:rStyle w:val="CommentTok"/>
        </w:rPr>
        <w:t xml:space="preserve">#&gt; 6 6       6   A  48 Female     0     1         4        0        2304</w:t>
      </w:r>
      <w:r>
        <w:br/>
      </w:r>
      <w:r>
        <w:rPr>
          <w:rStyle w:val="CommentTok"/>
        </w:rPr>
        <w:t xml:space="preserve">#&gt;   AGE_CENTERED AGE_MEDIAN_CENTERED AGE_SQUARED_CENTERED SEX_MALE_CENTERED</w:t>
      </w:r>
      <w:r>
        <w:br/>
      </w:r>
      <w:r>
        <w:rPr>
          <w:rStyle w:val="CommentTok"/>
        </w:rPr>
        <w:t xml:space="preserve">#&gt; 1           -6                -0.5            -586.5625              0.51</w:t>
      </w:r>
      <w:r>
        <w:br/>
      </w:r>
      <w:r>
        <w:rPr>
          <w:rStyle w:val="CommentTok"/>
        </w:rPr>
        <w:t xml:space="preserve">#&gt; 2           20                 0.5            2429.4375              0.51</w:t>
      </w:r>
      <w:r>
        <w:br/>
      </w:r>
      <w:r>
        <w:rPr>
          <w:rStyle w:val="CommentTok"/>
        </w:rPr>
        <w:t xml:space="preserve">#&gt; 3            7                 0.5             752.4375              0.51</w:t>
      </w:r>
      <w:r>
        <w:br/>
      </w:r>
      <w:r>
        <w:rPr>
          <w:rStyle w:val="CommentTok"/>
        </w:rPr>
        <w:t xml:space="preserve">#&gt; 4           -3                -0.5            -307.5625             -0.49</w:t>
      </w:r>
      <w:r>
        <w:br/>
      </w:r>
      <w:r>
        <w:rPr>
          <w:rStyle w:val="CommentTok"/>
        </w:rPr>
        <w:t xml:space="preserve">#&gt; 5           18                 0.5            2149.4375              0.51</w:t>
      </w:r>
      <w:r>
        <w:br/>
      </w:r>
      <w:r>
        <w:rPr>
          <w:rStyle w:val="CommentTok"/>
        </w:rPr>
        <w:t xml:space="preserve">#&gt; 6           -3                -0.5            -307.5625             -0.49</w:t>
      </w:r>
      <w:r>
        <w:br/>
      </w:r>
      <w:r>
        <w:rPr>
          <w:rStyle w:val="CommentTok"/>
        </w:rPr>
        <w:t xml:space="preserve">#&gt;   ECOG0_CENTERED SMOKE_CENTERED N_PR_THER_MEDIAN_CENTERED</w:t>
      </w:r>
      <w:r>
        <w:br/>
      </w:r>
      <w:r>
        <w:rPr>
          <w:rStyle w:val="CommentTok"/>
        </w:rPr>
        <w:t xml:space="preserve">#&gt; 1           -0.4     -0.1966102                       0.5</w:t>
      </w:r>
      <w:r>
        <w:br/>
      </w:r>
      <w:r>
        <w:rPr>
          <w:rStyle w:val="CommentTok"/>
        </w:rPr>
        <w:t xml:space="preserve">#&gt; 2           -0.4     -0.1966102                       0.5</w:t>
      </w:r>
      <w:r>
        <w:br/>
      </w:r>
      <w:r>
        <w:rPr>
          <w:rStyle w:val="CommentTok"/>
        </w:rPr>
        <w:t xml:space="preserve">#&gt; 3            0.6      0.8033898                      -0.5</w:t>
      </w:r>
      <w:r>
        <w:br/>
      </w:r>
      <w:r>
        <w:rPr>
          <w:rStyle w:val="CommentTok"/>
        </w:rPr>
        <w:t xml:space="preserve">#&gt; 4            0.6     -0.1966102                       0.5</w:t>
      </w:r>
      <w:r>
        <w:br/>
      </w:r>
      <w:r>
        <w:rPr>
          <w:rStyle w:val="CommentTok"/>
        </w:rPr>
        <w:t xml:space="preserve">#&gt; 5            0.6     -0.1966102                       0.5</w:t>
      </w:r>
      <w:r>
        <w:br/>
      </w:r>
      <w:r>
        <w:rPr>
          <w:rStyle w:val="CommentTok"/>
        </w:rPr>
        <w:t xml:space="preserve">#&gt; 6            0.6     -0.1966102                       0.5</w:t>
      </w:r>
    </w:p>
    <w:bookmarkStart w:id="23" w:name="Xfbde65c732fdc13944dac506e5333d9199424b5"/>
    <w:p>
      <w:pPr>
        <w:pStyle w:val="Heading3"/>
      </w:pPr>
      <w:r>
        <w:t xml:space="preserve">How to handle standard deviation aggregate summary</w:t>
      </w:r>
    </w:p>
    <w:p>
      <w:pPr>
        <w:pStyle w:val="FirstParagraph"/>
      </w:pPr>
      <w:r>
        <w:t xml:space="preserve">As described in NICE DSU TSD 18 Appendix D</w:t>
      </w:r>
      <w:r>
        <w:t xml:space="preserve"> </w:t>
      </w:r>
      <w:r>
        <w:t xml:space="preserve">[1]</w:t>
      </w:r>
      <w:r>
        <w:t xml:space="preserve">, balancing on both mean and standard deviation for continuous variables may be considered in some cases. If a standard deviation is provided in the comparator population, preprocessing is done so that in the target population,</w:t>
      </w:r>
      <w:r>
        <w:t xml:space="preserve"> </w:t>
      </w:r>
      <m:oMath>
        <m:r>
          <m:t>E</m:t>
        </m:r>
        <m:d>
          <m:dPr>
            <m:begChr m:val="("/>
            <m:endChr m:val=")"/>
            <m:sepChr m:val=""/>
            <m:grow/>
          </m:dPr>
          <m:e>
            <m:sSup>
              <m:e>
                <m:r>
                  <m:t>X</m:t>
                </m:r>
              </m:e>
              <m:sup>
                <m:r>
                  <m:t>2</m:t>
                </m:r>
              </m:sup>
            </m:sSup>
          </m:e>
        </m:d>
      </m:oMath>
      <w:r>
        <w:t xml:space="preserve"> </w:t>
      </w:r>
      <w:r>
        <w:t xml:space="preserve">is calculated using the variance formula</w:t>
      </w:r>
      <w:r>
        <w:t xml:space="preserve"> </w:t>
      </w:r>
      <m:oMath>
        <m:r>
          <m:t>V</m:t>
        </m:r>
        <m:r>
          <m:t>a</m:t>
        </m:r>
        <m:r>
          <m:t>r</m:t>
        </m:r>
        <m:d>
          <m:dPr>
            <m:begChr m:val="("/>
            <m:endChr m:val=")"/>
            <m:sepChr m:val=""/>
            <m:grow/>
          </m:dPr>
          <m:e>
            <m:r>
              <m:t>X</m:t>
            </m:r>
          </m:e>
        </m:d>
        <m:r>
          <m:rPr>
            <m:sty m:val="p"/>
          </m:rPr>
          <m:t>=</m:t>
        </m:r>
        <m:r>
          <m:t>E</m:t>
        </m:r>
        <m:d>
          <m:dPr>
            <m:begChr m:val="("/>
            <m:endChr m:val=")"/>
            <m:sepChr m:val=""/>
            <m:grow/>
          </m:dPr>
          <m:e>
            <m:sSup>
              <m:e>
                <m:r>
                  <m:t>X</m:t>
                </m:r>
              </m:e>
              <m:sup>
                <m:r>
                  <m:t>2</m:t>
                </m:r>
              </m:sup>
            </m:sSup>
          </m:e>
        </m:d>
        <m:r>
          <m:rPr>
            <m:sty m:val="p"/>
          </m:rPr>
          <m:t>−</m:t>
        </m:r>
        <m:r>
          <m:t>E</m:t>
        </m:r>
        <m:sSup>
          <m:e>
            <m:d>
              <m:dPr>
                <m:begChr m:val="("/>
                <m:endChr m:val=")"/>
                <m:sepChr m:val=""/>
                <m:grow/>
              </m:dPr>
              <m:e>
                <m:r>
                  <m:t>X</m:t>
                </m:r>
              </m:e>
            </m:d>
          </m:e>
          <m:sup>
            <m:r>
              <m:t>2</m:t>
            </m:r>
          </m:sup>
        </m:sSup>
      </m:oMath>
      <w:r>
        <w:t xml:space="preserve">. This</w:t>
      </w:r>
      <w:r>
        <w:t xml:space="preserve"> </w:t>
      </w:r>
      <m:oMath>
        <m:r>
          <m:t>E</m:t>
        </m:r>
        <m:d>
          <m:dPr>
            <m:begChr m:val="("/>
            <m:endChr m:val=")"/>
            <m:sepChr m:val=""/>
            <m:grow/>
          </m:dPr>
          <m:e>
            <m:sSup>
              <m:e>
                <m:r>
                  <m:t>X</m:t>
                </m:r>
              </m:e>
              <m:sup>
                <m:r>
                  <m:t>2</m:t>
                </m:r>
              </m:sup>
            </m:sSup>
          </m:e>
        </m:d>
      </m:oMath>
      <w:r>
        <w:t xml:space="preserve"> </w:t>
      </w:r>
      <w:r>
        <w:t xml:space="preserve">in the target population is then matched with the</w:t>
      </w:r>
      <w:r>
        <w:t xml:space="preserve"> </w:t>
      </w:r>
      <m:oMath>
        <m:sSup>
          <m:e>
            <m:r>
              <m:t>X</m:t>
            </m:r>
          </m:e>
          <m:sup>
            <m:r>
              <m:t>2</m:t>
            </m:r>
          </m:sup>
        </m:sSup>
      </m:oMath>
      <w:r>
        <w:t xml:space="preserve"> </w:t>
      </w:r>
      <w:r>
        <w:t xml:space="preserve">calculated in the internal IPD.</w:t>
      </w:r>
    </w:p>
    <w:bookmarkEnd w:id="23"/>
    <w:bookmarkStart w:id="24" w:name="how-to-handle-median-aggregate-summary"/>
    <w:p>
      <w:pPr>
        <w:pStyle w:val="Heading3"/>
      </w:pPr>
      <w:r>
        <w:t xml:space="preserve">How to handle median aggregate summary</w:t>
      </w:r>
    </w:p>
    <w:p>
      <w:pPr>
        <w:pStyle w:val="FirstParagraph"/>
      </w:pPr>
      <w:r>
        <w:t xml:space="preserve">If a median is provided, IPD is preprocessed to categorize the variable into a binary variable. All the values in the IPD that are higher than the comparator population median is assigned a value of 1. Conversely, all values that are</w:t>
      </w:r>
      <w:r>
        <w:t xml:space="preserve"> </w:t>
      </w:r>
      <w:r>
        <w:t xml:space="preserve">lower are assigned a value of 0. Comparator population median is replaced by 0.5 to adjust to the categorization in the IPD data. The newly created IPD binary variable is matched so that the proportion is 0.5.</w:t>
      </w:r>
    </w:p>
    <w:bookmarkEnd w:id="24"/>
    <w:bookmarkEnd w:id="25"/>
    <w:bookmarkEnd w:id="26"/>
    <w:bookmarkStart w:id="30" w:name="calculating-weights"/>
    <w:p>
      <w:pPr>
        <w:pStyle w:val="Heading1"/>
      </w:pPr>
      <w:r>
        <w:t xml:space="preserve">Calculating weights</w:t>
      </w:r>
    </w:p>
    <w:p>
      <w:pPr>
        <w:pStyle w:val="FirstParagraph"/>
      </w:pPr>
      <w:r>
        <w:t xml:space="preserve">We use the centered IPD and use the function</w:t>
      </w:r>
      <w:r>
        <w:t xml:space="preserve"> </w:t>
      </w:r>
      <w:r>
        <w:rPr>
          <w:rStyle w:val="VerbatimChar"/>
        </w:rPr>
        <w:t xml:space="preserve">estimate_weights</w:t>
      </w:r>
      <w:r>
        <w:t xml:space="preserve"> </w:t>
      </w:r>
      <w:r>
        <w:t xml:space="preserve">to calculate the weights. Before running this function, we need to specify the column that are centered, i.e. covariates that will be used in the optimization.</w:t>
      </w:r>
    </w:p>
    <w:p>
      <w:pPr>
        <w:pStyle w:val="SourceCode"/>
      </w:pPr>
      <w:r>
        <w:rPr>
          <w:rStyle w:val="CommentTok"/>
        </w:rPr>
        <w:t xml:space="preserve"># list variables that are going to be used to match</w:t>
      </w:r>
      <w:r>
        <w:br/>
      </w:r>
      <w:r>
        <w:rPr>
          <w:rStyle w:val="NormalTok"/>
        </w:rPr>
        <w:t xml:space="preserve">centered_colnames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"AGE_SQUARED"</w:t>
      </w:r>
      <w:r>
        <w:rPr>
          <w:rStyle w:val="NormalTok"/>
        </w:rPr>
        <w:t xml:space="preserve">, </w:t>
      </w:r>
      <w:r>
        <w:rPr>
          <w:rStyle w:val="StringTok"/>
        </w:rPr>
        <w:t xml:space="preserve">"SEX_MALE"</w:t>
      </w:r>
      <w:r>
        <w:rPr>
          <w:rStyle w:val="NormalTok"/>
        </w:rPr>
        <w:t xml:space="preserve">, </w:t>
      </w:r>
      <w:r>
        <w:rPr>
          <w:rStyle w:val="StringTok"/>
        </w:rPr>
        <w:t xml:space="preserve">"ECOG0"</w:t>
      </w:r>
      <w:r>
        <w:rPr>
          <w:rStyle w:val="NormalTok"/>
        </w:rPr>
        <w:t xml:space="preserve">, </w:t>
      </w:r>
      <w:r>
        <w:rPr>
          <w:rStyle w:val="StringTok"/>
        </w:rPr>
        <w:t xml:space="preserve">"SMOKE"</w:t>
      </w:r>
      <w:r>
        <w:rPr>
          <w:rStyle w:val="NormalTok"/>
        </w:rPr>
        <w:t xml:space="preserve">, </w:t>
      </w:r>
      <w:r>
        <w:rPr>
          <w:rStyle w:val="StringTok"/>
        </w:rPr>
        <w:t xml:space="preserve">"N_PR_THER_MEDIAN"</w:t>
      </w:r>
      <w:r>
        <w:rPr>
          <w:rStyle w:val="NormalTok"/>
        </w:rPr>
        <w:t xml:space="preserve">)</w:t>
      </w:r>
      <w:r>
        <w:br/>
      </w:r>
      <w:r>
        <w:rPr>
          <w:rStyle w:val="NormalTok"/>
        </w:rPr>
        <w:t xml:space="preserve">centered_colnames </w:t>
      </w:r>
      <w:r>
        <w:rPr>
          <w:rStyle w:val="OtherTok"/>
        </w:rPr>
        <w:t xml:space="preserve">&lt;-</w:t>
      </w:r>
      <w:r>
        <w:rPr>
          <w:rStyle w:val="NormalTok"/>
        </w:rPr>
        <w:t xml:space="preserve"> </w:t>
      </w:r>
      <w:r>
        <w:rPr>
          <w:rStyle w:val="FunctionTok"/>
        </w:rPr>
        <w:t xml:space="preserve">paste0</w:t>
      </w:r>
      <w:r>
        <w:rPr>
          <w:rStyle w:val="NormalTok"/>
        </w:rPr>
        <w:t xml:space="preserve">(centered_colnames, </w:t>
      </w:r>
      <w:r>
        <w:rPr>
          <w:rStyle w:val="StringTok"/>
        </w:rPr>
        <w:t xml:space="preserve">"_CENTERED"</w:t>
      </w:r>
      <w:r>
        <w:rPr>
          <w:rStyle w:val="NormalTok"/>
        </w:rPr>
        <w:t xml:space="preserve">)</w:t>
      </w:r>
      <w:r>
        <w:br/>
      </w:r>
      <w:r>
        <w:br/>
      </w:r>
      <w:r>
        <w:rPr>
          <w:rStyle w:val="NormalTok"/>
        </w:rPr>
        <w:t xml:space="preserve">weighted_data </w:t>
      </w:r>
      <w:r>
        <w:rPr>
          <w:rStyle w:val="OtherTok"/>
        </w:rPr>
        <w:t xml:space="preserve">&lt;-</w:t>
      </w:r>
      <w:r>
        <w:rPr>
          <w:rStyle w:val="NormalTok"/>
        </w:rPr>
        <w:t xml:space="preserve"> </w:t>
      </w:r>
      <w:r>
        <w:rPr>
          <w:rStyle w:val="FunctionTok"/>
        </w:rPr>
        <w:t xml:space="preserve">estimate_weights</w:t>
      </w:r>
      <w:r>
        <w:rPr>
          <w:rStyle w:val="NormalTok"/>
        </w:rPr>
        <w:t xml:space="preserve">(</w:t>
      </w:r>
      <w:r>
        <w:br/>
      </w:r>
      <w:r>
        <w:rPr>
          <w:rStyle w:val="NormalTok"/>
        </w:rPr>
        <w:t xml:space="preserve">  </w:t>
      </w:r>
      <w:r>
        <w:rPr>
          <w:rStyle w:val="AttributeTok"/>
        </w:rPr>
        <w:t xml:space="preserve">data =</w:t>
      </w:r>
      <w:r>
        <w:rPr>
          <w:rStyle w:val="NormalTok"/>
        </w:rPr>
        <w:t xml:space="preserve"> ipd_centered,</w:t>
      </w:r>
      <w:r>
        <w:br/>
      </w:r>
      <w:r>
        <w:rPr>
          <w:rStyle w:val="NormalTok"/>
        </w:rPr>
        <w:t xml:space="preserve">  </w:t>
      </w:r>
      <w:r>
        <w:rPr>
          <w:rStyle w:val="AttributeTok"/>
        </w:rPr>
        <w:t xml:space="preserve">centered_colnames =</w:t>
      </w:r>
      <w:r>
        <w:rPr>
          <w:rStyle w:val="NormalTok"/>
        </w:rPr>
        <w:t xml:space="preserve"> centered_colnames</w:t>
      </w:r>
      <w:r>
        <w:br/>
      </w:r>
      <w:r>
        <w:rPr>
          <w:rStyle w:val="NormalTok"/>
        </w:rPr>
        <w:t xml:space="preserve">)</w:t>
      </w:r>
      <w:r>
        <w:br/>
      </w:r>
      <w:r>
        <w:rPr>
          <w:rStyle w:val="CommentTok"/>
        </w:rPr>
        <w:t xml:space="preserve">#&gt; initial  value 500.000000 </w:t>
      </w:r>
      <w:r>
        <w:br/>
      </w:r>
      <w:r>
        <w:rPr>
          <w:rStyle w:val="CommentTok"/>
        </w:rPr>
        <w:t xml:space="preserve">#&gt; iter  10 value 215.753747</w:t>
      </w:r>
      <w:r>
        <w:br/>
      </w:r>
      <w:r>
        <w:rPr>
          <w:rStyle w:val="CommentTok"/>
        </w:rPr>
        <w:t xml:space="preserve">#&gt; iter  20 value 199.844445</w:t>
      </w:r>
      <w:r>
        <w:br/>
      </w:r>
      <w:r>
        <w:rPr>
          <w:rStyle w:val="CommentTok"/>
        </w:rPr>
        <w:t xml:space="preserve">#&gt; final  value 199.842237 </w:t>
      </w:r>
      <w:r>
        <w:br/>
      </w:r>
      <w:r>
        <w:rPr>
          <w:rStyle w:val="CommentTok"/>
        </w:rPr>
        <w:t xml:space="preserve">#&gt; converged</w:t>
      </w:r>
      <w:r>
        <w:br/>
      </w:r>
      <w:r>
        <w:br/>
      </w:r>
      <w:r>
        <w:rPr>
          <w:rStyle w:val="CommentTok"/>
        </w:rPr>
        <w:t xml:space="preserve"># Alternatively, you can specify the numeric column locations for centered_colnames</w:t>
      </w:r>
      <w:r>
        <w:br/>
      </w:r>
      <w:r>
        <w:rPr>
          <w:rStyle w:val="CommentTok"/>
        </w:rPr>
        <w:t xml:space="preserve"># weighted_data &lt;- estimate_weights(ipd_centered, centered_colnames = c(14, 16:20))</w:t>
      </w:r>
    </w:p>
    <w:p>
      <w:pPr>
        <w:pStyle w:val="FirstParagraph"/>
      </w:pPr>
      <w:r>
        <w:t xml:space="preserve">Following the calculation of weights, it is necessary to determine whether the optimization procedure has worked correctly and whether the weights derived are sensible.</w:t>
      </w:r>
    </w:p>
    <w:p>
      <w:pPr>
        <w:pStyle w:val="BodyText"/>
      </w:pPr>
      <w:r>
        <w:t xml:space="preserve">The approximate effective sample size is calculated as:</w:t>
      </w:r>
    </w:p>
    <w:p>
      <w:pPr>
        <w:pStyle w:val="BodyText"/>
      </w:pPr>
      <m:oMathPara>
        <m:oMathParaPr>
          <m:jc m:val="center"/>
        </m:oMathParaPr>
        <m:oMath>
          <m:r>
            <m:t>E</m:t>
          </m:r>
          <m:r>
            <m:t>S</m:t>
          </m:r>
          <m:r>
            <m:t>S</m:t>
          </m:r>
          <m:r>
            <m:rPr>
              <m:sty m:val="p"/>
            </m:rPr>
            <m:t>=</m:t>
          </m:r>
          <m:f>
            <m:fPr>
              <m:type m:val="bar"/>
            </m:fPr>
            <m:num>
              <m:sSup>
                <m:e>
                  <m:d>
                    <m:dPr>
                      <m:begChr m:val="("/>
                      <m:endChr m:val=")"/>
                      <m:sepChr m:val=""/>
                      <m:grow/>
                    </m:dPr>
                    <m:e>
                      <m:nary>
                        <m:naryPr>
                          <m:chr m:val="∑"/>
                          <m:limLoc m:val="undOvr"/>
                          <m:subHide m:val="0"/>
                          <m:supHide m:val="0"/>
                        </m:naryPr>
                        <m:sub>
                          <m:r>
                            <m:t>i</m:t>
                          </m:r>
                          <m:r>
                            <m:rPr>
                              <m:sty m:val="p"/>
                            </m:rPr>
                            <m:t>=</m:t>
                          </m:r>
                          <m:r>
                            <m:t>1</m:t>
                          </m:r>
                        </m:sub>
                        <m:sup>
                          <m:r>
                            <m:t>n</m:t>
                          </m:r>
                        </m:sup>
                        <m:e>
                          <m:sSub>
                            <m:e>
                              <m:acc>
                                <m:accPr>
                                  <m:chr m:val="̂"/>
                                </m:accPr>
                                <m:e>
                                  <m:r>
                                    <m:t>ω</m:t>
                                  </m:r>
                                </m:e>
                              </m:acc>
                            </m:e>
                            <m:sub>
                              <m:r>
                                <m:t>i</m:t>
                              </m:r>
                            </m:sub>
                          </m:sSub>
                        </m:e>
                      </m:nary>
                    </m:e>
                  </m:d>
                </m:e>
                <m:sup>
                  <m:r>
                    <m:t>2</m:t>
                  </m:r>
                </m:sup>
              </m:sSup>
            </m:num>
            <m:den>
              <m:nary>
                <m:naryPr>
                  <m:chr m:val="∑"/>
                  <m:limLoc m:val="undOvr"/>
                  <m:subHide m:val="0"/>
                  <m:supHide m:val="0"/>
                </m:naryPr>
                <m:sub>
                  <m:r>
                    <m:t>i</m:t>
                  </m:r>
                  <m:r>
                    <m:rPr>
                      <m:sty m:val="p"/>
                    </m:rPr>
                    <m:t>=</m:t>
                  </m:r>
                  <m:r>
                    <m:t>1</m:t>
                  </m:r>
                </m:sub>
                <m:sup>
                  <m:r>
                    <m:t>n</m:t>
                  </m:r>
                </m:sup>
                <m:e>
                  <m:sSubSup>
                    <m:e>
                      <m:acc>
                        <m:accPr>
                          <m:chr m:val="̂"/>
                        </m:accPr>
                        <m:e>
                          <m:r>
                            <m:t>ω</m:t>
                          </m:r>
                        </m:e>
                      </m:acc>
                    </m:e>
                    <m:sub>
                      <m:r>
                        <m:t>i</m:t>
                      </m:r>
                    </m:sub>
                    <m:sup>
                      <m:r>
                        <m:t>2</m:t>
                      </m:r>
                    </m:sup>
                  </m:sSubSup>
                </m:e>
              </m:nary>
            </m:den>
          </m:f>
        </m:oMath>
      </m:oMathPara>
    </w:p>
    <w:p>
      <w:pPr>
        <w:pStyle w:val="FirstParagraph"/>
      </w:pPr>
      <w:r>
        <w:t xml:space="preserve">A small ESS, relative to the original sample size, is an indication that the weights are highly variable and that the estimate may be unstable. This often occurs if there is very limited overlap in the distribution of the matching variables between the populations being compared.</w:t>
      </w:r>
    </w:p>
    <w:p>
      <w:pPr>
        <w:pStyle w:val="BodyText"/>
      </w:pPr>
      <w:r>
        <w:t xml:space="preserve">In this example, the ESS reduction is 66.73% of the total number of patients in the intervention arm (500 patients in total). As this is a considerable reduction, estimates using this weighted data may be unreliable.</w:t>
      </w:r>
    </w:p>
    <w:p>
      <w:pPr>
        <w:pStyle w:val="SourceCode"/>
      </w:pPr>
      <w:r>
        <w:rPr>
          <w:rStyle w:val="NormalTok"/>
        </w:rPr>
        <w:t xml:space="preserve">weighted_data</w:t>
      </w:r>
      <w:r>
        <w:rPr>
          <w:rStyle w:val="SpecialCharTok"/>
        </w:rPr>
        <w:t xml:space="preserve">$</w:t>
      </w:r>
      <w:r>
        <w:rPr>
          <w:rStyle w:val="NormalTok"/>
        </w:rPr>
        <w:t xml:space="preserve">ess</w:t>
      </w:r>
      <w:r>
        <w:br/>
      </w:r>
      <w:r>
        <w:rPr>
          <w:rStyle w:val="CommentTok"/>
        </w:rPr>
        <w:t xml:space="preserve">#&gt; [1] 166.3675</w:t>
      </w:r>
    </w:p>
    <w:p>
      <w:pPr>
        <w:pStyle w:val="FirstParagraph"/>
      </w:pPr>
      <w:r>
        <w:t xml:space="preserve">Also, it is useful to visualize the weights using a histogram to check if there are any extreme weights. Scaled weights are weights that are relative to the original unit weights of each individual. Scaled weights are</w:t>
      </w:r>
      <w:r>
        <w:t xml:space="preserve"> </w:t>
      </w:r>
      <w:r>
        <w:t xml:space="preserve">calculated as</w:t>
      </w:r>
    </w:p>
    <w:p>
      <w:pPr>
        <w:pStyle w:val="BodyText"/>
      </w:pPr>
      <m:oMathPara>
        <m:oMathParaPr>
          <m:jc m:val="center"/>
        </m:oMathParaPr>
        <m:oMath>
          <m:sSub>
            <m:e>
              <m:acc>
                <m:accPr>
                  <m:chr m:val="̃"/>
                </m:accPr>
                <m:e>
                  <m:r>
                    <m:t>w</m:t>
                  </m:r>
                </m:e>
              </m:acc>
            </m:e>
            <m:sub>
              <m:r>
                <m:t>i</m:t>
              </m:r>
            </m:sub>
          </m:sSub>
          <m:r>
            <m:rPr>
              <m:sty m:val="p"/>
            </m:rPr>
            <m:t>=</m:t>
          </m:r>
          <m:f>
            <m:fPr>
              <m:type m:val="bar"/>
            </m:fPr>
            <m:num>
              <m:sSub>
                <m:e>
                  <m:acc>
                    <m:accPr>
                      <m:chr m:val="̂"/>
                    </m:accPr>
                    <m:e>
                      <m:r>
                        <m:t>w</m:t>
                      </m:r>
                    </m:e>
                  </m:acc>
                </m:e>
                <m:sub>
                  <m:r>
                    <m:t>i</m:t>
                  </m:r>
                </m:sub>
              </m:sSub>
            </m:num>
            <m:den>
              <m:nary>
                <m:naryPr>
                  <m:chr m:val="∑"/>
                  <m:limLoc m:val="undOvr"/>
                  <m:subHide m:val="0"/>
                  <m:supHide m:val="0"/>
                </m:naryPr>
                <m:sub>
                  <m:r>
                    <m:t>i</m:t>
                  </m:r>
                  <m:r>
                    <m:rPr>
                      <m:sty m:val="p"/>
                    </m:rPr>
                    <m:t>=</m:t>
                  </m:r>
                  <m:r>
                    <m:t>1</m:t>
                  </m:r>
                </m:sub>
                <m:sup>
                  <m:r>
                    <m:t>n</m:t>
                  </m:r>
                </m:sup>
                <m:e>
                  <m:sSub>
                    <m:e>
                      <m:acc>
                        <m:accPr>
                          <m:chr m:val="̂"/>
                        </m:accPr>
                        <m:e>
                          <m:r>
                            <m:t>w</m:t>
                          </m:r>
                        </m:e>
                      </m:acc>
                    </m:e>
                    <m:sub>
                      <m:r>
                        <m:t>i</m:t>
                      </m:r>
                    </m:sub>
                  </m:sSub>
                </m:e>
              </m:nary>
            </m:den>
          </m:f>
          <m:r>
            <m:rPr>
              <m:sty m:val="p"/>
            </m:rPr>
            <m:t>×</m:t>
          </m:r>
          <m:r>
            <m:t>n</m:t>
          </m:r>
        </m:oMath>
      </m:oMathPara>
    </w:p>
    <w:p>
      <w:pPr>
        <w:pStyle w:val="FirstParagraph"/>
      </w:pPr>
      <w:r>
        <w:t xml:space="preserve">.</w:t>
      </w:r>
    </w:p>
    <w:p>
      <w:pPr>
        <w:pStyle w:val="SourceCode"/>
      </w:pPr>
      <w:r>
        <w:rPr>
          <w:rStyle w:val="FunctionTok"/>
        </w:rPr>
        <w:t xml:space="preserve">plot</w:t>
      </w:r>
      <w:r>
        <w:rPr>
          <w:rStyle w:val="NormalTok"/>
        </w:rPr>
        <w:t xml:space="preserve">(weighted_data)</w:t>
      </w:r>
    </w:p>
    <w:p>
      <w:pPr>
        <w:pStyle w:val="FirstParagraph"/>
      </w:pPr>
      <w:r>
        <w:drawing>
          <wp:inline>
            <wp:extent cx="5334000" cy="3556000"/>
            <wp:effectExtent b="0" l="0" r="0" t="0"/>
            <wp:docPr descr="" title="" id="28" name="Picture"/>
            <a:graphic>
              <a:graphicData uri="http://schemas.openxmlformats.org/drawingml/2006/picture">
                <pic:pic>
                  <pic:nvPicPr>
                    <pic:cNvPr descr="calculating_weights_files/figure-docx/unnamed-chunk-9-1.png" id="29"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br/>
      </w:r>
      <w:r>
        <w:rPr>
          <w:rStyle w:val="CommentTok"/>
        </w:rPr>
        <w:t xml:space="preserve">#ggplot option is also available</w:t>
      </w:r>
      <w:r>
        <w:br/>
      </w:r>
      <w:r>
        <w:rPr>
          <w:rStyle w:val="CommentTok"/>
        </w:rPr>
        <w:t xml:space="preserve">#plot(weighted_data, ggplot = TRUE, bin_col = "black", vline_col = "red")</w:t>
      </w:r>
    </w:p>
    <w:p>
      <w:pPr>
        <w:pStyle w:val="FirstParagraph"/>
      </w:pPr>
      <w:r>
        <w:t xml:space="preserve">Another check would be to look at whether the weighted summary of covariates in internal IPD match the external aggregate data summary.</w:t>
      </w:r>
    </w:p>
    <w:p>
      <w:pPr>
        <w:pStyle w:val="SourceCode"/>
      </w:pPr>
      <w:r>
        <w:rPr>
          <w:rStyle w:val="NormalTok"/>
        </w:rPr>
        <w:t xml:space="preserve">outdata </w:t>
      </w:r>
      <w:r>
        <w:rPr>
          <w:rStyle w:val="OtherTok"/>
        </w:rPr>
        <w:t xml:space="preserve">&lt;-</w:t>
      </w:r>
      <w:r>
        <w:rPr>
          <w:rStyle w:val="NormalTok"/>
        </w:rPr>
        <w:t xml:space="preserve"> </w:t>
      </w:r>
      <w:r>
        <w:rPr>
          <w:rStyle w:val="FunctionTok"/>
        </w:rPr>
        <w:t xml:space="preserve">check_weights</w:t>
      </w:r>
      <w:r>
        <w:rPr>
          <w:rStyle w:val="NormalTok"/>
        </w:rPr>
        <w:t xml:space="preserve">(weighted_data, agd)</w:t>
      </w:r>
      <w:r>
        <w:br/>
      </w:r>
      <w:r>
        <w:rPr>
          <w:rStyle w:val="NormalTok"/>
        </w:rPr>
        <w:t xml:space="preserve">outdata</w:t>
      </w:r>
      <w:r>
        <w:br/>
      </w:r>
      <w:r>
        <w:rPr>
          <w:rStyle w:val="CommentTok"/>
        </w:rPr>
        <w:t xml:space="preserve">#&gt;   covariate match_stat internal_trial internal_trial_after_weighted</w:t>
      </w:r>
      <w:r>
        <w:br/>
      </w:r>
      <w:r>
        <w:rPr>
          <w:rStyle w:val="CommentTok"/>
        </w:rPr>
        <w:t xml:space="preserve">#&gt; 1       AGE       Mean         59.850                         51.00</w:t>
      </w:r>
      <w:r>
        <w:br/>
      </w:r>
      <w:r>
        <w:rPr>
          <w:rStyle w:val="CommentTok"/>
        </w:rPr>
        <w:t xml:space="preserve">#&gt; 2       AGE         SD          9.011                          3.25</w:t>
      </w:r>
      <w:r>
        <w:br/>
      </w:r>
      <w:r>
        <w:rPr>
          <w:rStyle w:val="CommentTok"/>
        </w:rPr>
        <w:t xml:space="preserve">#&gt; 3  SEX_MALE       Prop          0.380                          0.49</w:t>
      </w:r>
      <w:r>
        <w:br/>
      </w:r>
      <w:r>
        <w:rPr>
          <w:rStyle w:val="CommentTok"/>
        </w:rPr>
        <w:t xml:space="preserve">#&gt; 4     ECOG0       Prop          0.410                          0.40</w:t>
      </w:r>
      <w:r>
        <w:br/>
      </w:r>
      <w:r>
        <w:rPr>
          <w:rStyle w:val="CommentTok"/>
        </w:rPr>
        <w:t xml:space="preserve">#&gt; 5     SMOKE       Prop          0.320                          0.20</w:t>
      </w:r>
      <w:r>
        <w:br/>
      </w:r>
      <w:r>
        <w:rPr>
          <w:rStyle w:val="CommentTok"/>
        </w:rPr>
        <w:t xml:space="preserve">#&gt; 6 N_PR_THER     Median          3.000                          2.00</w:t>
      </w:r>
      <w:r>
        <w:br/>
      </w:r>
      <w:r>
        <w:rPr>
          <w:rStyle w:val="CommentTok"/>
        </w:rPr>
        <w:t xml:space="preserve">#&gt;   external_trial sum_centered_IPD_with_weights</w:t>
      </w:r>
      <w:r>
        <w:br/>
      </w:r>
      <w:r>
        <w:rPr>
          <w:rStyle w:val="CommentTok"/>
        </w:rPr>
        <w:t xml:space="preserve">#&gt; 1          51.00                        0.0001</w:t>
      </w:r>
      <w:r>
        <w:br/>
      </w:r>
      <w:r>
        <w:rPr>
          <w:rStyle w:val="CommentTok"/>
        </w:rPr>
        <w:t xml:space="preserve">#&gt; 2           3.25                        0.0125</w:t>
      </w:r>
      <w:r>
        <w:br/>
      </w:r>
      <w:r>
        <w:rPr>
          <w:rStyle w:val="CommentTok"/>
        </w:rPr>
        <w:t xml:space="preserve">#&gt; 3           0.49                        0.0000</w:t>
      </w:r>
      <w:r>
        <w:br/>
      </w:r>
      <w:r>
        <w:rPr>
          <w:rStyle w:val="CommentTok"/>
        </w:rPr>
        <w:t xml:space="preserve">#&gt; 4           0.40                        0.0000</w:t>
      </w:r>
      <w:r>
        <w:br/>
      </w:r>
      <w:r>
        <w:rPr>
          <w:rStyle w:val="CommentTok"/>
        </w:rPr>
        <w:t xml:space="preserve">#&gt; 5           0.20                        0.0000</w:t>
      </w:r>
      <w:r>
        <w:br/>
      </w:r>
      <w:r>
        <w:rPr>
          <w:rStyle w:val="CommentTok"/>
        </w:rPr>
        <w:t xml:space="preserve">#&gt; 6           2.00                        0.0000</w:t>
      </w:r>
    </w:p>
    <w:bookmarkEnd w:id="30"/>
    <w:bookmarkStart w:id="33" w:name="references"/>
    <w:p>
      <w:pPr>
        <w:pStyle w:val="Heading1"/>
      </w:pPr>
      <w:r>
        <w:t xml:space="preserve">References</w:t>
      </w:r>
    </w:p>
    <w:bookmarkStart w:id="32" w:name="refs"/>
    <w:bookmarkStart w:id="31" w:name="ref-phillippo2016b"/>
    <w:p>
      <w:pPr>
        <w:pStyle w:val="Bibliography"/>
      </w:pPr>
      <w:r>
        <w:t xml:space="preserve">[1]</w:t>
      </w:r>
      <w:r>
        <w:t xml:space="preserve"> </w:t>
      </w:r>
      <w:r>
        <w:t xml:space="preserve">	</w:t>
      </w:r>
      <w:r>
        <w:t xml:space="preserve">Phillippo D, Ades T, Dias S, Palmer S, Abrams KR, Welton N. NICE DSU technical support document 18: Methods for population-adjusted indirect comparisons in submissions to NICE: Appendix d: Worked example of MAIC and STC 2016.</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Calculating weights</dc:title>
  <dc:creator/>
  <cp:keywords/>
  <dcterms:created xsi:type="dcterms:W3CDTF">2024-03-13T23:41:44Z</dcterms:created>
  <dcterms:modified xsi:type="dcterms:W3CDTF">2024-03-13T23:41:44Z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biomedicine.csl</vt:lpwstr>
  </property>
  <property fmtid="{D5CDD505-2E9C-101B-9397-08002B2CF9AE}" pid="4" name="date">
    <vt:lpwstr>2024-03-14</vt:lpwstr>
  </property>
  <property fmtid="{D5CDD505-2E9C-101B-9397-08002B2CF9AE}" pid="5" name="output">
    <vt:lpwstr/>
  </property>
  <property fmtid="{D5CDD505-2E9C-101B-9397-08002B2CF9AE}" pid="6" name="vignette">
    <vt:lpwstr>% % %</vt:lpwstr>
  </property>
</Properties>
</file>