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Times New Roman" w:hAnsi="Times New Roman" w:cs="Times New Roman"/>
          <w:b/>
          <w:bCs/>
          <w:sz w:val="28"/>
          <w:szCs w:val="28"/>
          <w:color w:val="6B7280"/>
        </w:rPr>
        <w:t>HỒNG HÀ — VẬN HÀNH &amp; GIAO HÀNG</w:t>
      </w:r>
    </w:p>
    <w:p>
      <w:pPr>
        <w:spacing w:after="160"/>
        <w:jc w:val="center"/>
      </w:pPr>
      <w:r>
        <w:rPr>
          <w:rFonts w:ascii="Times New Roman" w:hAnsi="Times New Roman" w:cs="Times New Roman"/>
          <w:b/>
          <w:bCs/>
          <w:sz w:val="44"/>
          <w:szCs w:val="44"/>
          <w:color w:val="1E3A5F"/>
        </w:rPr>
        <w:t>PHÂN TÍCH ỨNG DỤNG &amp; HƯỚNG DẪN SỬ DỤNG</w:t>
      </w:r>
    </w:p>
    <w:p>
      <w:pPr>
        <w:spacing w:after="120"/>
        <w:jc w:val="center"/>
      </w:pPr>
      <w:r>
        <w:rPr>
          <w:rFonts w:ascii="Times New Roman" w:hAnsi="Times New Roman" w:cs="Times New Roman"/>
          <w:i/>
          <w:sz w:val="22"/>
          <w:szCs w:val="22"/>
          <w:color w:val="6B7280"/>
        </w:rPr>
        <w:t>Tháng 6/2026 — Tài liệu nội bộ</w:t>
      </w:r>
    </w:p>
    <w:p/>
    <w:p>
      <w:r>
        <w:br w:type="page"/>
      </w:r>
    </w:p>
    <w:p>
      <w:pPr>
        <w:spacing w:before="360" w:after="120"/>
        <w:pBdr>
          <w:bottom w:val="single" w:sz="6" w:space="4" w:color="2563EB"/>
        </w:pBdr>
      </w:pPr>
      <w:r>
        <w:rPr>
          <w:rFonts w:ascii="Times New Roman" w:hAnsi="Times New Roman" w:cs="Times New Roman"/>
          <w:b/>
          <w:bCs/>
          <w:sz w:val="36"/>
          <w:szCs w:val="36"/>
          <w:color w:val="1E3A5F"/>
        </w:rPr>
        <w:t>1. TỔNG QUAN ỨNG DỤNG</w:t>
      </w:r>
    </w:p>
    <w:p>
      <w:pPr>
        <w:spacing w:after="80"/>
      </w:pPr>
      <w:r>
        <w:rPr>
          <w:rFonts w:ascii="Times New Roman" w:hAnsi="Times New Roman" w:cs="Times New Roman"/>
          <w:sz w:val="22"/>
          <w:szCs w:val="22"/>
          <w:color w:val="111827"/>
        </w:rPr>
        <w:t>Ứng dụng quản lý vận hành Hồng Hà là hệ thống web nội bộ giúp số hóa toàn bộ quy trình từ lúc tiếp nhận đơn hàng đến khi hàng được giao đến khách. Hệ thống thay thế hoàn toàn việc sử dụng Google Sheets và truyền thông tin qua Zalo/điện thoại.</w:t>
      </w:r>
    </w:p>
    <w:p>
      <w:pPr>
        <w:spacing w:before="240" w:after="80"/>
      </w:pPr>
      <w:r>
        <w:rPr>
          <w:rFonts w:ascii="Times New Roman" w:hAnsi="Times New Roman" w:cs="Times New Roman"/>
          <w:b/>
          <w:bCs/>
          <w:sz w:val="26"/>
          <w:szCs w:val="26"/>
          <w:color w:val="2563EB"/>
        </w:rPr>
        <w:t>1.1. Công nghệ sử dụng</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Frontend: Next.js (React) — chạy trên Vercel, truy cập qua trình duyệt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Backend: Next.js API Routes — xử lý logic nghiệp vụ</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Database: Supabase (PostgreSQL) — lưu trữ toàn bộ dữ liệu</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Deployment: Vercel — tự động deploy khi có code mới</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Quản lý kho: Supabase Table Editor — không cần deploy</w:t>
      </w:r>
    </w:p>
    <w:p>
      <w:pPr>
        <w:spacing w:before="240" w:after="80"/>
      </w:pPr>
      <w:r>
        <w:rPr>
          <w:rFonts w:ascii="Times New Roman" w:hAnsi="Times New Roman" w:cs="Times New Roman"/>
          <w:b/>
          <w:bCs/>
          <w:sz w:val="26"/>
          <w:szCs w:val="26"/>
          <w:color w:val="2563EB"/>
        </w:rPr>
        <w:t>1.2. Phân quyền (hiện tại)</w:t>
      </w:r>
    </w:p>
    <w:p>
      <w:pPr>
        <w:spacing w:after="80"/>
      </w:pPr>
      <w:r>
        <w:rPr>
          <w:rFonts w:ascii="Times New Roman" w:hAnsi="Times New Roman" w:cs="Times New Roman"/>
          <w:sz w:val="22"/>
          <w:szCs w:val="22"/>
          <w:color w:val="111827"/>
        </w:rPr>
        <w:t>Phiên bản hiện tại chưa có hệ thống đăng nhập riêng. Ứng dụng chạy nội bộ, chỉ những người có link mới truy cập được. Phiên bản sau sẽ bổ sung xác thực theo vai trò (nhân viên nhập phiếu, thủ kho, điều phối xe, kế toán).</w:t>
      </w:r>
    </w:p>
    <w:p>
      <w:pPr>
        <w:spacing w:before="240" w:after="80"/>
      </w:pPr>
      <w:r>
        <w:rPr>
          <w:rFonts w:ascii="Times New Roman" w:hAnsi="Times New Roman" w:cs="Times New Roman"/>
          <w:b/>
          <w:bCs/>
          <w:sz w:val="26"/>
          <w:szCs w:val="26"/>
          <w:color w:val="2563EB"/>
        </w:rPr>
        <w:t>1.3. Các module chính</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3A5F"/>
          </w:tcPr>
          <w:p>
            <w:pPr>
              <w:jc w:val="center"/>
            </w:pPr>
            <w:r>
              <w:rPr>
                <w:rFonts w:ascii="Times New Roman" w:hAnsi="Times New Roman" w:cs="Times New Roman"/>
                <w:b/>
                <w:bCs/>
                <w:sz w:val="20"/>
                <w:szCs w:val="20"/>
                <w:color w:val="FFFFFF"/>
              </w:rPr>
              <w:t>Module</w:t>
            </w:r>
          </w:p>
        </w:tc>
        <w:tc>
          <w:tcPr>
            <w:tcW w:type="dxa" w:w="3969"/>
            <w:shd w:val="clear" w:color="auto" w:fill="1E3A5F"/>
          </w:tcPr>
          <w:p>
            <w:pPr>
              <w:jc w:val="center"/>
            </w:pPr>
            <w:r>
              <w:rPr>
                <w:rFonts w:ascii="Times New Roman" w:hAnsi="Times New Roman" w:cs="Times New Roman"/>
                <w:b/>
                <w:bCs/>
                <w:sz w:val="20"/>
                <w:szCs w:val="20"/>
                <w:color w:val="FFFFFF"/>
              </w:rPr>
              <w:t>Chức năng</w:t>
            </w:r>
          </w:p>
        </w:tc>
        <w:tc>
          <w:tcPr>
            <w:tcW w:type="dxa" w:w="2835"/>
            <w:shd w:val="clear" w:color="auto" w:fill="1E3A5F"/>
          </w:tcPr>
          <w:p>
            <w:pPr>
              <w:jc w:val="center"/>
            </w:pPr>
            <w:r>
              <w:rPr>
                <w:rFonts w:ascii="Times New Roman" w:hAnsi="Times New Roman" w:cs="Times New Roman"/>
                <w:b/>
                <w:bCs/>
                <w:sz w:val="20"/>
                <w:szCs w:val="20"/>
                <w:color w:val="FFFFFF"/>
              </w:rPr>
              <w:t>Đối tượng sử dụng</w:t>
            </w:r>
          </w:p>
        </w:tc>
      </w:tr>
      <w:tr>
        <w:tc>
          <w:tcPr>
            <w:tcW w:type="dxa" w:w="3135"/>
          </w:tcPr>
          <w:p>
            <w:r>
              <w:rPr>
                <w:rFonts w:ascii="Times New Roman" w:hAnsi="Times New Roman" w:cs="Times New Roman"/>
                <w:b/>
                <w:bCs/>
                <w:sz w:val="20"/>
                <w:szCs w:val="20"/>
              </w:rPr>
              <w:t>Nhập phiếu xuất</w:t>
            </w:r>
          </w:p>
        </w:tc>
        <w:tc>
          <w:tcPr>
            <w:tcW w:type="dxa" w:w="3135"/>
          </w:tcPr>
          <w:p>
            <w:r>
              <w:rPr>
                <w:rFonts w:ascii="Times New Roman" w:hAnsi="Times New Roman" w:cs="Times New Roman"/>
                <w:sz w:val="20"/>
                <w:szCs w:val="20"/>
              </w:rPr>
              <w:t>Tạo phiếu giao hàng cho kênh MT, GT, B2B</w:t>
            </w:r>
          </w:p>
        </w:tc>
        <w:tc>
          <w:tcPr>
            <w:tcW w:type="dxa" w:w="3135"/>
          </w:tcPr>
          <w:p>
            <w:r>
              <w:rPr>
                <w:rFonts w:ascii="Times New Roman" w:hAnsi="Times New Roman" w:cs="Times New Roman"/>
                <w:sz w:val="20"/>
                <w:szCs w:val="20"/>
              </w:rPr>
              <w:t>Nhân viên bán hàng, kế toán</w:t>
            </w:r>
          </w:p>
        </w:tc>
      </w:tr>
      <w:tr>
        <w:tc>
          <w:tcPr>
            <w:tcW w:type="dxa" w:w="3135"/>
            <w:shd w:val="clear" w:color="auto" w:fill="F3F4F6"/>
          </w:tcPr>
          <w:p>
            <w:r>
              <w:rPr>
                <w:rFonts w:ascii="Times New Roman" w:hAnsi="Times New Roman" w:cs="Times New Roman"/>
                <w:b/>
                <w:bCs/>
                <w:sz w:val="20"/>
                <w:szCs w:val="20"/>
              </w:rPr>
              <w:t>Phiếu thu hồi</w:t>
            </w:r>
          </w:p>
        </w:tc>
        <w:tc>
          <w:tcPr>
            <w:tcW w:type="dxa" w:w="3135"/>
            <w:shd w:val="clear" w:color="auto" w:fill="F3F4F6"/>
          </w:tcPr>
          <w:p>
            <w:r>
              <w:rPr>
                <w:rFonts w:ascii="Times New Roman" w:hAnsi="Times New Roman" w:cs="Times New Roman"/>
                <w:sz w:val="20"/>
                <w:szCs w:val="20"/>
              </w:rPr>
              <w:t>Tạo phiếu lấy hàng thu hồi về kho</w:t>
            </w:r>
          </w:p>
        </w:tc>
        <w:tc>
          <w:tcPr>
            <w:tcW w:type="dxa" w:w="3135"/>
            <w:shd w:val="clear" w:color="auto" w:fill="F3F4F6"/>
          </w:tcPr>
          <w:p>
            <w:r>
              <w:rPr>
                <w:rFonts w:ascii="Times New Roman" w:hAnsi="Times New Roman" w:cs="Times New Roman"/>
                <w:sz w:val="20"/>
                <w:szCs w:val="20"/>
              </w:rPr>
              <w:t>Nhân viên bán hàng</w:t>
            </w:r>
          </w:p>
        </w:tc>
      </w:tr>
      <w:tr>
        <w:tc>
          <w:tcPr>
            <w:tcW w:type="dxa" w:w="3135"/>
          </w:tcPr>
          <w:p>
            <w:r>
              <w:rPr>
                <w:rFonts w:ascii="Times New Roman" w:hAnsi="Times New Roman" w:cs="Times New Roman"/>
                <w:b/>
                <w:bCs/>
                <w:sz w:val="20"/>
                <w:szCs w:val="20"/>
              </w:rPr>
              <w:t>Điều xe</w:t>
            </w:r>
          </w:p>
        </w:tc>
        <w:tc>
          <w:tcPr>
            <w:tcW w:type="dxa" w:w="3135"/>
          </w:tcPr>
          <w:p>
            <w:r>
              <w:rPr>
                <w:rFonts w:ascii="Times New Roman" w:hAnsi="Times New Roman" w:cs="Times New Roman"/>
                <w:sz w:val="20"/>
                <w:szCs w:val="20"/>
              </w:rPr>
              <w:t>Phân công xe cho từng đơn hàng</w:t>
            </w:r>
          </w:p>
        </w:tc>
        <w:tc>
          <w:tcPr>
            <w:tcW w:type="dxa" w:w="3135"/>
          </w:tcPr>
          <w:p>
            <w:r>
              <w:rPr>
                <w:rFonts w:ascii="Times New Roman" w:hAnsi="Times New Roman" w:cs="Times New Roman"/>
                <w:sz w:val="20"/>
                <w:szCs w:val="20"/>
              </w:rPr>
              <w:t>Điều phối viên</w:t>
            </w:r>
          </w:p>
        </w:tc>
      </w:tr>
      <w:tr>
        <w:tc>
          <w:tcPr>
            <w:tcW w:type="dxa" w:w="3135"/>
            <w:shd w:val="clear" w:color="auto" w:fill="F3F4F6"/>
          </w:tcPr>
          <w:p>
            <w:r>
              <w:rPr>
                <w:rFonts w:ascii="Times New Roman" w:hAnsi="Times New Roman" w:cs="Times New Roman"/>
                <w:b/>
                <w:bCs/>
                <w:sz w:val="20"/>
                <w:szCs w:val="20"/>
              </w:rPr>
              <w:t>Danh sách kho</w:t>
            </w:r>
          </w:p>
        </w:tc>
        <w:tc>
          <w:tcPr>
            <w:tcW w:type="dxa" w:w="3135"/>
            <w:shd w:val="clear" w:color="auto" w:fill="F3F4F6"/>
          </w:tcPr>
          <w:p>
            <w:r>
              <w:rPr>
                <w:rFonts w:ascii="Times New Roman" w:hAnsi="Times New Roman" w:cs="Times New Roman"/>
                <w:sz w:val="20"/>
                <w:szCs w:val="20"/>
              </w:rPr>
              <w:t>Xem/sửa danh sách kho (qua Supabase)</w:t>
            </w:r>
          </w:p>
        </w:tc>
        <w:tc>
          <w:tcPr>
            <w:tcW w:type="dxa" w:w="3135"/>
            <w:shd w:val="clear" w:color="auto" w:fill="F3F4F6"/>
          </w:tcPr>
          <w:p>
            <w:r>
              <w:rPr>
                <w:rFonts w:ascii="Times New Roman" w:hAnsi="Times New Roman" w:cs="Times New Roman"/>
                <w:sz w:val="20"/>
                <w:szCs w:val="20"/>
              </w:rPr>
              <w:t>Quản trị viên</w:t>
            </w:r>
          </w:p>
        </w:tc>
      </w:tr>
      <w:tr>
        <w:tc>
          <w:tcPr>
            <w:tcW w:type="dxa" w:w="3135"/>
          </w:tcPr>
          <w:p>
            <w:r>
              <w:rPr>
                <w:rFonts w:ascii="Times New Roman" w:hAnsi="Times New Roman" w:cs="Times New Roman"/>
                <w:b/>
                <w:bCs/>
                <w:sz w:val="20"/>
                <w:szCs w:val="20"/>
              </w:rPr>
              <w:t>API /phieu</w:t>
            </w:r>
          </w:p>
        </w:tc>
        <w:tc>
          <w:tcPr>
            <w:tcW w:type="dxa" w:w="3135"/>
          </w:tcPr>
          <w:p>
            <w:r>
              <w:rPr>
                <w:rFonts w:ascii="Times New Roman" w:hAnsi="Times New Roman" w:cs="Times New Roman"/>
                <w:sz w:val="20"/>
                <w:szCs w:val="20"/>
              </w:rPr>
              <w:t>Lưu phiếu xuất vào DB</w:t>
            </w:r>
          </w:p>
        </w:tc>
        <w:tc>
          <w:tcPr>
            <w:tcW w:type="dxa" w:w="3135"/>
          </w:tcPr>
          <w:p>
            <w:r>
              <w:rPr>
                <w:rFonts w:ascii="Times New Roman" w:hAnsi="Times New Roman" w:cs="Times New Roman"/>
                <w:sz w:val="20"/>
                <w:szCs w:val="20"/>
              </w:rPr>
              <w:t>Hệ thống (nội bộ)</w:t>
            </w:r>
          </w:p>
        </w:tc>
      </w:tr>
      <w:tr>
        <w:tc>
          <w:tcPr>
            <w:tcW w:type="dxa" w:w="3135"/>
            <w:shd w:val="clear" w:color="auto" w:fill="F3F4F6"/>
          </w:tcPr>
          <w:p>
            <w:r>
              <w:rPr>
                <w:rFonts w:ascii="Times New Roman" w:hAnsi="Times New Roman" w:cs="Times New Roman"/>
                <w:b/>
                <w:bCs/>
                <w:sz w:val="20"/>
                <w:szCs w:val="20"/>
              </w:rPr>
              <w:t>API /kho</w:t>
            </w:r>
          </w:p>
        </w:tc>
        <w:tc>
          <w:tcPr>
            <w:tcW w:type="dxa" w:w="3135"/>
            <w:shd w:val="clear" w:color="auto" w:fill="F3F4F6"/>
          </w:tcPr>
          <w:p>
            <w:r>
              <w:rPr>
                <w:rFonts w:ascii="Times New Roman" w:hAnsi="Times New Roman" w:cs="Times New Roman"/>
                <w:sz w:val="20"/>
                <w:szCs w:val="20"/>
              </w:rPr>
              <w:t>Lấy danh sách kho active</w:t>
            </w:r>
          </w:p>
        </w:tc>
        <w:tc>
          <w:tcPr>
            <w:tcW w:type="dxa" w:w="3135"/>
            <w:shd w:val="clear" w:color="auto" w:fill="F3F4F6"/>
          </w:tcPr>
          <w:p>
            <w:r>
              <w:rPr>
                <w:rFonts w:ascii="Times New Roman" w:hAnsi="Times New Roman" w:cs="Times New Roman"/>
                <w:sz w:val="20"/>
                <w:szCs w:val="20"/>
              </w:rPr>
              <w:t>Hệ thống (nội bộ)</w:t>
            </w:r>
          </w:p>
        </w:tc>
      </w:tr>
    </w:tbl>
    <w:p/>
    <w:p>
      <w:pPr>
        <w:spacing w:before="360" w:after="120"/>
        <w:pBdr>
          <w:bottom w:val="single" w:sz="6" w:space="4" w:color="2563EB"/>
        </w:pBdr>
      </w:pPr>
      <w:r>
        <w:rPr>
          <w:rFonts w:ascii="Times New Roman" w:hAnsi="Times New Roman" w:cs="Times New Roman"/>
          <w:b/>
          <w:bCs/>
          <w:sz w:val="36"/>
          <w:szCs w:val="36"/>
          <w:color w:val="1E3A5F"/>
        </w:rPr>
        <w:t>2. NHÓM SẢN PHẨM</w:t>
      </w:r>
    </w:p>
    <w:p>
      <w:pPr>
        <w:spacing w:after="80"/>
      </w:pPr>
      <w:r>
        <w:rPr>
          <w:rFonts w:ascii="Times New Roman" w:hAnsi="Times New Roman" w:cs="Times New Roman"/>
          <w:sz w:val="22"/>
          <w:szCs w:val="22"/>
          <w:color w:val="111827"/>
        </w:rPr>
        <w:t>Hệ thống quản lý hàng hóa theo 4 nhóm sản phẩm cố định. Mỗi đơn hàng bao gồm số lượng theo từng nhóm.</w:t>
      </w:r>
    </w:p>
    <w:tbl>
      <w:tblPr>
        <w:tblStyle w:val="TableGrid"/>
        <w:tblW w:type="auto" w:w="0"/>
        <w:tblLook w:firstColumn="1" w:firstRow="1" w:lastColumn="0" w:lastRow="0" w:noHBand="0" w:noVBand="1" w:val="04A0"/>
      </w:tblPr>
      <w:tblGrid>
        <w:gridCol w:w="2351"/>
        <w:gridCol w:w="2351"/>
        <w:gridCol w:w="2351"/>
        <w:gridCol w:w="2351"/>
      </w:tblGrid>
      <w:tr>
        <w:tc>
          <w:tcPr>
            <w:tcW w:type="dxa" w:w="1417"/>
            <w:shd w:val="clear" w:color="auto" w:fill="1E3A5F"/>
          </w:tcPr>
          <w:p>
            <w:pPr>
              <w:jc w:val="center"/>
            </w:pPr>
            <w:r>
              <w:rPr>
                <w:rFonts w:ascii="Times New Roman" w:hAnsi="Times New Roman" w:cs="Times New Roman"/>
                <w:b/>
                <w:bCs/>
                <w:sz w:val="20"/>
                <w:szCs w:val="20"/>
                <w:color w:val="FFFFFF"/>
              </w:rPr>
              <w:t>Mã SP</w:t>
            </w:r>
          </w:p>
        </w:tc>
        <w:tc>
          <w:tcPr>
            <w:tcW w:type="dxa" w:w="2268"/>
            <w:shd w:val="clear" w:color="auto" w:fill="1E3A5F"/>
          </w:tcPr>
          <w:p>
            <w:pPr>
              <w:jc w:val="center"/>
            </w:pPr>
            <w:r>
              <w:rPr>
                <w:rFonts w:ascii="Times New Roman" w:hAnsi="Times New Roman" w:cs="Times New Roman"/>
                <w:b/>
                <w:bCs/>
                <w:sz w:val="20"/>
                <w:szCs w:val="20"/>
                <w:color w:val="FFFFFF"/>
              </w:rPr>
              <w:t>Tên nhóm</w:t>
            </w:r>
          </w:p>
        </w:tc>
        <w:tc>
          <w:tcPr>
            <w:tcW w:type="dxa" w:w="3685"/>
            <w:shd w:val="clear" w:color="auto" w:fill="1E3A5F"/>
          </w:tcPr>
          <w:p>
            <w:pPr>
              <w:jc w:val="center"/>
            </w:pPr>
            <w:r>
              <w:rPr>
                <w:rFonts w:ascii="Times New Roman" w:hAnsi="Times New Roman" w:cs="Times New Roman"/>
                <w:b/>
                <w:bCs/>
                <w:sz w:val="20"/>
                <w:szCs w:val="20"/>
                <w:color w:val="FFFFFF"/>
              </w:rPr>
              <w:t>Mô tả</w:t>
            </w:r>
          </w:p>
        </w:tc>
        <w:tc>
          <w:tcPr>
            <w:tcW w:type="dxa" w:w="1701"/>
            <w:shd w:val="clear" w:color="auto" w:fill="1E3A5F"/>
          </w:tcPr>
          <w:p>
            <w:pPr>
              <w:jc w:val="center"/>
            </w:pPr>
            <w:r>
              <w:rPr>
                <w:rFonts w:ascii="Times New Roman" w:hAnsi="Times New Roman" w:cs="Times New Roman"/>
                <w:b/>
                <w:bCs/>
                <w:sz w:val="20"/>
                <w:szCs w:val="20"/>
                <w:color w:val="FFFFFF"/>
              </w:rPr>
              <w:t>Đơn vị tính</w:t>
            </w:r>
          </w:p>
        </w:tc>
      </w:tr>
      <w:tr>
        <w:tc>
          <w:tcPr>
            <w:tcW w:type="dxa" w:w="2351"/>
          </w:tcPr>
          <w:p>
            <w:r>
              <w:rPr>
                <w:rFonts w:ascii="Times New Roman" w:hAnsi="Times New Roman" w:cs="Times New Roman"/>
                <w:b/>
                <w:bCs/>
                <w:sz w:val="20"/>
                <w:szCs w:val="20"/>
              </w:rPr>
              <w:t>A4</w:t>
            </w:r>
          </w:p>
        </w:tc>
        <w:tc>
          <w:tcPr>
            <w:tcW w:type="dxa" w:w="2351"/>
          </w:tcPr>
          <w:p>
            <w:r>
              <w:rPr>
                <w:rFonts w:ascii="Times New Roman" w:hAnsi="Times New Roman" w:cs="Times New Roman"/>
                <w:sz w:val="20"/>
                <w:szCs w:val="20"/>
              </w:rPr>
              <w:t>Giấy A4</w:t>
            </w:r>
          </w:p>
        </w:tc>
        <w:tc>
          <w:tcPr>
            <w:tcW w:type="dxa" w:w="2351"/>
          </w:tcPr>
          <w:p>
            <w:r>
              <w:rPr>
                <w:rFonts w:ascii="Times New Roman" w:hAnsi="Times New Roman" w:cs="Times New Roman"/>
                <w:sz w:val="20"/>
                <w:szCs w:val="20"/>
              </w:rPr>
              <w:t>Giấy in A4 các loại (Double A, IK, Navigator...)</w:t>
            </w:r>
          </w:p>
        </w:tc>
        <w:tc>
          <w:tcPr>
            <w:tcW w:type="dxa" w:w="2351"/>
          </w:tcPr>
          <w:p>
            <w:r>
              <w:rPr>
                <w:rFonts w:ascii="Times New Roman" w:hAnsi="Times New Roman" w:cs="Times New Roman"/>
                <w:sz w:val="20"/>
                <w:szCs w:val="20"/>
              </w:rPr>
              <w:t>Thùng / Ream (B2B)</w:t>
            </w:r>
          </w:p>
        </w:tc>
      </w:tr>
      <w:tr>
        <w:tc>
          <w:tcPr>
            <w:tcW w:type="dxa" w:w="2351"/>
            <w:shd w:val="clear" w:color="auto" w:fill="F3F4F6"/>
          </w:tcPr>
          <w:p>
            <w:r>
              <w:rPr>
                <w:rFonts w:ascii="Times New Roman" w:hAnsi="Times New Roman" w:cs="Times New Roman"/>
                <w:b/>
                <w:bCs/>
                <w:sz w:val="20"/>
                <w:szCs w:val="20"/>
              </w:rPr>
              <w:t>A3</w:t>
            </w:r>
          </w:p>
        </w:tc>
        <w:tc>
          <w:tcPr>
            <w:tcW w:type="dxa" w:w="2351"/>
            <w:shd w:val="clear" w:color="auto" w:fill="F3F4F6"/>
          </w:tcPr>
          <w:p>
            <w:r>
              <w:rPr>
                <w:rFonts w:ascii="Times New Roman" w:hAnsi="Times New Roman" w:cs="Times New Roman"/>
                <w:sz w:val="20"/>
                <w:szCs w:val="20"/>
              </w:rPr>
              <w:t>Giấy A3</w:t>
            </w:r>
          </w:p>
        </w:tc>
        <w:tc>
          <w:tcPr>
            <w:tcW w:type="dxa" w:w="2351"/>
            <w:shd w:val="clear" w:color="auto" w:fill="F3F4F6"/>
          </w:tcPr>
          <w:p>
            <w:r>
              <w:rPr>
                <w:rFonts w:ascii="Times New Roman" w:hAnsi="Times New Roman" w:cs="Times New Roman"/>
                <w:sz w:val="20"/>
                <w:szCs w:val="20"/>
              </w:rPr>
              <w:t>Giấy in A3 các loại</w:t>
            </w:r>
          </w:p>
        </w:tc>
        <w:tc>
          <w:tcPr>
            <w:tcW w:type="dxa" w:w="2351"/>
            <w:shd w:val="clear" w:color="auto" w:fill="F3F4F6"/>
          </w:tcPr>
          <w:p>
            <w:r>
              <w:rPr>
                <w:rFonts w:ascii="Times New Roman" w:hAnsi="Times New Roman" w:cs="Times New Roman"/>
                <w:sz w:val="20"/>
                <w:szCs w:val="20"/>
              </w:rPr>
              <w:t>Thùng / Ream (B2B)</w:t>
            </w:r>
          </w:p>
        </w:tc>
      </w:tr>
      <w:tr>
        <w:tc>
          <w:tcPr>
            <w:tcW w:type="dxa" w:w="2351"/>
          </w:tcPr>
          <w:p>
            <w:r>
              <w:rPr>
                <w:rFonts w:ascii="Times New Roman" w:hAnsi="Times New Roman" w:cs="Times New Roman"/>
                <w:b/>
                <w:bCs/>
                <w:sz w:val="20"/>
                <w:szCs w:val="20"/>
              </w:rPr>
              <w:t>VO</w:t>
            </w:r>
          </w:p>
        </w:tc>
        <w:tc>
          <w:tcPr>
            <w:tcW w:type="dxa" w:w="2351"/>
          </w:tcPr>
          <w:p>
            <w:r>
              <w:rPr>
                <w:rFonts w:ascii="Times New Roman" w:hAnsi="Times New Roman" w:cs="Times New Roman"/>
                <w:sz w:val="20"/>
                <w:szCs w:val="20"/>
              </w:rPr>
              <w:t>Nhóm Vở</w:t>
            </w:r>
          </w:p>
        </w:tc>
        <w:tc>
          <w:tcPr>
            <w:tcW w:type="dxa" w:w="2351"/>
          </w:tcPr>
          <w:p>
            <w:r>
              <w:rPr>
                <w:rFonts w:ascii="Times New Roman" w:hAnsi="Times New Roman" w:cs="Times New Roman"/>
                <w:sz w:val="20"/>
                <w:szCs w:val="20"/>
              </w:rPr>
              <w:t>Vở học sinh, vở kẻ ngang, vở ô ly các loại</w:t>
            </w:r>
          </w:p>
        </w:tc>
        <w:tc>
          <w:tcPr>
            <w:tcW w:type="dxa" w:w="2351"/>
          </w:tcPr>
          <w:p>
            <w:r>
              <w:rPr>
                <w:rFonts w:ascii="Times New Roman" w:hAnsi="Times New Roman" w:cs="Times New Roman"/>
                <w:sz w:val="20"/>
                <w:szCs w:val="20"/>
              </w:rPr>
              <w:t>Thùng</w:t>
            </w:r>
          </w:p>
        </w:tc>
      </w:tr>
      <w:tr>
        <w:tc>
          <w:tcPr>
            <w:tcW w:type="dxa" w:w="2351"/>
            <w:shd w:val="clear" w:color="auto" w:fill="F3F4F6"/>
          </w:tcPr>
          <w:p>
            <w:r>
              <w:rPr>
                <w:rFonts w:ascii="Times New Roman" w:hAnsi="Times New Roman" w:cs="Times New Roman"/>
                <w:b/>
                <w:bCs/>
                <w:sz w:val="20"/>
                <w:szCs w:val="20"/>
              </w:rPr>
              <w:t>GVS</w:t>
            </w:r>
          </w:p>
        </w:tc>
        <w:tc>
          <w:tcPr>
            <w:tcW w:type="dxa" w:w="2351"/>
            <w:shd w:val="clear" w:color="auto" w:fill="F3F4F6"/>
          </w:tcPr>
          <w:p>
            <w:r>
              <w:rPr>
                <w:rFonts w:ascii="Times New Roman" w:hAnsi="Times New Roman" w:cs="Times New Roman"/>
                <w:sz w:val="20"/>
                <w:szCs w:val="20"/>
              </w:rPr>
              <w:t>Giấy vệ sinh</w:t>
            </w:r>
          </w:p>
        </w:tc>
        <w:tc>
          <w:tcPr>
            <w:tcW w:type="dxa" w:w="2351"/>
            <w:shd w:val="clear" w:color="auto" w:fill="F3F4F6"/>
          </w:tcPr>
          <w:p>
            <w:r>
              <w:rPr>
                <w:rFonts w:ascii="Times New Roman" w:hAnsi="Times New Roman" w:cs="Times New Roman"/>
                <w:sz w:val="20"/>
                <w:szCs w:val="20"/>
              </w:rPr>
              <w:t>Giấy vệ sinh cuộn, hộp, các loại</w:t>
            </w:r>
          </w:p>
        </w:tc>
        <w:tc>
          <w:tcPr>
            <w:tcW w:type="dxa" w:w="2351"/>
            <w:shd w:val="clear" w:color="auto" w:fill="F3F4F6"/>
          </w:tcPr>
          <w:p>
            <w:r>
              <w:rPr>
                <w:rFonts w:ascii="Times New Roman" w:hAnsi="Times New Roman" w:cs="Times New Roman"/>
                <w:sz w:val="20"/>
                <w:szCs w:val="20"/>
              </w:rPr>
              <w:t>Thùng</w:t>
            </w:r>
          </w:p>
        </w:tc>
      </w:tr>
    </w:tbl>
    <w:p/>
    <w:p>
      <w:pPr>
        <w:spacing w:before="240" w:after="80"/>
      </w:pPr>
      <w:r>
        <w:rPr>
          <w:rFonts w:ascii="Times New Roman" w:hAnsi="Times New Roman" w:cs="Times New Roman"/>
          <w:b/>
          <w:bCs/>
          <w:sz w:val="26"/>
          <w:szCs w:val="26"/>
          <w:color w:val="2563EB"/>
        </w:rPr>
        <w:t>2.1. Quy đổi đơn vị cho B2B</w:t>
      </w:r>
    </w:p>
    <w:p>
      <w:pPr>
        <w:spacing w:after="80"/>
      </w:pPr>
      <w:r>
        <w:rPr>
          <w:rFonts w:ascii="Times New Roman" w:hAnsi="Times New Roman" w:cs="Times New Roman"/>
          <w:sz w:val="22"/>
          <w:szCs w:val="22"/>
          <w:color w:val="111827"/>
        </w:rPr>
        <w:t>Kênh B2B nhập số lượng theo Ream. Hệ thống tự động quy đổi sang thùng theo công thức:</w:t>
      </w:r>
    </w:p>
    <w:p>
      <w:pPr>
        <w:spacing w:after="80"/>
        <w:ind w:left="567"/>
      </w:pPr>
      <w:r>
        <w:rPr>
          <w:rFonts w:ascii="Times New Roman" w:hAnsi="Times New Roman" w:cs="Times New Roman"/>
          <w:b/>
          <w:bCs/>
          <w:sz w:val="24"/>
          <w:szCs w:val="24"/>
          <w:color w:val="2563EB"/>
        </w:rPr>
        <w:t>Số thùng = Làm tròn lên ( Số ream ÷ 5 )</w:t>
      </w:r>
    </w:p>
    <w:p>
      <w:pPr>
        <w:spacing w:after="80"/>
      </w:pPr>
      <w:r>
        <w:rPr>
          <w:rFonts w:ascii="Times New Roman" w:hAnsi="Times New Roman" w:cs="Times New Roman"/>
          <w:sz w:val="22"/>
          <w:szCs w:val="22"/>
          <w:color w:val="111827"/>
        </w:rPr>
        <w:t>Ví dụ: 12 ream = 3 thùng (ceil(12/5) = ceil(2.4) = 3 thùng)</w:t>
      </w:r>
    </w:p>
    <w:p>
      <w:pPr>
        <w:spacing w:before="360" w:after="120"/>
        <w:pBdr>
          <w:bottom w:val="single" w:sz="6" w:space="4" w:color="2563EB"/>
        </w:pBdr>
      </w:pPr>
      <w:r>
        <w:rPr>
          <w:rFonts w:ascii="Times New Roman" w:hAnsi="Times New Roman" w:cs="Times New Roman"/>
          <w:b/>
          <w:bCs/>
          <w:sz w:val="36"/>
          <w:szCs w:val="36"/>
          <w:color w:val="1E3A5F"/>
        </w:rPr>
        <w:t>3. NGUYÊN TẮC NHẬP LIỆU</w:t>
      </w:r>
    </w:p>
    <w:p>
      <w:pPr>
        <w:spacing w:before="240" w:after="80"/>
      </w:pPr>
      <w:r>
        <w:rPr>
          <w:rFonts w:ascii="Times New Roman" w:hAnsi="Times New Roman" w:cs="Times New Roman"/>
          <w:b/>
          <w:bCs/>
          <w:sz w:val="26"/>
          <w:szCs w:val="26"/>
          <w:color w:val="2563EB"/>
        </w:rPr>
        <w:t>3.1. Bộ phận / Kênh bán hàng</w:t>
      </w:r>
    </w:p>
    <w:p>
      <w:pPr>
        <w:spacing w:after="80"/>
      </w:pPr>
      <w:r>
        <w:rPr>
          <w:rFonts w:ascii="Times New Roman" w:hAnsi="Times New Roman" w:cs="Times New Roman"/>
          <w:sz w:val="22"/>
          <w:szCs w:val="22"/>
          <w:color w:val="111827"/>
        </w:rPr>
        <w:t>Mỗi phiếu xuất phải chọn 1 trong 3 kênh:</w:t>
      </w:r>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1E3A5F"/>
          </w:tcPr>
          <w:p>
            <w:pPr>
              <w:jc w:val="center"/>
            </w:pPr>
            <w:r>
              <w:rPr>
                <w:rFonts w:ascii="Times New Roman" w:hAnsi="Times New Roman" w:cs="Times New Roman"/>
                <w:b/>
                <w:bCs/>
                <w:sz w:val="20"/>
                <w:szCs w:val="20"/>
                <w:color w:val="FFFFFF"/>
              </w:rPr>
              <w:t>Kênh</w:t>
            </w:r>
          </w:p>
        </w:tc>
        <w:tc>
          <w:tcPr>
            <w:tcW w:type="dxa" w:w="1134"/>
            <w:shd w:val="clear" w:color="auto" w:fill="1E3A5F"/>
          </w:tcPr>
          <w:p>
            <w:pPr>
              <w:jc w:val="center"/>
            </w:pPr>
            <w:r>
              <w:rPr>
                <w:rFonts w:ascii="Times New Roman" w:hAnsi="Times New Roman" w:cs="Times New Roman"/>
                <w:b/>
                <w:bCs/>
                <w:sz w:val="20"/>
                <w:szCs w:val="20"/>
                <w:color w:val="FFFFFF"/>
              </w:rPr>
              <w:t>Viết tắt</w:t>
            </w:r>
          </w:p>
        </w:tc>
        <w:tc>
          <w:tcPr>
            <w:tcW w:type="dxa" w:w="6803"/>
            <w:shd w:val="clear" w:color="auto" w:fill="1E3A5F"/>
          </w:tcPr>
          <w:p>
            <w:pPr>
              <w:jc w:val="center"/>
            </w:pPr>
            <w:r>
              <w:rPr>
                <w:rFonts w:ascii="Times New Roman" w:hAnsi="Times New Roman" w:cs="Times New Roman"/>
                <w:b/>
                <w:bCs/>
                <w:sz w:val="20"/>
                <w:szCs w:val="20"/>
                <w:color w:val="FFFFFF"/>
              </w:rPr>
              <w:t>Đặc điểm</w:t>
            </w:r>
          </w:p>
        </w:tc>
      </w:tr>
      <w:tr>
        <w:tc>
          <w:tcPr>
            <w:tcW w:type="dxa" w:w="3135"/>
          </w:tcPr>
          <w:p>
            <w:r>
              <w:rPr>
                <w:rFonts w:ascii="Times New Roman" w:hAnsi="Times New Roman" w:cs="Times New Roman"/>
                <w:b/>
                <w:bCs/>
                <w:sz w:val="20"/>
                <w:szCs w:val="20"/>
              </w:rPr>
              <w:t>Modern Trade</w:t>
            </w:r>
          </w:p>
        </w:tc>
        <w:tc>
          <w:tcPr>
            <w:tcW w:type="dxa" w:w="3135"/>
          </w:tcPr>
          <w:p>
            <w:r>
              <w:rPr>
                <w:rFonts w:ascii="Times New Roman" w:hAnsi="Times New Roman" w:cs="Times New Roman"/>
                <w:sz w:val="20"/>
                <w:szCs w:val="20"/>
              </w:rPr>
              <w:t>MT</w:t>
            </w:r>
          </w:p>
        </w:tc>
        <w:tc>
          <w:tcPr>
            <w:tcW w:type="dxa" w:w="3135"/>
          </w:tcPr>
          <w:p>
            <w:r>
              <w:rPr>
                <w:rFonts w:ascii="Times New Roman" w:hAnsi="Times New Roman" w:cs="Times New Roman"/>
                <w:sz w:val="20"/>
                <w:szCs w:val="20"/>
              </w:rPr>
              <w:t>Siêu thị, chuỗi bán lẻ. Bắt buộc có Mã Lệnh và Số Phiếu. Nhập số lượng theo thùng.</w:t>
            </w:r>
          </w:p>
        </w:tc>
      </w:tr>
      <w:tr>
        <w:tc>
          <w:tcPr>
            <w:tcW w:type="dxa" w:w="3135"/>
            <w:shd w:val="clear" w:color="auto" w:fill="F3F4F6"/>
          </w:tcPr>
          <w:p>
            <w:r>
              <w:rPr>
                <w:rFonts w:ascii="Times New Roman" w:hAnsi="Times New Roman" w:cs="Times New Roman"/>
                <w:b/>
                <w:bCs/>
                <w:sz w:val="20"/>
                <w:szCs w:val="20"/>
              </w:rPr>
              <w:t>General Trade</w:t>
            </w:r>
          </w:p>
        </w:tc>
        <w:tc>
          <w:tcPr>
            <w:tcW w:type="dxa" w:w="3135"/>
            <w:shd w:val="clear" w:color="auto" w:fill="F3F4F6"/>
          </w:tcPr>
          <w:p>
            <w:r>
              <w:rPr>
                <w:rFonts w:ascii="Times New Roman" w:hAnsi="Times New Roman" w:cs="Times New Roman"/>
                <w:sz w:val="20"/>
                <w:szCs w:val="20"/>
              </w:rPr>
              <w:t>GT</w:t>
            </w:r>
          </w:p>
        </w:tc>
        <w:tc>
          <w:tcPr>
            <w:tcW w:type="dxa" w:w="3135"/>
            <w:shd w:val="clear" w:color="auto" w:fill="F3F4F6"/>
          </w:tcPr>
          <w:p>
            <w:r>
              <w:rPr>
                <w:rFonts w:ascii="Times New Roman" w:hAnsi="Times New Roman" w:cs="Times New Roman"/>
                <w:sz w:val="20"/>
                <w:szCs w:val="20"/>
              </w:rPr>
              <w:t>Đại lý, cửa hàng bán lẻ truyền thống. Bắt buộc có Mã Lệnh và Số Phiếu. Nhập theo thùng.</w:t>
            </w:r>
          </w:p>
        </w:tc>
      </w:tr>
      <w:tr>
        <w:tc>
          <w:tcPr>
            <w:tcW w:type="dxa" w:w="3135"/>
          </w:tcPr>
          <w:p>
            <w:r>
              <w:rPr>
                <w:rFonts w:ascii="Times New Roman" w:hAnsi="Times New Roman" w:cs="Times New Roman"/>
                <w:b/>
                <w:bCs/>
                <w:sz w:val="20"/>
                <w:szCs w:val="20"/>
              </w:rPr>
              <w:t>Business to Business</w:t>
            </w:r>
          </w:p>
        </w:tc>
        <w:tc>
          <w:tcPr>
            <w:tcW w:type="dxa" w:w="3135"/>
          </w:tcPr>
          <w:p>
            <w:r>
              <w:rPr>
                <w:rFonts w:ascii="Times New Roman" w:hAnsi="Times New Roman" w:cs="Times New Roman"/>
                <w:sz w:val="20"/>
                <w:szCs w:val="20"/>
              </w:rPr>
              <w:t>B2B</w:t>
            </w:r>
          </w:p>
        </w:tc>
        <w:tc>
          <w:tcPr>
            <w:tcW w:type="dxa" w:w="3135"/>
          </w:tcPr>
          <w:p>
            <w:r>
              <w:rPr>
                <w:rFonts w:ascii="Times New Roman" w:hAnsi="Times New Roman" w:cs="Times New Roman"/>
                <w:sz w:val="20"/>
                <w:szCs w:val="20"/>
              </w:rPr>
              <w:t>Doanh nghiệp mua số lượng lớn. Chỉ cần Số Phiếu. Nhập theo Ream, hệ thống tự quy đổi sang thùng.</w:t>
            </w:r>
          </w:p>
        </w:tc>
      </w:tr>
    </w:tbl>
    <w:p/>
    <w:p>
      <w:pPr>
        <w:spacing w:before="240" w:after="80"/>
      </w:pPr>
      <w:r>
        <w:rPr>
          <w:rFonts w:ascii="Times New Roman" w:hAnsi="Times New Roman" w:cs="Times New Roman"/>
          <w:b/>
          <w:bCs/>
          <w:sz w:val="26"/>
          <w:szCs w:val="26"/>
          <w:color w:val="2563EB"/>
        </w:rPr>
        <w:t>3.2. Thông tin bắt buộc</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Số phiếu: mã định danh duy nhất cho phiếu xuất (VD: PX-2024-001)</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Mã Lệnh (MT/GT): mã lệnh điều phối cấp trên (VD: ML-2024-001)</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Tên khách hàng: tên đầy đủ, không viết tắt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Kho xuất: chọn từ danh sách — không được bỏ trống nếu biết kho</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Bộ phận lên đơn: MT, GT, hoặc B2B</w:t>
      </w:r>
    </w:p>
    <w:p>
      <w:pPr>
        <w:spacing w:before="240" w:after="80"/>
      </w:pPr>
      <w:r>
        <w:rPr>
          <w:rFonts w:ascii="Times New Roman" w:hAnsi="Times New Roman" w:cs="Times New Roman"/>
          <w:b/>
          <w:bCs/>
          <w:sz w:val="26"/>
          <w:szCs w:val="26"/>
          <w:color w:val="2563EB"/>
        </w:rPr>
        <w:t>3.3. Địa chỉ giao hàng — quy tắc chuẩn hóa</w:t>
      </w:r>
    </w:p>
    <w:p>
      <w:pPr>
        <w:spacing w:after="80"/>
      </w:pPr>
      <w:r>
        <w:rPr>
          <w:rFonts w:ascii="Times New Roman" w:hAnsi="Times New Roman" w:cs="Times New Roman"/>
          <w:sz w:val="22"/>
          <w:szCs w:val="22"/>
          <w:color w:val="111827"/>
        </w:rPr>
        <w:t>Đây là trường quan trọng nhất cho việc tối ưu giao hàng. Phải nhập đầy đủ theo format sau:</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1E3A5F"/>
          </w:tcPr>
          <w:p>
            <w:pPr>
              <w:jc w:val="center"/>
            </w:pPr>
            <w:r>
              <w:rPr>
                <w:rFonts w:ascii="Times New Roman" w:hAnsi="Times New Roman" w:cs="Times New Roman"/>
                <w:b/>
                <w:bCs/>
                <w:sz w:val="20"/>
                <w:szCs w:val="20"/>
                <w:color w:val="FFFFFF"/>
              </w:rPr>
              <w:t>Thứ tự</w:t>
            </w:r>
          </w:p>
        </w:tc>
        <w:tc>
          <w:tcPr>
            <w:tcW w:type="dxa" w:w="3969"/>
            <w:shd w:val="clear" w:color="auto" w:fill="1E3A5F"/>
          </w:tcPr>
          <w:p>
            <w:pPr>
              <w:jc w:val="center"/>
            </w:pPr>
            <w:r>
              <w:rPr>
                <w:rFonts w:ascii="Times New Roman" w:hAnsi="Times New Roman" w:cs="Times New Roman"/>
                <w:b/>
                <w:bCs/>
                <w:sz w:val="20"/>
                <w:szCs w:val="20"/>
                <w:color w:val="FFFFFF"/>
              </w:rPr>
              <w:t>Nội dung</w:t>
            </w:r>
          </w:p>
        </w:tc>
        <w:tc>
          <w:tcPr>
            <w:tcW w:type="dxa" w:w="3685"/>
            <w:shd w:val="clear" w:color="auto" w:fill="1E3A5F"/>
          </w:tcPr>
          <w:p>
            <w:pPr>
              <w:jc w:val="center"/>
            </w:pPr>
            <w:r>
              <w:rPr>
                <w:rFonts w:ascii="Times New Roman" w:hAnsi="Times New Roman" w:cs="Times New Roman"/>
                <w:b/>
                <w:bCs/>
                <w:sz w:val="20"/>
                <w:szCs w:val="20"/>
                <w:color w:val="FFFFFF"/>
              </w:rPr>
              <w:t>Ví dụ</w:t>
            </w:r>
          </w:p>
        </w:tc>
      </w:tr>
      <w:tr>
        <w:tc>
          <w:tcPr>
            <w:tcW w:type="dxa" w:w="3135"/>
          </w:tcPr>
          <w:p>
            <w:pPr>
              <w:jc w:val="center"/>
            </w:pPr>
            <w:r>
              <w:rPr>
                <w:rFonts w:ascii="Times New Roman" w:hAnsi="Times New Roman" w:cs="Times New Roman"/>
                <w:sz w:val="20"/>
                <w:szCs w:val="20"/>
              </w:rPr>
              <w:t>1</w:t>
            </w:r>
          </w:p>
        </w:tc>
        <w:tc>
          <w:tcPr>
            <w:tcW w:type="dxa" w:w="3135"/>
          </w:tcPr>
          <w:p>
            <w:r>
              <w:rPr>
                <w:rFonts w:ascii="Times New Roman" w:hAnsi="Times New Roman" w:cs="Times New Roman"/>
                <w:sz w:val="20"/>
                <w:szCs w:val="20"/>
              </w:rPr>
              <w:t>Số nhà + Tên đường</w:t>
            </w:r>
          </w:p>
        </w:tc>
        <w:tc>
          <w:tcPr>
            <w:tcW w:type="dxa" w:w="3135"/>
          </w:tcPr>
          <w:p>
            <w:r>
              <w:rPr>
                <w:rFonts w:ascii="Times New Roman" w:hAnsi="Times New Roman" w:cs="Times New Roman"/>
                <w:sz w:val="20"/>
                <w:szCs w:val="20"/>
              </w:rPr>
              <w:t>25 Lý Thường Kiệt</w:t>
            </w:r>
          </w:p>
        </w:tc>
      </w:tr>
      <w:tr>
        <w:tc>
          <w:tcPr>
            <w:tcW w:type="dxa" w:w="3135"/>
            <w:shd w:val="clear" w:color="auto" w:fill="F3F4F6"/>
          </w:tcPr>
          <w:p>
            <w:pPr>
              <w:jc w:val="center"/>
            </w:pPr>
            <w:r>
              <w:rPr>
                <w:rFonts w:ascii="Times New Roman" w:hAnsi="Times New Roman" w:cs="Times New Roman"/>
                <w:sz w:val="20"/>
                <w:szCs w:val="20"/>
              </w:rPr>
              <w:t>2</w:t>
            </w:r>
          </w:p>
        </w:tc>
        <w:tc>
          <w:tcPr>
            <w:tcW w:type="dxa" w:w="3135"/>
            <w:shd w:val="clear" w:color="auto" w:fill="F3F4F6"/>
          </w:tcPr>
          <w:p>
            <w:r>
              <w:rPr>
                <w:rFonts w:ascii="Times New Roman" w:hAnsi="Times New Roman" w:cs="Times New Roman"/>
                <w:sz w:val="20"/>
                <w:szCs w:val="20"/>
              </w:rPr>
              <w:t>Phường / Xã</w:t>
            </w:r>
          </w:p>
        </w:tc>
        <w:tc>
          <w:tcPr>
            <w:tcW w:type="dxa" w:w="3135"/>
            <w:shd w:val="clear" w:color="auto" w:fill="F3F4F6"/>
          </w:tcPr>
          <w:p>
            <w:r>
              <w:rPr>
                <w:rFonts w:ascii="Times New Roman" w:hAnsi="Times New Roman" w:cs="Times New Roman"/>
                <w:sz w:val="20"/>
                <w:szCs w:val="20"/>
              </w:rPr>
              <w:t>Phường Cửa Nam</w:t>
            </w:r>
          </w:p>
        </w:tc>
      </w:tr>
      <w:tr>
        <w:tc>
          <w:tcPr>
            <w:tcW w:type="dxa" w:w="3135"/>
          </w:tcPr>
          <w:p>
            <w:pPr>
              <w:jc w:val="center"/>
            </w:pPr>
            <w:r>
              <w:rPr>
                <w:rFonts w:ascii="Times New Roman" w:hAnsi="Times New Roman" w:cs="Times New Roman"/>
                <w:sz w:val="20"/>
                <w:szCs w:val="20"/>
              </w:rPr>
              <w:t>3</w:t>
            </w:r>
          </w:p>
        </w:tc>
        <w:tc>
          <w:tcPr>
            <w:tcW w:type="dxa" w:w="3135"/>
          </w:tcPr>
          <w:p>
            <w:r>
              <w:rPr>
                <w:rFonts w:ascii="Times New Roman" w:hAnsi="Times New Roman" w:cs="Times New Roman"/>
                <w:sz w:val="20"/>
                <w:szCs w:val="20"/>
              </w:rPr>
              <w:t>Tỉnh / Thành phố</w:t>
            </w:r>
          </w:p>
        </w:tc>
        <w:tc>
          <w:tcPr>
            <w:tcW w:type="dxa" w:w="3135"/>
          </w:tcPr>
          <w:p>
            <w:r>
              <w:rPr>
                <w:rFonts w:ascii="Times New Roman" w:hAnsi="Times New Roman" w:cs="Times New Roman"/>
                <w:sz w:val="20"/>
                <w:szCs w:val="20"/>
              </w:rPr>
              <w:t>Hà Nội</w:t>
            </w:r>
          </w:p>
        </w:tc>
      </w:tr>
    </w:tbl>
    <w:p/>
    <w:p>
      <w:pPr>
        <w:spacing w:after="80"/>
      </w:pPr>
      <w:r>
        <w:rPr>
          <w:rFonts w:ascii="Times New Roman" w:hAnsi="Times New Roman" w:cs="Times New Roman"/>
          <w:sz w:val="22"/>
          <w:szCs w:val="22"/>
          <w:color w:val="111827"/>
        </w:rPr>
        <w:t>Lưu ý: Từ năm 2025, Việt Nam bỏ cấp quận/huyện. Địa chỉ chuẩn chỉ còn 3 cấp: Số nhà + Đường — Phường/Xã — Tỉnh/Thành phố. Không viết tắt địa chỉ. Dữ liệu địa chỉ đầy đủ là điều kiện để tích hợp Google Maps API trong Phase 4.</w:t>
      </w:r>
    </w:p>
    <w:p>
      <w:pPr>
        <w:spacing w:before="240" w:after="80"/>
      </w:pPr>
      <w:r>
        <w:rPr>
          <w:rFonts w:ascii="Times New Roman" w:hAnsi="Times New Roman" w:cs="Times New Roman"/>
          <w:b/>
          <w:bCs/>
          <w:sz w:val="26"/>
          <w:szCs w:val="26"/>
          <w:color w:val="2563EB"/>
        </w:rPr>
        <w:t>3.4. Đặc điểm phiếu xuất</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Xuất mới: đơn hàng xuất lần đầu (mặc định)</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Xuất gửi: gửi bổ sung cho đơn cũ — bắt buộc nhập Số Phiếu Gốc</w:t>
      </w:r>
    </w:p>
    <w:p>
      <w:pPr>
        <w:spacing w:after="60"/>
        <w:ind w:left="283"/>
      </w:pPr>
      <w:r>
        <w:rPr>
          <w:rFonts w:ascii="Times New Roman" w:hAnsi="Times New Roman" w:cs="Times New Roman"/>
          <w:b/>
          <w:bCs/>
          <w:sz w:val="22"/>
          <w:szCs w:val="22"/>
          <w:color w:val="2563EB"/>
        </w:rPr>
        <w:t xml:space="preserve">• </w:t>
      </w:r>
      <w:r>
        <w:rPr>
          <w:rFonts w:ascii="Times New Roman" w:hAnsi="Times New Roman" w:cs="Times New Roman"/>
          <w:sz w:val="22"/>
          <w:szCs w:val="22"/>
        </w:rPr>
        <w:t>Xuất thiếu: bổ sung hàng bị thiếu trong đơn cũ — bắt buộc nhập Số Phiếu Gốc</w:t>
      </w:r>
    </w:p>
    <w:p>
      <w:pPr>
        <w:spacing w:before="360" w:after="120"/>
        <w:pBdr>
          <w:bottom w:val="single" w:sz="6" w:space="4" w:color="2563EB"/>
        </w:pBdr>
      </w:pPr>
      <w:r>
        <w:rPr>
          <w:rFonts w:ascii="Times New Roman" w:hAnsi="Times New Roman" w:cs="Times New Roman"/>
          <w:b/>
          <w:bCs/>
          <w:sz w:val="36"/>
          <w:szCs w:val="36"/>
          <w:color w:val="1E3A5F"/>
        </w:rPr>
        <w:t>4. HƯỚNG DẪN SỬ DỤNG</w:t>
      </w:r>
    </w:p>
    <w:p>
      <w:pPr>
        <w:spacing w:before="240" w:after="80"/>
      </w:pPr>
      <w:r>
        <w:rPr>
          <w:rFonts w:ascii="Times New Roman" w:hAnsi="Times New Roman" w:cs="Times New Roman"/>
          <w:b/>
          <w:bCs/>
          <w:sz w:val="26"/>
          <w:szCs w:val="26"/>
          <w:color w:val="2563EB"/>
        </w:rPr>
        <w:t>4.1. Nhập phiếu xuất hàng</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Truy cập ứng dụng → chọn tab "🚚 Giao hàng đi".</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Bấm chọn Bộ phận: MT, GT, hoặc B2B.</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Nhập thông tin phiếu: Mã Lệnh (MT/GT), Ngày nhập, Số Phiếu.</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Nhập Mã KH — hệ thống tự điền Tên KH và Địa chỉ nếu đã có trong DB. Nếu chưa có, nhập tay.</w:t>
      </w:r>
    </w:p>
    <w:p>
      <w:pPr>
        <w:spacing w:after="60"/>
        <w:ind w:left="283"/>
      </w:pPr>
      <w:r>
        <w:rPr>
          <w:rFonts w:ascii="Times New Roman" w:hAnsi="Times New Roman" w:cs="Times New Roman"/>
          <w:b/>
          <w:bCs/>
          <w:sz w:val="22"/>
          <w:szCs w:val="22"/>
          <w:color w:val="2563EB"/>
        </w:rPr>
        <w:t xml:space="preserve">5. </w:t>
      </w:r>
      <w:r>
        <w:rPr>
          <w:rFonts w:ascii="Times New Roman" w:hAnsi="Times New Roman" w:cs="Times New Roman"/>
          <w:sz w:val="22"/>
          <w:szCs w:val="22"/>
        </w:rPr>
        <w:t>Nhập đầy đủ Địa chỉ giao hàng theo 3 cấp: Số nhà + Đường — Phường/Xã — Tỉnh/Thành phố (bỏ cấp quận/huyện từ 2025).</w:t>
      </w:r>
    </w:p>
    <w:p>
      <w:pPr>
        <w:spacing w:after="60"/>
        <w:ind w:left="283"/>
      </w:pPr>
      <w:r>
        <w:rPr>
          <w:rFonts w:ascii="Times New Roman" w:hAnsi="Times New Roman" w:cs="Times New Roman"/>
          <w:b/>
          <w:bCs/>
          <w:sz w:val="22"/>
          <w:szCs w:val="22"/>
          <w:color w:val="2563EB"/>
        </w:rPr>
        <w:t xml:space="preserve">6. </w:t>
      </w:r>
      <w:r>
        <w:rPr>
          <w:rFonts w:ascii="Times New Roman" w:hAnsi="Times New Roman" w:cs="Times New Roman"/>
          <w:sz w:val="22"/>
          <w:szCs w:val="22"/>
        </w:rPr>
        <w:t>Chọn Kho xuất từ dropdown (Hà Nội hoặc Kho khác).</w:t>
      </w:r>
    </w:p>
    <w:p>
      <w:pPr>
        <w:spacing w:after="60"/>
        <w:ind w:left="283"/>
      </w:pPr>
      <w:r>
        <w:rPr>
          <w:rFonts w:ascii="Times New Roman" w:hAnsi="Times New Roman" w:cs="Times New Roman"/>
          <w:b/>
          <w:bCs/>
          <w:sz w:val="22"/>
          <w:szCs w:val="22"/>
          <w:color w:val="2563EB"/>
        </w:rPr>
        <w:t xml:space="preserve">7. </w:t>
      </w:r>
      <w:r>
        <w:rPr>
          <w:rFonts w:ascii="Times New Roman" w:hAnsi="Times New Roman" w:cs="Times New Roman"/>
          <w:sz w:val="22"/>
          <w:szCs w:val="22"/>
        </w:rPr>
        <w:t>Thêm Người nhận: Họ tên + Số điện thoại. Có thể thêm nhiều người nhận.</w:t>
      </w:r>
    </w:p>
    <w:p>
      <w:pPr>
        <w:spacing w:after="60"/>
        <w:ind w:left="283"/>
      </w:pPr>
      <w:r>
        <w:rPr>
          <w:rFonts w:ascii="Times New Roman" w:hAnsi="Times New Roman" w:cs="Times New Roman"/>
          <w:b/>
          <w:bCs/>
          <w:sz w:val="22"/>
          <w:szCs w:val="22"/>
          <w:color w:val="2563EB"/>
        </w:rPr>
        <w:t xml:space="preserve">8. </w:t>
      </w:r>
      <w:r>
        <w:rPr>
          <w:rFonts w:ascii="Times New Roman" w:hAnsi="Times New Roman" w:cs="Times New Roman"/>
          <w:sz w:val="22"/>
          <w:szCs w:val="22"/>
        </w:rPr>
        <w:t>Nhập số lượng hàng hóa theo từng nhóm SP (A4, A3, VO, GVS).</w:t>
      </w:r>
    </w:p>
    <w:p>
      <w:pPr>
        <w:spacing w:after="60"/>
        <w:ind w:left="283"/>
      </w:pPr>
      <w:r>
        <w:rPr>
          <w:rFonts w:ascii="Times New Roman" w:hAnsi="Times New Roman" w:cs="Times New Roman"/>
          <w:b/>
          <w:bCs/>
          <w:sz w:val="22"/>
          <w:szCs w:val="22"/>
          <w:color w:val="2563EB"/>
        </w:rPr>
        <w:t xml:space="preserve">9. </w:t>
      </w:r>
      <w:r>
        <w:rPr>
          <w:rFonts w:ascii="Times New Roman" w:hAnsi="Times New Roman" w:cs="Times New Roman"/>
          <w:sz w:val="22"/>
          <w:szCs w:val="22"/>
        </w:rPr>
        <w:t>Chọn Đặc điểm phiếu (Xuất mới / Xuất gửi / Xuất thiếu).</w:t>
      </w:r>
    </w:p>
    <w:p>
      <w:pPr>
        <w:spacing w:after="60"/>
        <w:ind w:left="283"/>
      </w:pPr>
      <w:r>
        <w:rPr>
          <w:rFonts w:ascii="Times New Roman" w:hAnsi="Times New Roman" w:cs="Times New Roman"/>
          <w:b/>
          <w:bCs/>
          <w:sz w:val="22"/>
          <w:szCs w:val="22"/>
          <w:color w:val="2563EB"/>
        </w:rPr>
        <w:t xml:space="preserve">10. </w:t>
      </w:r>
      <w:r>
        <w:rPr>
          <w:rFonts w:ascii="Times New Roman" w:hAnsi="Times New Roman" w:cs="Times New Roman"/>
          <w:sz w:val="22"/>
          <w:szCs w:val="22"/>
        </w:rPr>
        <w:t>Bấm "✓ Xác nhận phiếu" để lưu. Hệ thống tự lưu vào DB Supabase.</w:t>
      </w:r>
    </w:p>
    <w:p>
      <w:pPr>
        <w:spacing w:before="240" w:after="80"/>
      </w:pPr>
      <w:r>
        <w:rPr>
          <w:rFonts w:ascii="Times New Roman" w:hAnsi="Times New Roman" w:cs="Times New Roman"/>
          <w:b/>
          <w:bCs/>
          <w:sz w:val="26"/>
          <w:szCs w:val="26"/>
          <w:color w:val="2563EB"/>
        </w:rPr>
        <w:t>4.2. Tạo phiếu thu hồi hàng</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Chọn tab "📥 Thu hồi" trên trang chính.</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Chọn Kênh bán hàng (MT/GT/B2B).</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Nhập thông tin điểm lấy: Tên điểm / Khách hàng, Địa chỉ, SĐT.</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Nhập Loại hàng thu hồi và Số thùng.</w:t>
      </w:r>
    </w:p>
    <w:p>
      <w:pPr>
        <w:spacing w:after="60"/>
        <w:ind w:left="283"/>
      </w:pPr>
      <w:r>
        <w:rPr>
          <w:rFonts w:ascii="Times New Roman" w:hAnsi="Times New Roman" w:cs="Times New Roman"/>
          <w:b/>
          <w:bCs/>
          <w:sz w:val="22"/>
          <w:szCs w:val="22"/>
          <w:color w:val="2563EB"/>
        </w:rPr>
        <w:t xml:space="preserve">5. </w:t>
      </w:r>
      <w:r>
        <w:rPr>
          <w:rFonts w:ascii="Times New Roman" w:hAnsi="Times New Roman" w:cs="Times New Roman"/>
          <w:sz w:val="22"/>
          <w:szCs w:val="22"/>
        </w:rPr>
        <w:t>Chọn Ngày lấy hàng.</w:t>
      </w:r>
    </w:p>
    <w:p>
      <w:pPr>
        <w:spacing w:after="60"/>
        <w:ind w:left="283"/>
      </w:pPr>
      <w:r>
        <w:rPr>
          <w:rFonts w:ascii="Times New Roman" w:hAnsi="Times New Roman" w:cs="Times New Roman"/>
          <w:b/>
          <w:bCs/>
          <w:sz w:val="22"/>
          <w:szCs w:val="22"/>
          <w:color w:val="2563EB"/>
        </w:rPr>
        <w:t xml:space="preserve">6. </w:t>
      </w:r>
      <w:r>
        <w:rPr>
          <w:rFonts w:ascii="Times New Roman" w:hAnsi="Times New Roman" w:cs="Times New Roman"/>
          <w:sz w:val="22"/>
          <w:szCs w:val="22"/>
        </w:rPr>
        <w:t>Chọn Kho nhận tại Hồng Hà và Người nhận.</w:t>
      </w:r>
    </w:p>
    <w:p>
      <w:pPr>
        <w:spacing w:after="60"/>
        <w:ind w:left="283"/>
      </w:pPr>
      <w:r>
        <w:rPr>
          <w:rFonts w:ascii="Times New Roman" w:hAnsi="Times New Roman" w:cs="Times New Roman"/>
          <w:b/>
          <w:bCs/>
          <w:sz w:val="22"/>
          <w:szCs w:val="22"/>
          <w:color w:val="2563EB"/>
        </w:rPr>
        <w:t xml:space="preserve">7. </w:t>
      </w:r>
      <w:r>
        <w:rPr>
          <w:rFonts w:ascii="Times New Roman" w:hAnsi="Times New Roman" w:cs="Times New Roman"/>
          <w:sz w:val="22"/>
          <w:szCs w:val="22"/>
        </w:rPr>
        <w:t>Bấm "✓ Xác nhận phiếu thu hồi".</w:t>
      </w:r>
    </w:p>
    <w:p>
      <w:pPr>
        <w:spacing w:before="240" w:after="80"/>
      </w:pPr>
      <w:r>
        <w:rPr>
          <w:rFonts w:ascii="Times New Roman" w:hAnsi="Times New Roman" w:cs="Times New Roman"/>
          <w:b/>
          <w:bCs/>
          <w:sz w:val="26"/>
          <w:szCs w:val="26"/>
          <w:color w:val="2563EB"/>
        </w:rPr>
        <w:t>4.3. Import danh sách khách hàng từ Excel</w:t>
      </w:r>
    </w:p>
    <w:p>
      <w:pPr>
        <w:spacing w:after="80"/>
      </w:pPr>
      <w:r>
        <w:rPr>
          <w:rFonts w:ascii="Times New Roman" w:hAnsi="Times New Roman" w:cs="Times New Roman"/>
          <w:sz w:val="22"/>
          <w:szCs w:val="22"/>
          <w:color w:val="111827"/>
        </w:rPr>
        <w:t>Có thể import hàng loạt khách hàng vào hệ thống bằng file Excel (.xlsx):</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Chuẩn bị file Excel với các cột: "Mã KH", "Tên KH", "Địa chỉ".</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Trong form Nhập phiếu xuất, bấm nút "📤 Import Excel KH".</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Chọn file Excel → hệ thống tự import và cập nhật danh sách.</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Sau khi import, nhập Mã KH vào ô — hệ thống tự điền tên và địa chỉ.</w:t>
      </w:r>
    </w:p>
    <w:p>
      <w:pPr>
        <w:spacing w:before="240" w:after="80"/>
      </w:pPr>
      <w:r>
        <w:rPr>
          <w:rFonts w:ascii="Times New Roman" w:hAnsi="Times New Roman" w:cs="Times New Roman"/>
          <w:b/>
          <w:bCs/>
          <w:sz w:val="26"/>
          <w:szCs w:val="26"/>
          <w:color w:val="2563EB"/>
        </w:rPr>
        <w:t>4.4. Quản lý danh sách kho</w:t>
      </w:r>
    </w:p>
    <w:p>
      <w:pPr>
        <w:spacing w:after="80"/>
      </w:pPr>
      <w:r>
        <w:rPr>
          <w:rFonts w:ascii="Times New Roman" w:hAnsi="Times New Roman" w:cs="Times New Roman"/>
          <w:sz w:val="22"/>
          <w:szCs w:val="22"/>
          <w:color w:val="111827"/>
        </w:rPr>
        <w:t>Danh sách kho được quản lý trực tiếp trong Supabase Table Editor — không cần deploy lại app:</w:t>
      </w:r>
    </w:p>
    <w:p>
      <w:pPr>
        <w:spacing w:after="60"/>
        <w:ind w:left="283"/>
      </w:pPr>
      <w:r>
        <w:rPr>
          <w:rFonts w:ascii="Times New Roman" w:hAnsi="Times New Roman" w:cs="Times New Roman"/>
          <w:b/>
          <w:bCs/>
          <w:sz w:val="22"/>
          <w:szCs w:val="22"/>
          <w:color w:val="2563EB"/>
        </w:rPr>
        <w:t xml:space="preserve">1. </w:t>
      </w:r>
      <w:r>
        <w:rPr>
          <w:rFonts w:ascii="Times New Roman" w:hAnsi="Times New Roman" w:cs="Times New Roman"/>
          <w:sz w:val="22"/>
          <w:szCs w:val="22"/>
        </w:rPr>
        <w:t>Vào Supabase Dashboard → Table Editor → bảng "kho".</w:t>
      </w:r>
    </w:p>
    <w:p>
      <w:pPr>
        <w:spacing w:after="60"/>
        <w:ind w:left="283"/>
      </w:pPr>
      <w:r>
        <w:rPr>
          <w:rFonts w:ascii="Times New Roman" w:hAnsi="Times New Roman" w:cs="Times New Roman"/>
          <w:b/>
          <w:bCs/>
          <w:sz w:val="22"/>
          <w:szCs w:val="22"/>
          <w:color w:val="2563EB"/>
        </w:rPr>
        <w:t xml:space="preserve">2. </w:t>
      </w:r>
      <w:r>
        <w:rPr>
          <w:rFonts w:ascii="Times New Roman" w:hAnsi="Times New Roman" w:cs="Times New Roman"/>
          <w:sz w:val="22"/>
          <w:szCs w:val="22"/>
        </w:rPr>
        <w:t>Thêm kho mới: bấm "Insert row", điền ma_kho, ten_kho, tinh_thanh, sort_order.</w:t>
      </w:r>
    </w:p>
    <w:p>
      <w:pPr>
        <w:spacing w:after="60"/>
        <w:ind w:left="283"/>
      </w:pPr>
      <w:r>
        <w:rPr>
          <w:rFonts w:ascii="Times New Roman" w:hAnsi="Times New Roman" w:cs="Times New Roman"/>
          <w:b/>
          <w:bCs/>
          <w:sz w:val="22"/>
          <w:szCs w:val="22"/>
          <w:color w:val="2563EB"/>
        </w:rPr>
        <w:t xml:space="preserve">3. </w:t>
      </w:r>
      <w:r>
        <w:rPr>
          <w:rFonts w:ascii="Times New Roman" w:hAnsi="Times New Roman" w:cs="Times New Roman"/>
          <w:sz w:val="22"/>
          <w:szCs w:val="22"/>
        </w:rPr>
        <w:t>Ẩn kho: đặt cột "active" = false — kho sẽ không xuất hiện trong dropdown.</w:t>
      </w:r>
    </w:p>
    <w:p>
      <w:pPr>
        <w:spacing w:after="60"/>
        <w:ind w:left="283"/>
      </w:pPr>
      <w:r>
        <w:rPr>
          <w:rFonts w:ascii="Times New Roman" w:hAnsi="Times New Roman" w:cs="Times New Roman"/>
          <w:b/>
          <w:bCs/>
          <w:sz w:val="22"/>
          <w:szCs w:val="22"/>
          <w:color w:val="2563EB"/>
        </w:rPr>
        <w:t xml:space="preserve">4. </w:t>
      </w:r>
      <w:r>
        <w:rPr>
          <w:rFonts w:ascii="Times New Roman" w:hAnsi="Times New Roman" w:cs="Times New Roman"/>
          <w:sz w:val="22"/>
          <w:szCs w:val="22"/>
        </w:rPr>
        <w:t>Đổi tên kho: sửa cột ten_kho trực tiếp trong bảng.</w:t>
      </w:r>
    </w:p>
    <w:p>
      <w:pPr>
        <w:spacing w:after="60"/>
        <w:ind w:left="283"/>
      </w:pPr>
      <w:r>
        <w:rPr>
          <w:rFonts w:ascii="Times New Roman" w:hAnsi="Times New Roman" w:cs="Times New Roman"/>
          <w:b/>
          <w:bCs/>
          <w:sz w:val="22"/>
          <w:szCs w:val="22"/>
          <w:color w:val="2563EB"/>
        </w:rPr>
        <w:t xml:space="preserve">5. </w:t>
      </w:r>
      <w:r>
        <w:rPr>
          <w:rFonts w:ascii="Times New Roman" w:hAnsi="Times New Roman" w:cs="Times New Roman"/>
          <w:sz w:val="22"/>
          <w:szCs w:val="22"/>
        </w:rPr>
        <w:t>Thứ tự hiển thị: kho Hà Nội luôn đứng đầu, sau đó theo thứ tự sort_order.</w:t>
      </w:r>
    </w:p>
    <w:p>
      <w:pPr>
        <w:spacing w:after="80"/>
      </w:pPr>
      <w:r>
        <w:rPr>
          <w:rFonts w:ascii="Times New Roman" w:hAnsi="Times New Roman" w:cs="Times New Roman"/>
          <w:sz w:val="22"/>
          <w:szCs w:val="22"/>
          <w:color w:val="111827"/>
        </w:rPr>
        <w:t>Lưu ý: ma_kho phải là duy nhất (unique). Format gợi ý: HN-01..HN-06 (Hà Nội), HP-01 (Hải Phòng), DN-01 (Đà Nẵng), GL-01 (Gia Lai), HCM-01 (Hồ Chí Minh).</w:t>
      </w:r>
    </w:p>
    <w:p>
      <w:pPr>
        <w:spacing w:before="240" w:after="80"/>
      </w:pPr>
      <w:r>
        <w:rPr>
          <w:rFonts w:ascii="Times New Roman" w:hAnsi="Times New Roman" w:cs="Times New Roman"/>
          <w:b/>
          <w:bCs/>
          <w:sz w:val="26"/>
          <w:szCs w:val="26"/>
          <w:color w:val="2563EB"/>
        </w:rPr>
        <w:t>4.5. Xuất báo cáo Excel</w:t>
      </w:r>
    </w:p>
    <w:p>
      <w:pPr>
        <w:spacing w:after="80"/>
      </w:pPr>
      <w:r>
        <w:rPr>
          <w:rFonts w:ascii="Times New Roman" w:hAnsi="Times New Roman" w:cs="Times New Roman"/>
          <w:sz w:val="22"/>
          <w:szCs w:val="22"/>
          <w:color w:val="111827"/>
        </w:rPr>
        <w:t>Trong màn hình nhập phiếu xuất, bấm nút "📥 Xuất Excel" để tải về file Excel với 2 sheet: thông tin phiếu và danh sách hàng hóa. File có thể dùng để in hoặc lưu trữ.</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