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CE79C">
      <w:pPr>
        <w:pStyle w:val="6"/>
        <w:rPr>
          <w:rFonts w:hint="default" w:ascii="Times New Roman" w:hAnsi="Times New Roman" w:cs="Times New Roman"/>
          <w:sz w:val="24"/>
          <w:szCs w:val="24"/>
        </w:rPr>
      </w:pPr>
    </w:p>
    <w:p w14:paraId="1C9CE79D">
      <w:pPr>
        <w:pStyle w:val="6"/>
        <w:rPr>
          <w:rFonts w:hint="default" w:ascii="Times New Roman" w:hAnsi="Times New Roman" w:cs="Times New Roman"/>
          <w:sz w:val="24"/>
          <w:szCs w:val="24"/>
        </w:rPr>
      </w:pPr>
    </w:p>
    <w:p w14:paraId="1C9CE79E">
      <w:pPr>
        <w:pStyle w:val="6"/>
        <w:rPr>
          <w:rFonts w:hint="default" w:ascii="Times New Roman" w:hAnsi="Times New Roman" w:cs="Times New Roman"/>
          <w:sz w:val="24"/>
          <w:szCs w:val="24"/>
        </w:rPr>
      </w:pPr>
    </w:p>
    <w:p w14:paraId="1C9CE79F">
      <w:pPr>
        <w:pStyle w:val="6"/>
        <w:rPr>
          <w:rFonts w:hint="default" w:ascii="Times New Roman" w:hAnsi="Times New Roman" w:cs="Times New Roman"/>
          <w:sz w:val="24"/>
          <w:szCs w:val="24"/>
        </w:rPr>
      </w:pPr>
    </w:p>
    <w:p w14:paraId="1C9CE7A0">
      <w:pPr>
        <w:pStyle w:val="6"/>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anchor distT="0" distB="0" distL="114300" distR="114300" simplePos="0" relativeHeight="251659264" behindDoc="0" locked="0" layoutInCell="1" allowOverlap="1">
                <wp:simplePos x="0" y="0"/>
                <wp:positionH relativeFrom="column">
                  <wp:posOffset>-438150</wp:posOffset>
                </wp:positionH>
                <wp:positionV relativeFrom="paragraph">
                  <wp:posOffset>290830</wp:posOffset>
                </wp:positionV>
                <wp:extent cx="7543800" cy="3867150"/>
                <wp:effectExtent l="0" t="0" r="0" b="381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1C9CEA7C">
                              <w:pPr>
                                <w:spacing w:before="4"/>
                                <w:rPr>
                                  <w:sz w:val="32"/>
                                  <w:szCs w:val="32"/>
                                </w:rPr>
                              </w:pPr>
                            </w:p>
                            <w:p w14:paraId="1C9CEA7D">
                              <w:pPr>
                                <w:spacing w:before="299"/>
                                <w:ind w:left="1133"/>
                                <w:rPr>
                                  <w:sz w:val="84"/>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PeopleHub Manual  23 October 2025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59264;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C9CEA7C">
                        <w:pPr>
                          <w:spacing w:before="4"/>
                          <w:rPr>
                            <w:sz w:val="32"/>
                            <w:szCs w:val="32"/>
                          </w:rPr>
                        </w:pPr>
                      </w:p>
                      <w:p w14:paraId="1C9CEA7D">
                        <w:pPr>
                          <w:spacing w:before="299"/>
                          <w:ind w:left="1133"/>
                          <w:rPr>
                            <w:sz w:val="84"/>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PeopleHub Manual  23 October 2025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v:textbox>
                </v:shape>
                <w10:wrap type="square"/>
              </v:group>
            </w:pict>
          </mc:Fallback>
        </mc:AlternateContent>
      </w:r>
    </w:p>
    <w:p w14:paraId="1C9CE7A1">
      <w:pPr>
        <w:pStyle w:val="6"/>
        <w:rPr>
          <w:rFonts w:hint="default" w:ascii="Times New Roman" w:hAnsi="Times New Roman" w:cs="Times New Roman"/>
          <w:sz w:val="24"/>
          <w:szCs w:val="24"/>
        </w:rPr>
      </w:pPr>
    </w:p>
    <w:p w14:paraId="1C9CE7A2">
      <w:pPr>
        <w:pStyle w:val="6"/>
        <w:rPr>
          <w:rFonts w:hint="default" w:ascii="Times New Roman" w:hAnsi="Times New Roman" w:cs="Times New Roman"/>
          <w:sz w:val="24"/>
          <w:szCs w:val="24"/>
        </w:rPr>
      </w:pPr>
    </w:p>
    <w:p w14:paraId="1C9CE7A3">
      <w:pPr>
        <w:pStyle w:val="6"/>
        <w:rPr>
          <w:rFonts w:hint="default" w:ascii="Times New Roman" w:hAnsi="Times New Roman" w:cs="Times New Roman"/>
          <w:sz w:val="24"/>
          <w:szCs w:val="24"/>
        </w:rPr>
      </w:pPr>
    </w:p>
    <w:p w14:paraId="1C9CE7A4">
      <w:pPr>
        <w:pStyle w:val="6"/>
        <w:rPr>
          <w:rFonts w:hint="default" w:ascii="Times New Roman" w:hAnsi="Times New Roman" w:cs="Times New Roman"/>
          <w:sz w:val="24"/>
          <w:szCs w:val="24"/>
        </w:rPr>
      </w:pPr>
    </w:p>
    <w:p w14:paraId="1C9CE7A5">
      <w:pPr>
        <w:pStyle w:val="6"/>
        <w:rPr>
          <w:rFonts w:hint="default" w:ascii="Times New Roman" w:hAnsi="Times New Roman" w:cs="Times New Roman"/>
          <w:sz w:val="24"/>
          <w:szCs w:val="24"/>
        </w:rPr>
      </w:pPr>
    </w:p>
    <w:p w14:paraId="1C9CE7A6">
      <w:pPr>
        <w:pStyle w:val="6"/>
        <w:rPr>
          <w:rFonts w:hint="default" w:ascii="Times New Roman" w:hAnsi="Times New Roman" w:cs="Times New Roman"/>
          <w:sz w:val="24"/>
          <w:szCs w:val="24"/>
        </w:rPr>
      </w:pPr>
    </w:p>
    <w:p w14:paraId="1C9CE7A7">
      <w:pPr>
        <w:pStyle w:val="6"/>
        <w:rPr>
          <w:rFonts w:hint="default" w:ascii="Times New Roman" w:hAnsi="Times New Roman" w:cs="Times New Roman"/>
          <w:sz w:val="24"/>
          <w:szCs w:val="24"/>
        </w:rPr>
      </w:pPr>
    </w:p>
    <w:p w14:paraId="1C9CE7A8">
      <w:pPr>
        <w:pStyle w:val="6"/>
        <w:rPr>
          <w:rFonts w:hint="default" w:ascii="Times New Roman" w:hAnsi="Times New Roman" w:cs="Times New Roman"/>
          <w:sz w:val="24"/>
          <w:szCs w:val="24"/>
        </w:rPr>
      </w:pPr>
    </w:p>
    <w:p w14:paraId="58C27E75">
      <w:pPr>
        <w:rPr>
          <w:rFonts w:hint="default" w:ascii="Times New Roman" w:hAnsi="Times New Roman" w:cs="Times New Roman"/>
          <w:sz w:val="24"/>
          <w:szCs w:val="24"/>
        </w:rPr>
        <w:sectPr>
          <w:headerReference r:id="rId3" w:type="default"/>
          <w:footerReference r:id="rId4" w:type="default"/>
          <w:type w:val="continuous"/>
          <w:pgSz w:w="11910" w:h="16840"/>
          <w:pgMar w:top="720" w:right="720" w:bottom="720" w:left="720" w:header="720" w:footer="720" w:gutter="0"/>
          <w:cols w:equalWidth="0" w:num="3">
            <w:col w:w="1775" w:space="813"/>
            <w:col w:w="2495" w:space="812"/>
            <w:col w:w="4575"/>
          </w:cols>
        </w:sectPr>
      </w:pPr>
    </w:p>
    <w:p w14:paraId="1C9CE7BF">
      <w:pPr>
        <w:pStyle w:val="3"/>
        <w:rPr>
          <w:rFonts w:hint="default" w:ascii="Times New Roman" w:hAnsi="Times New Roman" w:eastAsia="Times New Roman" w:cs="Times New Roman"/>
          <w:sz w:val="24"/>
          <w:szCs w:val="24"/>
        </w:rPr>
      </w:pPr>
      <w:bookmarkStart w:id="0" w:name="_Toc135653246"/>
      <w:bookmarkStart w:id="1" w:name="_Toc157677707"/>
      <w:bookmarkStart w:id="2" w:name="_Toc135662402"/>
      <w:bookmarkStart w:id="3" w:name="_Toc23070"/>
      <w:r>
        <w:rPr>
          <w:rFonts w:hint="default" w:ascii="Times New Roman" w:hAnsi="Times New Roman" w:eastAsia="Times New Roman" w:cs="Times New Roman"/>
          <w:sz w:val="24"/>
          <w:szCs w:val="24"/>
        </w:rPr>
        <w:t>Introduction</w:t>
      </w:r>
      <w:bookmarkEnd w:id="0"/>
      <w:r>
        <w:rPr>
          <w:rFonts w:hint="default" w:ascii="Times New Roman" w:hAnsi="Times New Roman" w:eastAsia="Times New Roman" w:cs="Times New Roman"/>
          <w:sz w:val="24"/>
          <w:szCs w:val="24"/>
        </w:rPr>
        <w:t>:</w:t>
      </w:r>
      <w:bookmarkEnd w:id="1"/>
      <w:bookmarkEnd w:id="2"/>
      <w:bookmarkEnd w:id="3"/>
    </w:p>
    <w:p w14:paraId="1C9CE7C0">
      <w:pPr>
        <w:rPr>
          <w:rFonts w:hint="default" w:ascii="Times New Roman" w:hAnsi="Times New Roman" w:cs="Times New Roman"/>
          <w:sz w:val="24"/>
          <w:szCs w:val="24"/>
        </w:rPr>
      </w:pPr>
    </w:p>
    <w:p w14:paraId="7E84CAE1">
      <w:pPr>
        <w:shd w:val="clear" w:color="auto" w:fill="FFFFFF"/>
        <w:spacing w:after="336" w:line="336" w:lineRule="atLeast"/>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As part of the quality assurance process, a manual audit has been initiated to validate the results generated by the automated v</w:t>
      </w:r>
      <w:bookmarkStart w:id="13" w:name="_GoBack"/>
      <w:bookmarkEnd w:id="13"/>
      <w:r>
        <w:rPr>
          <w:rFonts w:hint="default" w:ascii="Times New Roman" w:hAnsi="Times New Roman" w:eastAsia="Times New Roman" w:cs="Times New Roman"/>
          <w:color w:val="242424"/>
          <w:sz w:val="24"/>
          <w:szCs w:val="24"/>
        </w:rPr>
        <w:t>ulnerability scanning tools. Each finding is being reviewed to determine its accuracy and relevance, with the objective of classifying them as either true positives (valid security issues) or false positives (non-exploitable or misidentified issues).</w:t>
      </w:r>
    </w:p>
    <w:p w14:paraId="476812E6">
      <w:pPr>
        <w:shd w:val="clear" w:color="auto" w:fill="FFFFFF"/>
        <w:spacing w:after="336" w:line="336" w:lineRule="atLeast"/>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This step ensures the reliability of the final report by eliminating noise from automated tools and confirming the presence and impact of vulnerabilities through manual testing techniques. The scan is done twice a month</w:t>
      </w:r>
    </w:p>
    <w:p w14:paraId="1C9CE7C3">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4">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5">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6">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7">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8">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9">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A">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B">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C">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D">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E">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F">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D0">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D3">
      <w:pPr>
        <w:rPr>
          <w:rFonts w:hint="default" w:ascii="Times New Roman" w:hAnsi="Times New Roman" w:eastAsia="Times New Roman" w:cs="Times New Roman"/>
          <w:color w:val="242424"/>
          <w:sz w:val="24"/>
          <w:szCs w:val="24"/>
        </w:rPr>
      </w:pPr>
      <w:bookmarkStart w:id="4" w:name="_Toc135653247"/>
      <w:bookmarkStart w:id="5" w:name="_Toc135662403"/>
    </w:p>
    <w:p w14:paraId="16A8488A">
      <w:pPr>
        <w:rPr>
          <w:rFonts w:hint="default" w:ascii="Times New Roman" w:hAnsi="Times New Roman" w:cs="Times New Roman"/>
          <w:b/>
          <w:bCs/>
          <w:sz w:val="24"/>
          <w:szCs w:val="24"/>
        </w:rPr>
      </w:pPr>
    </w:p>
    <w:p w14:paraId="1C9CE7D4">
      <w:pPr>
        <w:rPr>
          <w:rFonts w:hint="default" w:ascii="Times New Roman" w:hAnsi="Times New Roman" w:cs="Times New Roman"/>
          <w:b/>
          <w:bCs/>
          <w:sz w:val="24"/>
          <w:szCs w:val="24"/>
        </w:rPr>
      </w:pPr>
    </w:p>
    <w:sdt>
      <w:sdtPr>
        <w:rPr>
          <w:rFonts w:hint="default" w:ascii="Times New Roman" w:hAnsi="Times New Roman" w:eastAsia="Arial" w:cs="Times New Roman"/>
          <w:color w:val="auto"/>
          <w:sz w:val="24"/>
          <w:szCs w:val="24"/>
        </w:rPr>
        <w:id w:val="514590967"/>
        <w:docPartObj>
          <w:docPartGallery w:val="Table of Contents"/>
          <w:docPartUnique/>
        </w:docPartObj>
      </w:sdtPr>
      <w:sdtEndPr>
        <w:rPr>
          <w:rFonts w:hint="default" w:ascii="Times New Roman" w:hAnsi="Times New Roman" w:eastAsia="Arial" w:cs="Times New Roman"/>
          <w:b/>
          <w:bCs/>
          <w:color w:val="auto"/>
          <w:sz w:val="24"/>
          <w:szCs w:val="24"/>
        </w:rPr>
      </w:sdtEndPr>
      <w:sdtContent>
        <w:p w14:paraId="1C9CE7D5">
          <w:pPr>
            <w:pStyle w:val="13"/>
            <w:rPr>
              <w:rFonts w:hint="default" w:ascii="Times New Roman" w:hAnsi="Times New Roman" w:cs="Times New Roman"/>
              <w:sz w:val="24"/>
              <w:szCs w:val="24"/>
            </w:rPr>
          </w:pPr>
          <w:r>
            <w:rPr>
              <w:rFonts w:hint="default" w:ascii="Times New Roman" w:hAnsi="Times New Roman" w:cs="Times New Roman"/>
              <w:sz w:val="24"/>
              <w:szCs w:val="24"/>
            </w:rPr>
            <w:t>Table of Contents</w:t>
          </w:r>
        </w:p>
        <w:p w14:paraId="070B64DF">
          <w:pPr>
            <w:pStyle w:val="12"/>
            <w:tabs>
              <w:tab w:val="right" w:leader="dot" w:pos="1047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_Toc23070 </w:instrText>
          </w:r>
          <w:r>
            <w:rPr>
              <w:rFonts w:hint="default" w:ascii="Times New Roman" w:hAnsi="Times New Roman" w:cs="Times New Roman"/>
              <w:szCs w:val="24"/>
            </w:rPr>
            <w:fldChar w:fldCharType="separate"/>
          </w:r>
          <w:r>
            <w:rPr>
              <w:rFonts w:hint="default" w:ascii="Times New Roman" w:hAnsi="Times New Roman" w:eastAsia="Times New Roman" w:cs="Times New Roman"/>
              <w:szCs w:val="24"/>
            </w:rPr>
            <w:t>Introduction:</w:t>
          </w:r>
          <w:r>
            <w:tab/>
          </w:r>
          <w:r>
            <w:fldChar w:fldCharType="begin"/>
          </w:r>
          <w:r>
            <w:instrText xml:space="preserve"> PAGEREF _Toc23070 \h </w:instrText>
          </w:r>
          <w:r>
            <w:fldChar w:fldCharType="separate"/>
          </w:r>
          <w:r>
            <w:t>2</w:t>
          </w:r>
          <w:r>
            <w:fldChar w:fldCharType="end"/>
          </w:r>
          <w:r>
            <w:rPr>
              <w:rFonts w:hint="default" w:ascii="Times New Roman" w:hAnsi="Times New Roman" w:cs="Times New Roman"/>
              <w:szCs w:val="24"/>
            </w:rPr>
            <w:fldChar w:fldCharType="end"/>
          </w:r>
        </w:p>
        <w:p w14:paraId="16D8A001">
          <w:pPr>
            <w:pStyle w:val="12"/>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_Toc9674 </w:instrText>
          </w:r>
          <w:r>
            <w:rPr>
              <w:rFonts w:hint="default" w:ascii="Times New Roman" w:hAnsi="Times New Roman" w:cs="Times New Roman"/>
              <w:bCs/>
              <w:szCs w:val="24"/>
            </w:rPr>
            <w:fldChar w:fldCharType="separate"/>
          </w:r>
          <w:r>
            <w:rPr>
              <w:rFonts w:hint="default" w:ascii="Times New Roman" w:hAnsi="Times New Roman" w:cs="Times New Roman"/>
              <w:szCs w:val="24"/>
            </w:rPr>
            <w:t>25Q</w:t>
          </w:r>
          <w:r>
            <w:rPr>
              <w:rFonts w:hint="default" w:ascii="Times New Roman" w:hAnsi="Times New Roman" w:cs="Times New Roman"/>
              <w:szCs w:val="24"/>
              <w:lang w:val="en-US"/>
            </w:rPr>
            <w:t>3</w:t>
          </w:r>
          <w:r>
            <w:rPr>
              <w:rFonts w:hint="default" w:ascii="Times New Roman" w:hAnsi="Times New Roman" w:cs="Times New Roman"/>
              <w:szCs w:val="24"/>
            </w:rPr>
            <w:t xml:space="preserve"> </w:t>
          </w:r>
          <w:r>
            <w:rPr>
              <w:rFonts w:hint="default" w:ascii="Times New Roman" w:hAnsi="Times New Roman" w:cs="Times New Roman"/>
              <w:szCs w:val="24"/>
              <w:lang w:val="en-US"/>
            </w:rPr>
            <w:t>PeopleHub Manual Audit</w:t>
          </w:r>
          <w:r>
            <w:tab/>
          </w:r>
          <w:r>
            <w:fldChar w:fldCharType="begin"/>
          </w:r>
          <w:r>
            <w:instrText xml:space="preserve"> PAGEREF _Toc9674 \h </w:instrText>
          </w:r>
          <w:r>
            <w:fldChar w:fldCharType="separate"/>
          </w:r>
          <w:r>
            <w:t>4</w:t>
          </w:r>
          <w:r>
            <w:fldChar w:fldCharType="end"/>
          </w:r>
          <w:r>
            <w:rPr>
              <w:rFonts w:hint="default" w:ascii="Times New Roman" w:hAnsi="Times New Roman" w:cs="Times New Roman"/>
              <w:bCs/>
              <w:szCs w:val="24"/>
            </w:rPr>
            <w:fldChar w:fldCharType="end"/>
          </w:r>
        </w:p>
        <w:p w14:paraId="78E524B2">
          <w:pPr>
            <w:pStyle w:val="12"/>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_Toc27806 </w:instrText>
          </w:r>
          <w:r>
            <w:rPr>
              <w:rFonts w:hint="default" w:ascii="Times New Roman" w:hAnsi="Times New Roman" w:cs="Times New Roman"/>
              <w:bCs/>
              <w:szCs w:val="24"/>
            </w:rPr>
            <w:fldChar w:fldCharType="separate"/>
          </w:r>
          <w:r>
            <w:rPr>
              <w:rFonts w:hint="default" w:ascii="Times New Roman" w:hAnsi="Times New Roman" w:cs="Times New Roman"/>
              <w:szCs w:val="24"/>
            </w:rPr>
            <w:t>Executive Summary</w:t>
          </w:r>
          <w:r>
            <w:tab/>
          </w:r>
          <w:r>
            <w:fldChar w:fldCharType="begin"/>
          </w:r>
          <w:r>
            <w:instrText xml:space="preserve"> PAGEREF _Toc27806 \h </w:instrText>
          </w:r>
          <w:r>
            <w:fldChar w:fldCharType="separate"/>
          </w:r>
          <w:r>
            <w:t>4</w:t>
          </w:r>
          <w:r>
            <w:fldChar w:fldCharType="end"/>
          </w:r>
          <w:r>
            <w:rPr>
              <w:rFonts w:hint="default" w:ascii="Times New Roman" w:hAnsi="Times New Roman" w:cs="Times New Roman"/>
              <w:bCs/>
              <w:szCs w:val="24"/>
            </w:rPr>
            <w:fldChar w:fldCharType="end"/>
          </w:r>
        </w:p>
        <w:p w14:paraId="2C7940D8">
          <w:pPr>
            <w:pStyle w:val="12"/>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_Toc5964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Strict transport Security Not Enforced</w:t>
          </w:r>
          <w:r>
            <w:tab/>
          </w:r>
          <w:r>
            <w:fldChar w:fldCharType="begin"/>
          </w:r>
          <w:r>
            <w:instrText xml:space="preserve"> PAGEREF _Toc5964 \h </w:instrText>
          </w:r>
          <w:r>
            <w:fldChar w:fldCharType="separate"/>
          </w:r>
          <w:r>
            <w:t>4</w:t>
          </w:r>
          <w:r>
            <w:fldChar w:fldCharType="end"/>
          </w:r>
          <w:r>
            <w:rPr>
              <w:rFonts w:hint="default" w:ascii="Times New Roman" w:hAnsi="Times New Roman" w:cs="Times New Roman"/>
              <w:bCs/>
              <w:szCs w:val="24"/>
            </w:rPr>
            <w:fldChar w:fldCharType="end"/>
          </w:r>
        </w:p>
        <w:p w14:paraId="553FE85B">
          <w:pPr>
            <w:pStyle w:val="12"/>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_Toc25525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Cross Origin Resource Sharing</w:t>
          </w:r>
          <w:r>
            <w:tab/>
          </w:r>
          <w:r>
            <w:fldChar w:fldCharType="begin"/>
          </w:r>
          <w:r>
            <w:instrText xml:space="preserve"> PAGEREF _Toc25525 \h </w:instrText>
          </w:r>
          <w:r>
            <w:fldChar w:fldCharType="separate"/>
          </w:r>
          <w:r>
            <w:t>5</w:t>
          </w:r>
          <w:r>
            <w:fldChar w:fldCharType="end"/>
          </w:r>
          <w:r>
            <w:rPr>
              <w:rFonts w:hint="default" w:ascii="Times New Roman" w:hAnsi="Times New Roman" w:cs="Times New Roman"/>
              <w:bCs/>
              <w:szCs w:val="24"/>
            </w:rPr>
            <w:fldChar w:fldCharType="end"/>
          </w:r>
        </w:p>
        <w:p w14:paraId="5DE6DB5B">
          <w:pPr>
            <w:pStyle w:val="12"/>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_Toc31570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Input Returned in Response</w:t>
          </w:r>
          <w:r>
            <w:tab/>
          </w:r>
          <w:r>
            <w:fldChar w:fldCharType="begin"/>
          </w:r>
          <w:r>
            <w:instrText xml:space="preserve"> PAGEREF _Toc31570 \h </w:instrText>
          </w:r>
          <w:r>
            <w:fldChar w:fldCharType="separate"/>
          </w:r>
          <w:r>
            <w:t>7</w:t>
          </w:r>
          <w:r>
            <w:fldChar w:fldCharType="end"/>
          </w:r>
          <w:r>
            <w:rPr>
              <w:rFonts w:hint="default" w:ascii="Times New Roman" w:hAnsi="Times New Roman" w:cs="Times New Roman"/>
              <w:bCs/>
              <w:szCs w:val="24"/>
            </w:rPr>
            <w:fldChar w:fldCharType="end"/>
          </w:r>
        </w:p>
        <w:p w14:paraId="113A7C9C">
          <w:pPr>
            <w:pStyle w:val="12"/>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_Toc22371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TLS Certificate</w:t>
          </w:r>
          <w:r>
            <w:tab/>
          </w:r>
          <w:r>
            <w:fldChar w:fldCharType="begin"/>
          </w:r>
          <w:r>
            <w:instrText xml:space="preserve"> PAGEREF _Toc22371 \h </w:instrText>
          </w:r>
          <w:r>
            <w:fldChar w:fldCharType="separate"/>
          </w:r>
          <w:r>
            <w:t>10</w:t>
          </w:r>
          <w:r>
            <w:fldChar w:fldCharType="end"/>
          </w:r>
          <w:r>
            <w:rPr>
              <w:rFonts w:hint="default" w:ascii="Times New Roman" w:hAnsi="Times New Roman" w:cs="Times New Roman"/>
              <w:bCs/>
              <w:szCs w:val="24"/>
            </w:rPr>
            <w:fldChar w:fldCharType="end"/>
          </w:r>
        </w:p>
        <w:p w14:paraId="1C9CE7E2">
          <w:pPr>
            <w:rPr>
              <w:rFonts w:hint="default" w:ascii="Times New Roman" w:hAnsi="Times New Roman" w:cs="Times New Roman"/>
              <w:b/>
              <w:bCs/>
              <w:sz w:val="24"/>
              <w:szCs w:val="24"/>
            </w:rPr>
          </w:pPr>
          <w:r>
            <w:rPr>
              <w:rFonts w:hint="default" w:ascii="Times New Roman" w:hAnsi="Times New Roman" w:cs="Times New Roman"/>
              <w:bCs/>
              <w:szCs w:val="24"/>
            </w:rPr>
            <w:fldChar w:fldCharType="end"/>
          </w:r>
        </w:p>
      </w:sdtContent>
    </w:sdt>
    <w:p w14:paraId="1C9CE7E3">
      <w:pPr>
        <w:rPr>
          <w:rFonts w:hint="default" w:ascii="Times New Roman" w:hAnsi="Times New Roman" w:cs="Times New Roman"/>
          <w:b/>
          <w:bCs/>
          <w:sz w:val="24"/>
          <w:szCs w:val="24"/>
        </w:rPr>
      </w:pPr>
    </w:p>
    <w:p w14:paraId="1C9CE7E4">
      <w:pPr>
        <w:rPr>
          <w:rFonts w:hint="default" w:ascii="Times New Roman" w:hAnsi="Times New Roman" w:cs="Times New Roman"/>
          <w:b/>
          <w:bCs/>
          <w:sz w:val="24"/>
          <w:szCs w:val="24"/>
        </w:rPr>
      </w:pPr>
    </w:p>
    <w:p w14:paraId="1C9CE7E5">
      <w:pPr>
        <w:rPr>
          <w:rFonts w:hint="default" w:ascii="Times New Roman" w:hAnsi="Times New Roman" w:cs="Times New Roman"/>
          <w:b/>
          <w:bCs/>
          <w:sz w:val="24"/>
          <w:szCs w:val="24"/>
        </w:rPr>
      </w:pPr>
    </w:p>
    <w:p w14:paraId="1C9CE7E6">
      <w:pPr>
        <w:rPr>
          <w:rFonts w:hint="default" w:ascii="Times New Roman" w:hAnsi="Times New Roman" w:cs="Times New Roman"/>
          <w:b/>
          <w:bCs/>
          <w:sz w:val="24"/>
          <w:szCs w:val="24"/>
        </w:rPr>
      </w:pPr>
    </w:p>
    <w:p w14:paraId="1C9CE7E7">
      <w:pPr>
        <w:rPr>
          <w:rFonts w:hint="default" w:ascii="Times New Roman" w:hAnsi="Times New Roman" w:cs="Times New Roman"/>
          <w:b/>
          <w:bCs/>
          <w:sz w:val="24"/>
          <w:szCs w:val="24"/>
        </w:rPr>
      </w:pPr>
    </w:p>
    <w:p w14:paraId="1C9CE7E8">
      <w:pPr>
        <w:rPr>
          <w:rFonts w:hint="default" w:ascii="Times New Roman" w:hAnsi="Times New Roman" w:cs="Times New Roman"/>
          <w:b/>
          <w:bCs/>
          <w:sz w:val="24"/>
          <w:szCs w:val="24"/>
        </w:rPr>
      </w:pPr>
    </w:p>
    <w:p w14:paraId="1C9CE7E9">
      <w:pPr>
        <w:rPr>
          <w:rFonts w:hint="default" w:ascii="Times New Roman" w:hAnsi="Times New Roman" w:cs="Times New Roman"/>
          <w:b/>
          <w:bCs/>
          <w:sz w:val="24"/>
          <w:szCs w:val="24"/>
        </w:rPr>
      </w:pPr>
    </w:p>
    <w:p w14:paraId="1C9CE7EA">
      <w:pPr>
        <w:rPr>
          <w:rFonts w:hint="default" w:ascii="Times New Roman" w:hAnsi="Times New Roman" w:cs="Times New Roman"/>
          <w:b/>
          <w:bCs/>
          <w:sz w:val="24"/>
          <w:szCs w:val="24"/>
        </w:rPr>
      </w:pPr>
    </w:p>
    <w:p w14:paraId="1C9CE7EB">
      <w:pPr>
        <w:rPr>
          <w:rFonts w:hint="default" w:ascii="Times New Roman" w:hAnsi="Times New Roman" w:cs="Times New Roman"/>
          <w:b/>
          <w:bCs/>
          <w:sz w:val="24"/>
          <w:szCs w:val="24"/>
        </w:rPr>
      </w:pPr>
    </w:p>
    <w:p w14:paraId="1C9CE7EC">
      <w:pPr>
        <w:rPr>
          <w:rFonts w:hint="default" w:ascii="Times New Roman" w:hAnsi="Times New Roman" w:cs="Times New Roman"/>
          <w:b/>
          <w:bCs/>
          <w:sz w:val="24"/>
          <w:szCs w:val="24"/>
        </w:rPr>
      </w:pPr>
    </w:p>
    <w:p w14:paraId="1C9CE7ED">
      <w:pPr>
        <w:rPr>
          <w:rFonts w:hint="default" w:ascii="Times New Roman" w:hAnsi="Times New Roman" w:cs="Times New Roman"/>
          <w:b/>
          <w:bCs/>
          <w:sz w:val="24"/>
          <w:szCs w:val="24"/>
        </w:rPr>
      </w:pPr>
    </w:p>
    <w:p w14:paraId="1C9CE7EE">
      <w:pPr>
        <w:rPr>
          <w:rFonts w:hint="default" w:ascii="Times New Roman" w:hAnsi="Times New Roman" w:cs="Times New Roman"/>
          <w:b/>
          <w:bCs/>
          <w:sz w:val="24"/>
          <w:szCs w:val="24"/>
        </w:rPr>
      </w:pPr>
    </w:p>
    <w:p w14:paraId="1C9CE7EF">
      <w:pPr>
        <w:rPr>
          <w:rFonts w:hint="default" w:ascii="Times New Roman" w:hAnsi="Times New Roman" w:cs="Times New Roman"/>
          <w:b/>
          <w:bCs/>
          <w:sz w:val="24"/>
          <w:szCs w:val="24"/>
        </w:rPr>
      </w:pPr>
    </w:p>
    <w:p w14:paraId="1C9CE7F0">
      <w:pPr>
        <w:rPr>
          <w:rFonts w:hint="default" w:ascii="Times New Roman" w:hAnsi="Times New Roman" w:cs="Times New Roman"/>
          <w:b/>
          <w:bCs/>
          <w:sz w:val="24"/>
          <w:szCs w:val="24"/>
        </w:rPr>
      </w:pPr>
    </w:p>
    <w:p w14:paraId="1C9CE7F1">
      <w:pPr>
        <w:rPr>
          <w:rFonts w:hint="default" w:ascii="Times New Roman" w:hAnsi="Times New Roman" w:cs="Times New Roman"/>
          <w:b/>
          <w:bCs/>
          <w:sz w:val="24"/>
          <w:szCs w:val="24"/>
        </w:rPr>
      </w:pPr>
    </w:p>
    <w:p w14:paraId="1C9CE7F2">
      <w:pPr>
        <w:rPr>
          <w:rFonts w:hint="default" w:ascii="Times New Roman" w:hAnsi="Times New Roman" w:cs="Times New Roman"/>
          <w:b/>
          <w:bCs/>
          <w:sz w:val="24"/>
          <w:szCs w:val="24"/>
        </w:rPr>
      </w:pPr>
    </w:p>
    <w:p w14:paraId="1C9CE7F3">
      <w:pPr>
        <w:rPr>
          <w:rFonts w:hint="default" w:ascii="Times New Roman" w:hAnsi="Times New Roman" w:cs="Times New Roman"/>
          <w:b/>
          <w:bCs/>
          <w:sz w:val="24"/>
          <w:szCs w:val="24"/>
        </w:rPr>
      </w:pPr>
    </w:p>
    <w:p w14:paraId="1C9CE7F4">
      <w:pPr>
        <w:rPr>
          <w:rFonts w:hint="default" w:ascii="Times New Roman" w:hAnsi="Times New Roman" w:cs="Times New Roman"/>
          <w:b/>
          <w:bCs/>
          <w:sz w:val="24"/>
          <w:szCs w:val="24"/>
        </w:rPr>
      </w:pPr>
    </w:p>
    <w:p w14:paraId="1C9CE7F5">
      <w:pPr>
        <w:rPr>
          <w:rFonts w:hint="default" w:ascii="Times New Roman" w:hAnsi="Times New Roman" w:cs="Times New Roman"/>
          <w:b/>
          <w:bCs/>
          <w:sz w:val="24"/>
          <w:szCs w:val="24"/>
        </w:rPr>
      </w:pPr>
    </w:p>
    <w:p w14:paraId="1C9CE7F6">
      <w:pPr>
        <w:rPr>
          <w:rFonts w:hint="default" w:ascii="Times New Roman" w:hAnsi="Times New Roman" w:cs="Times New Roman"/>
          <w:b/>
          <w:bCs/>
          <w:sz w:val="24"/>
          <w:szCs w:val="24"/>
        </w:rPr>
      </w:pPr>
    </w:p>
    <w:p w14:paraId="1C9CE7F7">
      <w:pPr>
        <w:rPr>
          <w:rFonts w:hint="default" w:ascii="Times New Roman" w:hAnsi="Times New Roman" w:cs="Times New Roman"/>
          <w:b/>
          <w:bCs/>
          <w:sz w:val="24"/>
          <w:szCs w:val="24"/>
        </w:rPr>
      </w:pPr>
    </w:p>
    <w:p w14:paraId="1C9CE7F8">
      <w:pPr>
        <w:rPr>
          <w:rFonts w:hint="default" w:ascii="Times New Roman" w:hAnsi="Times New Roman" w:cs="Times New Roman"/>
          <w:b/>
          <w:bCs/>
          <w:sz w:val="24"/>
          <w:szCs w:val="24"/>
        </w:rPr>
      </w:pPr>
    </w:p>
    <w:p w14:paraId="1C9CE7F9">
      <w:pPr>
        <w:rPr>
          <w:rFonts w:hint="default" w:ascii="Times New Roman" w:hAnsi="Times New Roman" w:cs="Times New Roman"/>
          <w:b/>
          <w:bCs/>
          <w:sz w:val="24"/>
          <w:szCs w:val="24"/>
        </w:rPr>
      </w:pPr>
    </w:p>
    <w:p w14:paraId="1C9CE7FA">
      <w:pPr>
        <w:rPr>
          <w:rFonts w:hint="default" w:ascii="Times New Roman" w:hAnsi="Times New Roman" w:cs="Times New Roman"/>
          <w:b/>
          <w:bCs/>
          <w:sz w:val="24"/>
          <w:szCs w:val="24"/>
        </w:rPr>
      </w:pPr>
    </w:p>
    <w:p w14:paraId="1C9CE7FB">
      <w:pPr>
        <w:rPr>
          <w:rFonts w:hint="default" w:ascii="Times New Roman" w:hAnsi="Times New Roman" w:cs="Times New Roman"/>
          <w:b/>
          <w:bCs/>
          <w:sz w:val="24"/>
          <w:szCs w:val="24"/>
        </w:rPr>
      </w:pPr>
    </w:p>
    <w:p w14:paraId="1C9CE7FC">
      <w:pPr>
        <w:rPr>
          <w:rFonts w:hint="default" w:ascii="Times New Roman" w:hAnsi="Times New Roman" w:cs="Times New Roman"/>
          <w:b/>
          <w:bCs/>
          <w:sz w:val="24"/>
          <w:szCs w:val="24"/>
        </w:rPr>
      </w:pPr>
    </w:p>
    <w:p w14:paraId="1C9CE7FD">
      <w:pPr>
        <w:rPr>
          <w:rFonts w:hint="default" w:ascii="Times New Roman" w:hAnsi="Times New Roman" w:cs="Times New Roman"/>
          <w:b/>
          <w:bCs/>
          <w:sz w:val="24"/>
          <w:szCs w:val="24"/>
        </w:rPr>
      </w:pPr>
    </w:p>
    <w:p w14:paraId="1C9CE7FE">
      <w:pPr>
        <w:rPr>
          <w:rFonts w:hint="default" w:ascii="Times New Roman" w:hAnsi="Times New Roman" w:cs="Times New Roman"/>
          <w:b/>
          <w:bCs/>
          <w:sz w:val="24"/>
          <w:szCs w:val="24"/>
        </w:rPr>
      </w:pPr>
    </w:p>
    <w:p w14:paraId="1C9CE7FF">
      <w:pPr>
        <w:rPr>
          <w:rFonts w:hint="default" w:ascii="Times New Roman" w:hAnsi="Times New Roman" w:cs="Times New Roman"/>
          <w:b/>
          <w:bCs/>
          <w:sz w:val="24"/>
          <w:szCs w:val="24"/>
        </w:rPr>
      </w:pPr>
    </w:p>
    <w:p w14:paraId="1C9CE800">
      <w:pPr>
        <w:rPr>
          <w:rFonts w:hint="default" w:ascii="Times New Roman" w:hAnsi="Times New Roman" w:cs="Times New Roman"/>
          <w:b/>
          <w:bCs/>
          <w:sz w:val="24"/>
          <w:szCs w:val="24"/>
        </w:rPr>
      </w:pPr>
    </w:p>
    <w:p w14:paraId="1C9CE801">
      <w:pPr>
        <w:rPr>
          <w:rFonts w:hint="default" w:ascii="Times New Roman" w:hAnsi="Times New Roman" w:cs="Times New Roman"/>
          <w:b/>
          <w:bCs/>
          <w:sz w:val="24"/>
          <w:szCs w:val="24"/>
        </w:rPr>
      </w:pPr>
    </w:p>
    <w:p w14:paraId="1C9CE802">
      <w:pPr>
        <w:rPr>
          <w:rFonts w:hint="default" w:ascii="Times New Roman" w:hAnsi="Times New Roman" w:cs="Times New Roman"/>
          <w:b/>
          <w:bCs/>
          <w:sz w:val="24"/>
          <w:szCs w:val="24"/>
        </w:rPr>
      </w:pPr>
    </w:p>
    <w:p w14:paraId="1C9CE810">
      <w:pPr>
        <w:rPr>
          <w:rFonts w:hint="default" w:ascii="Times New Roman" w:hAnsi="Times New Roman" w:cs="Times New Roman"/>
          <w:sz w:val="24"/>
          <w:szCs w:val="24"/>
        </w:rPr>
      </w:pPr>
    </w:p>
    <w:p w14:paraId="306CAD65">
      <w:pPr>
        <w:rPr>
          <w:rFonts w:hint="default" w:ascii="Times New Roman" w:hAnsi="Times New Roman" w:cs="Times New Roman"/>
          <w:sz w:val="24"/>
          <w:szCs w:val="24"/>
        </w:rPr>
      </w:pPr>
      <w:bookmarkStart w:id="6" w:name="_Toc157677708"/>
      <w:r>
        <w:rPr>
          <w:rFonts w:hint="default" w:ascii="Times New Roman" w:hAnsi="Times New Roman" w:cs="Times New Roman"/>
          <w:sz w:val="24"/>
          <w:szCs w:val="24"/>
        </w:rPr>
        <w:br w:type="page"/>
      </w:r>
    </w:p>
    <w:bookmarkEnd w:id="6"/>
    <w:p w14:paraId="22CE03B3">
      <w:pPr>
        <w:pStyle w:val="3"/>
        <w:spacing w:line="360" w:lineRule="auto"/>
        <w:rPr>
          <w:rFonts w:hint="default" w:ascii="Times New Roman" w:hAnsi="Times New Roman" w:cs="Times New Roman"/>
          <w:sz w:val="24"/>
          <w:szCs w:val="24"/>
        </w:rPr>
      </w:pPr>
      <w:bookmarkStart w:id="7" w:name="_Toc9674"/>
      <w:r>
        <w:rPr>
          <w:rFonts w:hint="default" w:ascii="Times New Roman" w:hAnsi="Times New Roman" w:cs="Times New Roman"/>
          <w:sz w:val="24"/>
          <w:szCs w:val="24"/>
          <w:lang w:val="en-US"/>
        </w:rPr>
        <w:t xml:space="preserve">PeopleHub Manual </w:t>
      </w:r>
      <w:bookmarkEnd w:id="7"/>
      <w:r>
        <w:rPr>
          <w:rFonts w:hint="default" w:ascii="Times New Roman" w:hAnsi="Times New Roman" w:cs="Times New Roman"/>
          <w:sz w:val="24"/>
          <w:szCs w:val="24"/>
          <w:lang w:val="en-US"/>
        </w:rPr>
        <w:t>23 October 2025</w:t>
      </w:r>
      <w:r>
        <w:rPr>
          <w:rFonts w:hint="default" w:ascii="Times New Roman" w:hAnsi="Times New Roman" w:cs="Times New Roman"/>
          <w:sz w:val="24"/>
          <w:szCs w:val="24"/>
        </w:rPr>
        <w:t xml:space="preserve"> </w:t>
      </w:r>
    </w:p>
    <w:p w14:paraId="1C9CE814">
      <w:pPr>
        <w:pStyle w:val="3"/>
        <w:spacing w:line="360" w:lineRule="auto"/>
        <w:rPr>
          <w:rFonts w:hint="default" w:ascii="Times New Roman" w:hAnsi="Times New Roman" w:cs="Times New Roman"/>
          <w:sz w:val="24"/>
          <w:szCs w:val="24"/>
        </w:rPr>
      </w:pPr>
      <w:bookmarkStart w:id="8" w:name="_Toc27806"/>
      <w:r>
        <w:rPr>
          <w:rFonts w:hint="default" w:ascii="Times New Roman" w:hAnsi="Times New Roman" w:cs="Times New Roman"/>
          <w:sz w:val="24"/>
          <w:szCs w:val="24"/>
        </w:rPr>
        <w:t>Executive Summary</w:t>
      </w:r>
      <w:bookmarkEnd w:id="8"/>
      <w:r>
        <w:rPr>
          <w:rFonts w:hint="default" w:ascii="Times New Roman" w:hAnsi="Times New Roman" w:cs="Times New Roman"/>
          <w:sz w:val="24"/>
          <w:szCs w:val="24"/>
        </w:rPr>
        <w:t xml:space="preserve"> </w:t>
      </w:r>
    </w:p>
    <w:p w14:paraId="1C9CE87F">
      <w:pPr>
        <w:spacing w:line="360" w:lineRule="auto"/>
        <w:rPr>
          <w:rFonts w:hint="default" w:ascii="Times New Roman" w:hAnsi="Times New Roman" w:cs="Times New Roman"/>
          <w:color w:val="242424"/>
          <w:sz w:val="24"/>
          <w:szCs w:val="24"/>
        </w:rPr>
      </w:pPr>
      <w:r>
        <w:rPr>
          <w:rFonts w:hint="default" w:ascii="Times New Roman" w:hAnsi="Times New Roman" w:cs="Times New Roman"/>
          <w:color w:val="404042"/>
          <w:sz w:val="24"/>
          <w:szCs w:val="24"/>
          <w:shd w:val="clear" w:color="auto" w:fill="FFFFFF"/>
        </w:rPr>
        <w:t>The chart below shows the aggregated numbers of issues identified in each category. Solid colored bars represent issues with a confidence level, and the bars fade as the confidence level falls.</w:t>
      </w:r>
    </w:p>
    <w:p w14:paraId="75F63A48">
      <w:pPr>
        <w:spacing w:line="360" w:lineRule="auto"/>
        <w:rPr>
          <w:rFonts w:hint="default" w:ascii="Times New Roman" w:hAnsi="Times New Roman" w:cs="Times New Roman"/>
          <w:color w:val="242424"/>
          <w:sz w:val="24"/>
          <w:szCs w:val="24"/>
        </w:rPr>
      </w:pPr>
      <w:r>
        <w:drawing>
          <wp:inline distT="0" distB="0" distL="114300" distR="114300">
            <wp:extent cx="6692265" cy="1261745"/>
            <wp:effectExtent l="0" t="0" r="13335" b="3175"/>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
                    <pic:cNvPicPr>
                      <a:picLocks noChangeAspect="1"/>
                    </pic:cNvPicPr>
                  </pic:nvPicPr>
                  <pic:blipFill>
                    <a:blip r:embed="rId8"/>
                    <a:stretch>
                      <a:fillRect/>
                    </a:stretch>
                  </pic:blipFill>
                  <pic:spPr>
                    <a:xfrm>
                      <a:off x="0" y="0"/>
                      <a:ext cx="6692265" cy="1261745"/>
                    </a:xfrm>
                    <a:prstGeom prst="rect">
                      <a:avLst/>
                    </a:prstGeom>
                    <a:noFill/>
                    <a:ln>
                      <a:noFill/>
                    </a:ln>
                  </pic:spPr>
                </pic:pic>
              </a:graphicData>
            </a:graphic>
          </wp:inline>
        </w:drawing>
      </w:r>
    </w:p>
    <w:p w14:paraId="573C902A">
      <w:pPr>
        <w:pStyle w:val="3"/>
        <w:spacing w:line="360" w:lineRule="auto"/>
        <w:rPr>
          <w:rFonts w:hint="default" w:ascii="Times New Roman" w:hAnsi="Times New Roman" w:cs="Times New Roman"/>
          <w:sz w:val="24"/>
          <w:szCs w:val="24"/>
          <w:lang w:val="en-US"/>
        </w:rPr>
      </w:pPr>
      <w:bookmarkStart w:id="9" w:name="_Toc5964"/>
      <w:r>
        <w:rPr>
          <w:rFonts w:hint="default" w:ascii="Times New Roman" w:hAnsi="Times New Roman" w:cs="Times New Roman"/>
          <w:sz w:val="24"/>
          <w:szCs w:val="24"/>
          <w:lang w:val="en-US"/>
        </w:rPr>
        <w:t>Strict transport Security Not Enforced</w:t>
      </w:r>
      <w:bookmarkEnd w:id="9"/>
      <w:r>
        <w:rPr>
          <w:rFonts w:hint="default" w:ascii="Times New Roman" w:hAnsi="Times New Roman" w:cs="Times New Roman"/>
          <w:sz w:val="24"/>
          <w:szCs w:val="24"/>
          <w:lang w:val="en-US"/>
        </w:rPr>
        <w:t xml:space="preserve">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0C47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3AD208C6">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10619C0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Low</w:t>
            </w:r>
          </w:p>
        </w:tc>
      </w:tr>
      <w:tr w14:paraId="1307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6EDD769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45E4452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False positive</w:t>
            </w:r>
          </w:p>
        </w:tc>
      </w:tr>
    </w:tbl>
    <w:p w14:paraId="37FFDC9A">
      <w:pPr>
        <w:spacing w:line="360" w:lineRule="auto"/>
        <w:rPr>
          <w:rFonts w:hint="default" w:ascii="Times New Roman" w:hAnsi="Times New Roman" w:cs="Times New Roman"/>
          <w:sz w:val="24"/>
          <w:szCs w:val="24"/>
        </w:rPr>
      </w:pPr>
    </w:p>
    <w:p w14:paraId="56C718AC">
      <w:pPr>
        <w:spacing w:line="360" w:lineRule="auto"/>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1BF5093F">
      <w:pPr>
        <w:pStyle w:val="10"/>
        <w:keepNext w:val="0"/>
        <w:keepLines w:val="0"/>
        <w:widowControl/>
        <w:suppressLineNumbers w:val="0"/>
        <w:spacing w:line="360" w:lineRule="auto"/>
      </w:pPr>
      <w:r>
        <w:t xml:space="preserve">The application fails to prevent users from connecting to it over unencrypted connections. An attacker able to modify a legitimate user's network traffic could bypass the application's use of SSL/TLS encryption, and use the application as a platform for attacks against its users. This attack is performed by rewriting HTTPS links as HTTP, so that if a targeted user follows a link to the site from an HTTP page, their browser never attempts to use an encrypted connection. The sslstrip tool automates this process. </w:t>
      </w:r>
    </w:p>
    <w:p w14:paraId="0B92CF4B">
      <w:pPr>
        <w:pStyle w:val="10"/>
        <w:keepNext w:val="0"/>
        <w:keepLines w:val="0"/>
        <w:widowControl/>
        <w:suppressLineNumbers w:val="0"/>
        <w:spacing w:line="360" w:lineRule="auto"/>
        <w:rPr>
          <w:rFonts w:hint="default"/>
          <w:lang w:val="en-US"/>
        </w:rPr>
      </w:pPr>
      <w:r>
        <w:t>To exploit this vulnerability, an attacker must be suitably positioned to intercept and modify the victim's network traffic.This scenario typically occurs when a client communicates with the server over an insecure connection such as public Wi-Fi, or a corporate or home network that is shared with a compromised computer. Common defenses such as switched networks are not sufficient to prevent this. An attacker situated in the user's ISP or the application's hosting infrastructure could also perform this attack. Note that an advanced adversary could potentially target any connection made over the Internet's core infrastructure</w:t>
      </w:r>
      <w:r>
        <w:rPr>
          <w:rFonts w:hint="default"/>
          <w:lang w:val="en-US"/>
        </w:rPr>
        <w:t>.</w:t>
      </w:r>
    </w:p>
    <w:p w14:paraId="339200A7">
      <w:pPr>
        <w:pStyle w:val="10"/>
        <w:keepNext w:val="0"/>
        <w:keepLines w:val="0"/>
        <w:widowControl/>
        <w:suppressLineNumbers w:val="0"/>
        <w:spacing w:line="360" w:lineRule="auto"/>
        <w:rPr>
          <w:rFonts w:hint="default"/>
          <w:lang w:val="en-US"/>
        </w:rPr>
      </w:pPr>
      <w:r>
        <w:rPr>
          <w:rFonts w:hint="default"/>
          <w:lang w:val="en-US"/>
        </w:rPr>
        <w:t xml:space="preserve">Link Tested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6CBD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686" w:type="dxa"/>
          </w:tcPr>
          <w:p w14:paraId="1D7275AC">
            <w:pPr>
              <w:pStyle w:val="10"/>
              <w:keepNext w:val="0"/>
              <w:keepLines w:val="0"/>
              <w:widowControl/>
              <w:suppressLineNumbers w:val="0"/>
              <w:spacing w:line="360" w:lineRule="auto"/>
              <w:rPr>
                <w:rFonts w:hint="default"/>
                <w:vertAlign w:val="baseline"/>
                <w:lang w:val="en-US"/>
              </w:rPr>
            </w:pPr>
            <w:r>
              <w:rPr>
                <w:rFonts w:ascii="SimSun" w:hAnsi="SimSun" w:eastAsia="SimSun" w:cs="SimSun"/>
                <w:sz w:val="24"/>
                <w:szCs w:val="24"/>
              </w:rPr>
              <w:t>/.well-known/openid-configuration</w:t>
            </w:r>
          </w:p>
        </w:tc>
      </w:tr>
    </w:tbl>
    <w:p w14:paraId="1EE82D81">
      <w:pPr>
        <w:pStyle w:val="10"/>
        <w:keepNext w:val="0"/>
        <w:keepLines w:val="0"/>
        <w:widowControl/>
        <w:suppressLineNumbers w:val="0"/>
        <w:spacing w:line="360" w:lineRule="auto"/>
        <w:rPr>
          <w:rFonts w:hint="default"/>
          <w:lang w:val="en-US"/>
        </w:rPr>
      </w:pPr>
    </w:p>
    <w:p w14:paraId="33805FFC">
      <w:pPr>
        <w:pStyle w:val="10"/>
        <w:keepNext w:val="0"/>
        <w:keepLines w:val="0"/>
        <w:widowControl/>
        <w:suppressLineNumbers w:val="0"/>
        <w:spacing w:line="360" w:lineRule="auto"/>
        <w:rPr>
          <w:rFonts w:hint="default"/>
          <w:lang w:val="en-US"/>
        </w:rPr>
      </w:pPr>
    </w:p>
    <w:p w14:paraId="04073662">
      <w:pPr>
        <w:pStyle w:val="10"/>
        <w:keepNext w:val="0"/>
        <w:keepLines w:val="0"/>
        <w:widowControl/>
        <w:suppressLineNumbers w:val="0"/>
        <w:spacing w:line="360" w:lineRule="auto"/>
        <w:rPr>
          <w:rFonts w:hint="default"/>
          <w:sz w:val="26"/>
          <w:szCs w:val="26"/>
          <w:lang w:val="en-US"/>
        </w:rPr>
      </w:pPr>
      <w:r>
        <w:rPr>
          <w:rFonts w:hint="default"/>
          <w:sz w:val="26"/>
          <w:szCs w:val="26"/>
          <w:lang w:val="en-US"/>
        </w:rPr>
        <w:t xml:space="preserve">Steps </w:t>
      </w:r>
    </w:p>
    <w:p w14:paraId="25EA221C">
      <w:pPr>
        <w:pStyle w:val="10"/>
        <w:keepNext w:val="0"/>
        <w:keepLines w:val="0"/>
        <w:widowControl/>
        <w:numPr>
          <w:ilvl w:val="0"/>
          <w:numId w:val="1"/>
        </w:numPr>
        <w:suppressLineNumbers w:val="0"/>
        <w:spacing w:line="360" w:lineRule="auto"/>
        <w:ind w:left="840" w:leftChars="0" w:hanging="420" w:firstLineChars="0"/>
        <w:rPr>
          <w:rFonts w:hint="default"/>
          <w:sz w:val="22"/>
          <w:szCs w:val="22"/>
          <w:lang w:val="en-US"/>
        </w:rPr>
      </w:pPr>
      <w:r>
        <w:rPr>
          <w:rFonts w:hint="default"/>
          <w:sz w:val="22"/>
          <w:szCs w:val="22"/>
          <w:lang w:val="en-US"/>
        </w:rPr>
        <w:t xml:space="preserve">Access the path reported with HSTS not enabled </w:t>
      </w:r>
    </w:p>
    <w:p w14:paraId="37589EED">
      <w:pPr>
        <w:pStyle w:val="10"/>
        <w:keepNext w:val="0"/>
        <w:keepLines w:val="0"/>
        <w:widowControl/>
        <w:numPr>
          <w:ilvl w:val="0"/>
          <w:numId w:val="1"/>
        </w:numPr>
        <w:suppressLineNumbers w:val="0"/>
        <w:spacing w:line="360" w:lineRule="auto"/>
        <w:ind w:left="840" w:leftChars="0" w:hanging="420" w:firstLineChars="0"/>
        <w:rPr>
          <w:rFonts w:hint="default"/>
          <w:sz w:val="22"/>
          <w:szCs w:val="22"/>
          <w:lang w:val="en-US"/>
        </w:rPr>
      </w:pPr>
      <w:r>
        <w:rPr>
          <w:rFonts w:hint="default"/>
          <w:sz w:val="22"/>
          <w:szCs w:val="22"/>
          <w:lang w:val="en-US"/>
        </w:rPr>
        <w:t xml:space="preserve">Verify whether the HSTS header is set or not </w:t>
      </w:r>
    </w:p>
    <w:p w14:paraId="224E5ED0">
      <w:pPr>
        <w:pStyle w:val="10"/>
        <w:keepNext w:val="0"/>
        <w:keepLines w:val="0"/>
        <w:widowControl/>
        <w:numPr>
          <w:ilvl w:val="0"/>
          <w:numId w:val="1"/>
        </w:numPr>
        <w:suppressLineNumbers w:val="0"/>
        <w:spacing w:line="360" w:lineRule="auto"/>
        <w:ind w:left="840" w:leftChars="0" w:hanging="420" w:firstLineChars="0"/>
        <w:rPr>
          <w:rFonts w:hint="default"/>
          <w:sz w:val="22"/>
          <w:szCs w:val="22"/>
          <w:lang w:val="en-US"/>
        </w:rPr>
      </w:pPr>
      <w:r>
        <w:rPr>
          <w:rFonts w:hint="default"/>
          <w:sz w:val="22"/>
          <w:szCs w:val="22"/>
          <w:lang w:val="en-US"/>
        </w:rPr>
        <w:t xml:space="preserve">The HSTS header is present </w:t>
      </w:r>
    </w:p>
    <w:p w14:paraId="7710D513">
      <w:pPr>
        <w:pStyle w:val="10"/>
        <w:keepNext w:val="0"/>
        <w:keepLines w:val="0"/>
        <w:widowControl/>
        <w:numPr>
          <w:numId w:val="0"/>
        </w:numPr>
        <w:suppressLineNumbers w:val="0"/>
        <w:autoSpaceDE/>
        <w:autoSpaceDN/>
        <w:spacing w:before="100" w:beforeAutospacing="1" w:after="100" w:afterAutospacing="1" w:line="360" w:lineRule="auto"/>
        <w:rPr>
          <w:rFonts w:hint="default"/>
          <w:lang w:val="en-US"/>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648450" cy="2952750"/>
            <wp:effectExtent l="0" t="0" r="11430" b="381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9"/>
                    <a:stretch>
                      <a:fillRect/>
                    </a:stretch>
                  </pic:blipFill>
                  <pic:spPr>
                    <a:xfrm>
                      <a:off x="0" y="0"/>
                      <a:ext cx="6648450" cy="2952750"/>
                    </a:xfrm>
                    <a:prstGeom prst="rect">
                      <a:avLst/>
                    </a:prstGeom>
                    <a:noFill/>
                    <a:ln>
                      <a:noFill/>
                    </a:ln>
                  </pic:spPr>
                </pic:pic>
              </a:graphicData>
            </a:graphic>
          </wp:anchor>
        </w:drawing>
      </w:r>
    </w:p>
    <w:p w14:paraId="03049D69">
      <w:pPr>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p w14:paraId="1AC2EF06">
      <w:pPr>
        <w:rPr>
          <w:rFonts w:hint="default" w:ascii="Times New Roman" w:hAnsi="Times New Roman" w:eastAsia="Times New Roman" w:cs="Times New Roman"/>
          <w:color w:val="242424"/>
          <w:sz w:val="24"/>
          <w:szCs w:val="24"/>
        </w:rPr>
      </w:pPr>
    </w:p>
    <w:tbl>
      <w:tblPr>
        <w:tblStyle w:val="11"/>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911"/>
        <w:gridCol w:w="1900"/>
        <w:gridCol w:w="3250"/>
      </w:tblGrid>
      <w:tr w14:paraId="654E9C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048" w:type="dxa"/>
          </w:tcPr>
          <w:p w14:paraId="7BB4F832">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2911" w:type="dxa"/>
          </w:tcPr>
          <w:p w14:paraId="5F5367D8">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1900" w:type="dxa"/>
          </w:tcPr>
          <w:p w14:paraId="0462EC42">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250" w:type="dxa"/>
          </w:tcPr>
          <w:p w14:paraId="07494AAC">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122BC4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41CBFAD7">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04 November 2025</w:t>
            </w:r>
          </w:p>
        </w:tc>
        <w:tc>
          <w:tcPr>
            <w:tcW w:w="2911" w:type="dxa"/>
          </w:tcPr>
          <w:p w14:paraId="4131B0EE">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25Q3 PeopleHub Auto 23 October - Strict Transport Security Header Not Enforced re-test  </w:t>
            </w:r>
          </w:p>
        </w:tc>
        <w:tc>
          <w:tcPr>
            <w:tcW w:w="1900" w:type="dxa"/>
          </w:tcPr>
          <w:p w14:paraId="43AB407D">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CSOC</w:t>
            </w:r>
          </w:p>
        </w:tc>
        <w:tc>
          <w:tcPr>
            <w:tcW w:w="3250" w:type="dxa"/>
          </w:tcPr>
          <w:p w14:paraId="45453064">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False positive . No Action Needed </w:t>
            </w:r>
          </w:p>
        </w:tc>
      </w:tr>
    </w:tbl>
    <w:p w14:paraId="2A6C5F38">
      <w:pPr>
        <w:pStyle w:val="10"/>
        <w:shd w:val="clear" w:color="auto" w:fill="FFFFFF"/>
        <w:spacing w:before="0" w:beforeAutospacing="0" w:after="0" w:afterAutospacing="0" w:line="336" w:lineRule="atLeast"/>
        <w:rPr>
          <w:rFonts w:hint="default" w:ascii="Times New Roman" w:hAnsi="Times New Roman" w:cs="Times New Roman"/>
          <w:color w:val="242424"/>
          <w:sz w:val="24"/>
          <w:szCs w:val="24"/>
        </w:rPr>
      </w:pPr>
    </w:p>
    <w:p w14:paraId="1C9CE880">
      <w:pPr>
        <w:pStyle w:val="3"/>
        <w:rPr>
          <w:rFonts w:hint="default" w:ascii="Times New Roman" w:hAnsi="Times New Roman" w:cs="Times New Roman"/>
          <w:sz w:val="24"/>
          <w:szCs w:val="24"/>
          <w:lang w:val="en-IN"/>
        </w:rPr>
      </w:pPr>
      <w:bookmarkStart w:id="10" w:name="_Toc25525"/>
      <w:r>
        <w:rPr>
          <w:rFonts w:hint="default" w:ascii="Times New Roman" w:hAnsi="Times New Roman" w:cs="Times New Roman"/>
          <w:sz w:val="24"/>
          <w:szCs w:val="24"/>
          <w:lang w:val="en-US"/>
        </w:rPr>
        <w:t>Cross Origin Resource Sharing</w:t>
      </w:r>
      <w:bookmarkEnd w:id="10"/>
      <w:r>
        <w:rPr>
          <w:rFonts w:hint="default" w:ascii="Times New Roman" w:hAnsi="Times New Roman" w:cs="Times New Roman"/>
          <w:sz w:val="24"/>
          <w:szCs w:val="24"/>
          <w:lang w:val="en-IN"/>
        </w:rPr>
        <w:t xml:space="preserve"> </w:t>
      </w:r>
    </w:p>
    <w:p w14:paraId="1C9CE883">
      <w:pPr>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1C9C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1C9CE884">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1C9CE88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Informational</w:t>
            </w:r>
          </w:p>
        </w:tc>
      </w:tr>
      <w:tr w14:paraId="1C9CE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1C9CE887">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Finding Type </w:t>
            </w:r>
          </w:p>
        </w:tc>
        <w:tc>
          <w:tcPr>
            <w:tcW w:w="5300" w:type="dxa"/>
          </w:tcPr>
          <w:p w14:paraId="1C9CE88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False Positive </w:t>
            </w:r>
          </w:p>
        </w:tc>
      </w:tr>
    </w:tbl>
    <w:p w14:paraId="5CA0BCDB">
      <w:pPr>
        <w:rPr>
          <w:rFonts w:hint="default" w:ascii="Times New Roman" w:hAnsi="Times New Roman" w:cs="Times New Roman"/>
          <w:b/>
          <w:bCs/>
          <w:color w:val="000000" w:themeColor="text1"/>
          <w:sz w:val="24"/>
          <w:szCs w:val="24"/>
          <w14:textFill>
            <w14:solidFill>
              <w14:schemeClr w14:val="tx1"/>
            </w14:solidFill>
          </w14:textFill>
        </w:rPr>
      </w:pPr>
    </w:p>
    <w:p w14:paraId="401BF251">
      <w:pPr>
        <w:pStyle w:val="10"/>
        <w:keepNext w:val="0"/>
        <w:keepLines w:val="0"/>
        <w:widowControl/>
        <w:suppressLineNumbers w:val="0"/>
        <w:shd w:val="clear" w:fill="FFFFFF"/>
        <w:spacing w:line="360" w:lineRule="auto"/>
        <w:ind w:left="0" w:firstLine="0"/>
        <w:rPr>
          <w:rFonts w:hint="default" w:ascii="Times New Roman" w:hAnsi="Times New Roman" w:eastAsia="Helvetica" w:cs="Times New Roman"/>
          <w:i w:val="0"/>
          <w:iCs w:val="0"/>
          <w:caps w:val="0"/>
          <w:color w:val="404042"/>
          <w:spacing w:val="0"/>
          <w:sz w:val="22"/>
          <w:szCs w:val="22"/>
        </w:rPr>
      </w:pPr>
      <w:r>
        <w:rPr>
          <w:rFonts w:hint="default" w:ascii="Times New Roman" w:hAnsi="Times New Roman" w:eastAsia="Helvetica" w:cs="Times New Roman"/>
          <w:i w:val="0"/>
          <w:iCs w:val="0"/>
          <w:caps w:val="0"/>
          <w:color w:val="404042"/>
          <w:spacing w:val="0"/>
          <w:sz w:val="22"/>
          <w:szCs w:val="22"/>
          <w:shd w:val="clear" w:fill="FFFFFF"/>
        </w:rPr>
        <w:t>An HTML5 cross-origin resource sharing (CORS) policy controls whether and how content running on other domains can perform two-way interaction with the domain that publishes the policy. The policy is fine-grained and can apply access controls per-request based on the URL and other features of the request.</w:t>
      </w:r>
    </w:p>
    <w:p w14:paraId="22A77AF9">
      <w:pPr>
        <w:pStyle w:val="10"/>
        <w:keepNext w:val="0"/>
        <w:keepLines w:val="0"/>
        <w:widowControl/>
        <w:suppressLineNumbers w:val="0"/>
        <w:shd w:val="clear" w:fill="FFFFFF"/>
        <w:spacing w:line="360" w:lineRule="auto"/>
        <w:ind w:left="0" w:firstLine="0"/>
        <w:rPr>
          <w:rFonts w:hint="default" w:ascii="Times New Roman" w:hAnsi="Times New Roman" w:eastAsia="Helvetica" w:cs="Times New Roman"/>
          <w:i w:val="0"/>
          <w:iCs w:val="0"/>
          <w:caps w:val="0"/>
          <w:color w:val="404042"/>
          <w:spacing w:val="0"/>
          <w:sz w:val="22"/>
          <w:szCs w:val="22"/>
        </w:rPr>
      </w:pPr>
      <w:r>
        <w:rPr>
          <w:rFonts w:hint="default" w:ascii="Times New Roman" w:hAnsi="Times New Roman" w:eastAsia="Helvetica" w:cs="Times New Roman"/>
          <w:i w:val="0"/>
          <w:iCs w:val="0"/>
          <w:caps w:val="0"/>
          <w:color w:val="404042"/>
          <w:spacing w:val="0"/>
          <w:sz w:val="22"/>
          <w:szCs w:val="22"/>
          <w:shd w:val="clear" w:fill="FFFFFF"/>
        </w:rPr>
        <w:t>If another domain is allowed by the policy, then that domain can potentially attack users of the application. If a user is logged in to the application, and visits a domain allowed by the policy, then any malicious content running on that domain can potentially retrieve content from the application, and sometimes carry out actions within the security context of the logged in user.</w:t>
      </w:r>
    </w:p>
    <w:p w14:paraId="341011DC">
      <w:pPr>
        <w:pStyle w:val="10"/>
        <w:keepNext w:val="0"/>
        <w:keepLines w:val="0"/>
        <w:widowControl/>
        <w:suppressLineNumbers w:val="0"/>
        <w:shd w:val="clear" w:fill="FFFFFF"/>
        <w:spacing w:line="360" w:lineRule="auto"/>
        <w:ind w:left="0" w:firstLine="0"/>
        <w:rPr>
          <w:rFonts w:hint="default" w:ascii="Times New Roman" w:hAnsi="Times New Roman" w:eastAsia="Helvetica" w:cs="Times New Roman"/>
          <w:color w:val="404042"/>
          <w:sz w:val="22"/>
          <w:szCs w:val="22"/>
        </w:rPr>
      </w:pPr>
      <w:r>
        <w:rPr>
          <w:rFonts w:hint="default" w:ascii="Times New Roman" w:hAnsi="Times New Roman" w:eastAsia="Helvetica" w:cs="Times New Roman"/>
          <w:i w:val="0"/>
          <w:iCs w:val="0"/>
          <w:caps w:val="0"/>
          <w:color w:val="404042"/>
          <w:spacing w:val="0"/>
          <w:sz w:val="22"/>
          <w:szCs w:val="22"/>
          <w:shd w:val="clear" w:fill="FFFFFF"/>
        </w:rPr>
        <w:t>Even if an allowed domain is not overtly malicious in itself, security vulnerabilities within that domain could potentially be leveraged by an attacker to exploit the trust relationship and attack the application that allows access. CORS policies on pages containing sensitive information should be reviewed to determine whether it is appropriate for the application to trust both the intentions and security posture of any domains granted access.</w:t>
      </w:r>
    </w:p>
    <w:p w14:paraId="528FAE65">
      <w:pPr>
        <w:pStyle w:val="10"/>
        <w:spacing w:line="360" w:lineRule="auto"/>
        <w:jc w:val="both"/>
        <w:rPr>
          <w:rFonts w:hint="default" w:ascii="Times New Roman" w:hAnsi="Times New Roman" w:cs="Times New Roman"/>
          <w:lang w:val="en-US"/>
        </w:rPr>
      </w:pPr>
      <w:r>
        <w:rPr>
          <w:rFonts w:hint="default" w:ascii="Times New Roman" w:hAnsi="Times New Roman" w:cs="Times New Roman"/>
          <w:b/>
          <w:bCs/>
          <w:color w:val="333333"/>
          <w:sz w:val="24"/>
          <w:szCs w:val="24"/>
          <w:shd w:val="clear" w:color="auto" w:fill="FFFFFF"/>
        </w:rPr>
        <w:t xml:space="preserve">Links </w:t>
      </w:r>
      <w:r>
        <w:rPr>
          <w:rFonts w:hint="default" w:cs="Times New Roman"/>
          <w:b/>
          <w:bCs/>
          <w:color w:val="333333"/>
          <w:sz w:val="24"/>
          <w:szCs w:val="24"/>
          <w:shd w:val="clear" w:color="auto" w:fill="FFFFFF"/>
          <w:lang w:val="en-US"/>
        </w:rPr>
        <w:t xml:space="preserve">reported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0B03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6" w:type="dxa"/>
          </w:tcPr>
          <w:p w14:paraId="5F29F690">
            <w:pPr>
              <w:keepNext w:val="0"/>
              <w:keepLines w:val="0"/>
              <w:widowControl/>
              <w:numPr>
                <w:ilvl w:val="0"/>
                <w:numId w:val="2"/>
              </w:numPr>
              <w:suppressLineNumbers w:val="0"/>
              <w:spacing w:before="0" w:beforeAutospacing="1" w:after="0" w:afterAutospacing="1"/>
              <w:ind w:left="720" w:hanging="360"/>
            </w:pPr>
            <w:r>
              <w:rPr>
                <w:rFonts w:ascii="Helvetica" w:hAnsi="Helvetica" w:eastAsia="Helvetica" w:cs="Helvetica"/>
                <w:i w:val="0"/>
                <w:iCs w:val="0"/>
                <w:caps w:val="0"/>
                <w:color w:val="FF6633"/>
                <w:spacing w:val="0"/>
                <w:sz w:val="15"/>
                <w:szCs w:val="15"/>
                <w:u w:val="none"/>
                <w:shd w:val="clear" w:fill="FFFFFF"/>
              </w:rPr>
              <w:fldChar w:fldCharType="begin"/>
            </w:r>
            <w:r>
              <w:rPr>
                <w:rFonts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"1#2.1" </w:instrText>
            </w:r>
            <w:r>
              <w:rPr>
                <w:rFonts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/neptune/efile_neptune_app_ess</w:t>
            </w:r>
            <w:r>
              <w:rPr>
                <w:rFonts w:hint="default" w:ascii="Helvetica" w:hAnsi="Helvetica" w:eastAsia="Helvetica" w:cs="Helvetica"/>
                <w:i w:val="0"/>
                <w:iCs w:val="0"/>
                <w:caps w:val="0"/>
                <w:color w:val="FF6633"/>
                <w:spacing w:val="0"/>
                <w:sz w:val="15"/>
                <w:szCs w:val="15"/>
                <w:u w:val="none"/>
                <w:shd w:val="clear" w:fill="FFFFFF"/>
              </w:rPr>
              <w:fldChar w:fldCharType="end"/>
            </w:r>
          </w:p>
          <w:p w14:paraId="08BAA5FE">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"1#2.2"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/neptune/zalaris_launchpad_standard</w:t>
            </w:r>
            <w:r>
              <w:rPr>
                <w:rFonts w:hint="default" w:ascii="Helvetica" w:hAnsi="Helvetica" w:eastAsia="Helvetica" w:cs="Helvetica"/>
                <w:i w:val="0"/>
                <w:iCs w:val="0"/>
                <w:caps w:val="0"/>
                <w:color w:val="FF6633"/>
                <w:spacing w:val="0"/>
                <w:sz w:val="15"/>
                <w:szCs w:val="15"/>
                <w:u w:val="none"/>
                <w:shd w:val="clear" w:fill="FFFFFF"/>
              </w:rPr>
              <w:fldChar w:fldCharType="end"/>
            </w:r>
          </w:p>
          <w:p w14:paraId="3530DB15">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"1#2.3"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/neptune/zmfp_carbon_footprint</w:t>
            </w:r>
            <w:r>
              <w:rPr>
                <w:rFonts w:hint="default" w:ascii="Helvetica" w:hAnsi="Helvetica" w:eastAsia="Helvetica" w:cs="Helvetica"/>
                <w:i w:val="0"/>
                <w:iCs w:val="0"/>
                <w:caps w:val="0"/>
                <w:color w:val="FF6633"/>
                <w:spacing w:val="0"/>
                <w:sz w:val="15"/>
                <w:szCs w:val="15"/>
                <w:u w:val="none"/>
                <w:shd w:val="clear" w:fill="FFFFFF"/>
              </w:rPr>
              <w:fldChar w:fldCharType="end"/>
            </w:r>
          </w:p>
          <w:p w14:paraId="1C53DB96">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"1#2.4"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/neptune/zmfp_dash_ess_carbon_fp</w:t>
            </w:r>
            <w:r>
              <w:rPr>
                <w:rFonts w:hint="default" w:ascii="Helvetica" w:hAnsi="Helvetica" w:eastAsia="Helvetica" w:cs="Helvetica"/>
                <w:i w:val="0"/>
                <w:iCs w:val="0"/>
                <w:caps w:val="0"/>
                <w:color w:val="FF6633"/>
                <w:spacing w:val="0"/>
                <w:sz w:val="15"/>
                <w:szCs w:val="15"/>
                <w:u w:val="none"/>
                <w:shd w:val="clear" w:fill="FFFFFF"/>
              </w:rPr>
              <w:fldChar w:fldCharType="end"/>
            </w:r>
          </w:p>
          <w:p w14:paraId="465E8966">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"1#2.5"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/neptune/zmfp_dash_ess_efile</w:t>
            </w:r>
            <w:r>
              <w:rPr>
                <w:rFonts w:hint="default" w:ascii="Helvetica" w:hAnsi="Helvetica" w:eastAsia="Helvetica" w:cs="Helvetica"/>
                <w:i w:val="0"/>
                <w:iCs w:val="0"/>
                <w:caps w:val="0"/>
                <w:color w:val="FF6633"/>
                <w:spacing w:val="0"/>
                <w:sz w:val="15"/>
                <w:szCs w:val="15"/>
                <w:u w:val="none"/>
                <w:shd w:val="clear" w:fill="FFFFFF"/>
              </w:rPr>
              <w:fldChar w:fldCharType="end"/>
            </w:r>
          </w:p>
          <w:p w14:paraId="089C79A2">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"1#2.6"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/neptune/zmfp_dash_ess_lvreq_overview</w:t>
            </w:r>
            <w:r>
              <w:rPr>
                <w:rFonts w:hint="default" w:ascii="Helvetica" w:hAnsi="Helvetica" w:eastAsia="Helvetica" w:cs="Helvetica"/>
                <w:i w:val="0"/>
                <w:iCs w:val="0"/>
                <w:caps w:val="0"/>
                <w:color w:val="FF6633"/>
                <w:spacing w:val="0"/>
                <w:sz w:val="15"/>
                <w:szCs w:val="15"/>
                <w:u w:val="none"/>
                <w:shd w:val="clear" w:fill="FFFFFF"/>
              </w:rPr>
              <w:fldChar w:fldCharType="end"/>
            </w:r>
          </w:p>
          <w:p w14:paraId="64B0DD8A">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"1#2.7"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/neptune/zmfp_dash_ess_paid_vacation</w:t>
            </w:r>
            <w:r>
              <w:rPr>
                <w:rFonts w:hint="default" w:ascii="Helvetica" w:hAnsi="Helvetica" w:eastAsia="Helvetica" w:cs="Helvetica"/>
                <w:i w:val="0"/>
                <w:iCs w:val="0"/>
                <w:caps w:val="0"/>
                <w:color w:val="FF6633"/>
                <w:spacing w:val="0"/>
                <w:sz w:val="15"/>
                <w:szCs w:val="15"/>
                <w:u w:val="none"/>
                <w:shd w:val="clear" w:fill="FFFFFF"/>
              </w:rPr>
              <w:fldChar w:fldCharType="end"/>
            </w:r>
          </w:p>
          <w:p w14:paraId="79F575E8">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"1#2.8"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/neptune/zmfp_dash_ess_sickness</w:t>
            </w:r>
            <w:r>
              <w:rPr>
                <w:rFonts w:hint="default" w:ascii="Helvetica" w:hAnsi="Helvetica" w:eastAsia="Helvetica" w:cs="Helvetica"/>
                <w:i w:val="0"/>
                <w:iCs w:val="0"/>
                <w:caps w:val="0"/>
                <w:color w:val="FF6633"/>
                <w:spacing w:val="0"/>
                <w:sz w:val="15"/>
                <w:szCs w:val="15"/>
                <w:u w:val="none"/>
                <w:shd w:val="clear" w:fill="FFFFFF"/>
              </w:rPr>
              <w:fldChar w:fldCharType="end"/>
            </w:r>
          </w:p>
          <w:p w14:paraId="769F4153">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"1#2.9"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/neptune/zmfp_dash_ess_time_reg</w:t>
            </w:r>
            <w:r>
              <w:rPr>
                <w:rFonts w:hint="default" w:ascii="Helvetica" w:hAnsi="Helvetica" w:eastAsia="Helvetica" w:cs="Helvetica"/>
                <w:i w:val="0"/>
                <w:iCs w:val="0"/>
                <w:caps w:val="0"/>
                <w:color w:val="FF6633"/>
                <w:spacing w:val="0"/>
                <w:sz w:val="15"/>
                <w:szCs w:val="15"/>
                <w:u w:val="none"/>
                <w:shd w:val="clear" w:fill="FFFFFF"/>
              </w:rPr>
              <w:fldChar w:fldCharType="end"/>
            </w:r>
          </w:p>
          <w:p w14:paraId="3853130F">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"1#2.10"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/neptune/zmfp_ess_payslip</w:t>
            </w:r>
            <w:r>
              <w:rPr>
                <w:rFonts w:hint="default" w:ascii="Helvetica" w:hAnsi="Helvetica" w:eastAsia="Helvetica" w:cs="Helvetica"/>
                <w:i w:val="0"/>
                <w:iCs w:val="0"/>
                <w:caps w:val="0"/>
                <w:color w:val="FF6633"/>
                <w:spacing w:val="0"/>
                <w:sz w:val="15"/>
                <w:szCs w:val="15"/>
                <w:u w:val="none"/>
                <w:shd w:val="clear" w:fill="FFFFFF"/>
              </w:rPr>
              <w:fldChar w:fldCharType="end"/>
            </w:r>
          </w:p>
          <w:p w14:paraId="0BB042ED">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"1#2.11"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/neptune/zmfp_leave_request</w:t>
            </w:r>
            <w:r>
              <w:rPr>
                <w:rFonts w:hint="default" w:ascii="Helvetica" w:hAnsi="Helvetica" w:eastAsia="Helvetica" w:cs="Helvetica"/>
                <w:i w:val="0"/>
                <w:iCs w:val="0"/>
                <w:caps w:val="0"/>
                <w:color w:val="FF6633"/>
                <w:spacing w:val="0"/>
                <w:sz w:val="15"/>
                <w:szCs w:val="15"/>
                <w:u w:val="none"/>
                <w:shd w:val="clear" w:fill="FFFFFF"/>
              </w:rPr>
              <w:fldChar w:fldCharType="end"/>
            </w:r>
          </w:p>
          <w:p w14:paraId="05D96748">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"1#2.12"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/neptune/zmfp_my_receipts</w:t>
            </w:r>
            <w:r>
              <w:rPr>
                <w:rFonts w:hint="default" w:ascii="Helvetica" w:hAnsi="Helvetica" w:eastAsia="Helvetica" w:cs="Helvetica"/>
                <w:i w:val="0"/>
                <w:iCs w:val="0"/>
                <w:caps w:val="0"/>
                <w:color w:val="FF6633"/>
                <w:spacing w:val="0"/>
                <w:sz w:val="15"/>
                <w:szCs w:val="15"/>
                <w:u w:val="none"/>
                <w:shd w:val="clear" w:fill="FFFFFF"/>
              </w:rPr>
              <w:fldChar w:fldCharType="end"/>
            </w:r>
          </w:p>
          <w:p w14:paraId="630C5038">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"1#2.13"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/neptune/zmfp_objects_on_loan_emp</w:t>
            </w:r>
            <w:r>
              <w:rPr>
                <w:rFonts w:hint="default" w:ascii="Helvetica" w:hAnsi="Helvetica" w:eastAsia="Helvetica" w:cs="Helvetica"/>
                <w:i w:val="0"/>
                <w:iCs w:val="0"/>
                <w:caps w:val="0"/>
                <w:color w:val="FF6633"/>
                <w:spacing w:val="0"/>
                <w:sz w:val="15"/>
                <w:szCs w:val="15"/>
                <w:u w:val="none"/>
                <w:shd w:val="clear" w:fill="FFFFFF"/>
              </w:rPr>
              <w:fldChar w:fldCharType="end"/>
            </w:r>
          </w:p>
          <w:p w14:paraId="59AA71A0">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"1#2.14"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/neptune/zmfp_personal_profile</w:t>
            </w:r>
            <w:r>
              <w:rPr>
                <w:rFonts w:hint="default" w:ascii="Helvetica" w:hAnsi="Helvetica" w:eastAsia="Helvetica" w:cs="Helvetica"/>
                <w:i w:val="0"/>
                <w:iCs w:val="0"/>
                <w:caps w:val="0"/>
                <w:color w:val="FF6633"/>
                <w:spacing w:val="0"/>
                <w:sz w:val="15"/>
                <w:szCs w:val="15"/>
                <w:u w:val="none"/>
                <w:shd w:val="clear" w:fill="FFFFFF"/>
              </w:rPr>
              <w:fldChar w:fldCharType="end"/>
            </w:r>
          </w:p>
          <w:p w14:paraId="268462B1">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"1#2.15"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/neptune/zmfp_photo_upload_new</w:t>
            </w:r>
            <w:r>
              <w:rPr>
                <w:rFonts w:hint="default" w:ascii="Helvetica" w:hAnsi="Helvetica" w:eastAsia="Helvetica" w:cs="Helvetica"/>
                <w:i w:val="0"/>
                <w:iCs w:val="0"/>
                <w:caps w:val="0"/>
                <w:color w:val="FF6633"/>
                <w:spacing w:val="0"/>
                <w:sz w:val="15"/>
                <w:szCs w:val="15"/>
                <w:u w:val="none"/>
                <w:shd w:val="clear" w:fill="FFFFFF"/>
              </w:rPr>
              <w:fldChar w:fldCharType="end"/>
            </w:r>
          </w:p>
          <w:p w14:paraId="010F6346">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"1#2.16"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/neptune/zmfp_portal_notes</w:t>
            </w:r>
            <w:r>
              <w:rPr>
                <w:rFonts w:hint="default" w:ascii="Helvetica" w:hAnsi="Helvetica" w:eastAsia="Helvetica" w:cs="Helvetica"/>
                <w:i w:val="0"/>
                <w:iCs w:val="0"/>
                <w:caps w:val="0"/>
                <w:color w:val="FF6633"/>
                <w:spacing w:val="0"/>
                <w:sz w:val="15"/>
                <w:szCs w:val="15"/>
                <w:u w:val="none"/>
                <w:shd w:val="clear" w:fill="FFFFFF"/>
              </w:rPr>
              <w:fldChar w:fldCharType="end"/>
            </w:r>
          </w:p>
          <w:p w14:paraId="0887073D">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"1#2.17"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/neptune/zmfp_startpage_calendar</w:t>
            </w:r>
            <w:r>
              <w:rPr>
                <w:rFonts w:hint="default" w:ascii="Helvetica" w:hAnsi="Helvetica" w:eastAsia="Helvetica" w:cs="Helvetica"/>
                <w:i w:val="0"/>
                <w:iCs w:val="0"/>
                <w:caps w:val="0"/>
                <w:color w:val="FF6633"/>
                <w:spacing w:val="0"/>
                <w:sz w:val="15"/>
                <w:szCs w:val="15"/>
                <w:u w:val="none"/>
                <w:shd w:val="clear" w:fill="FFFFFF"/>
              </w:rPr>
              <w:fldChar w:fldCharType="end"/>
            </w:r>
          </w:p>
          <w:p w14:paraId="4D490376">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"1#2.18"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/neptune/zmfp_team_status</w:t>
            </w:r>
            <w:r>
              <w:rPr>
                <w:rFonts w:hint="default" w:ascii="Helvetica" w:hAnsi="Helvetica" w:eastAsia="Helvetica" w:cs="Helvetica"/>
                <w:i w:val="0"/>
                <w:iCs w:val="0"/>
                <w:caps w:val="0"/>
                <w:color w:val="FF6633"/>
                <w:spacing w:val="0"/>
                <w:sz w:val="15"/>
                <w:szCs w:val="15"/>
                <w:u w:val="none"/>
                <w:shd w:val="clear" w:fill="FFFFFF"/>
              </w:rPr>
              <w:fldChar w:fldCharType="end"/>
            </w:r>
          </w:p>
          <w:p w14:paraId="2B0D0298">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"1#2.19"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/neptune/zmfp_time_entry_v2</w:t>
            </w:r>
            <w:r>
              <w:rPr>
                <w:rFonts w:hint="default" w:ascii="Helvetica" w:hAnsi="Helvetica" w:eastAsia="Helvetica" w:cs="Helvetica"/>
                <w:i w:val="0"/>
                <w:iCs w:val="0"/>
                <w:caps w:val="0"/>
                <w:color w:val="FF6633"/>
                <w:spacing w:val="0"/>
                <w:sz w:val="15"/>
                <w:szCs w:val="15"/>
                <w:u w:val="none"/>
                <w:shd w:val="clear" w:fill="FFFFFF"/>
              </w:rPr>
              <w:fldChar w:fldCharType="end"/>
            </w:r>
          </w:p>
          <w:p w14:paraId="2B3716EC">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"1#2.20"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/neptune/zmfp_time_statement</w:t>
            </w:r>
            <w:r>
              <w:rPr>
                <w:rFonts w:hint="default" w:ascii="Helvetica" w:hAnsi="Helvetica" w:eastAsia="Helvetica" w:cs="Helvetica"/>
                <w:i w:val="0"/>
                <w:iCs w:val="0"/>
                <w:caps w:val="0"/>
                <w:color w:val="FF6633"/>
                <w:spacing w:val="0"/>
                <w:sz w:val="15"/>
                <w:szCs w:val="15"/>
                <w:u w:val="none"/>
                <w:shd w:val="clear" w:fill="FFFFFF"/>
              </w:rPr>
              <w:fldChar w:fldCharType="end"/>
            </w:r>
          </w:p>
          <w:p w14:paraId="65668A97">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"1#2.21"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/neptune/zmfp_travel_create_expense_rep</w:t>
            </w:r>
            <w:r>
              <w:rPr>
                <w:rFonts w:hint="default" w:ascii="Helvetica" w:hAnsi="Helvetica" w:eastAsia="Helvetica" w:cs="Helvetica"/>
                <w:i w:val="0"/>
                <w:iCs w:val="0"/>
                <w:caps w:val="0"/>
                <w:color w:val="FF6633"/>
                <w:spacing w:val="0"/>
                <w:sz w:val="15"/>
                <w:szCs w:val="15"/>
                <w:u w:val="none"/>
                <w:shd w:val="clear" w:fill="FFFFFF"/>
              </w:rPr>
              <w:fldChar w:fldCharType="end"/>
            </w:r>
          </w:p>
          <w:p w14:paraId="201BCFDC">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"1#2.22"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/neptune/zmfp_travel_details</w:t>
            </w:r>
            <w:r>
              <w:rPr>
                <w:rFonts w:hint="default" w:ascii="Helvetica" w:hAnsi="Helvetica" w:eastAsia="Helvetica" w:cs="Helvetica"/>
                <w:i w:val="0"/>
                <w:iCs w:val="0"/>
                <w:caps w:val="0"/>
                <w:color w:val="FF6633"/>
                <w:spacing w:val="0"/>
                <w:sz w:val="15"/>
                <w:szCs w:val="15"/>
                <w:u w:val="none"/>
                <w:shd w:val="clear" w:fill="FFFFFF"/>
              </w:rPr>
              <w:fldChar w:fldCharType="end"/>
            </w:r>
          </w:p>
          <w:p w14:paraId="525492E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vertAlign w:val="baseline"/>
                <w:lang w:val="en-US"/>
              </w:rPr>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"1#2.23"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/neptune/zmfp_travel_overview</w:t>
            </w:r>
            <w:r>
              <w:rPr>
                <w:rFonts w:hint="default" w:ascii="Helvetica" w:hAnsi="Helvetica" w:eastAsia="Helvetica" w:cs="Helvetica"/>
                <w:i w:val="0"/>
                <w:iCs w:val="0"/>
                <w:caps w:val="0"/>
                <w:color w:val="FF6633"/>
                <w:spacing w:val="0"/>
                <w:sz w:val="15"/>
                <w:szCs w:val="15"/>
                <w:u w:val="none"/>
                <w:shd w:val="clear" w:fill="FFFFFF"/>
              </w:rPr>
              <w:fldChar w:fldCharType="end"/>
            </w:r>
          </w:p>
        </w:tc>
      </w:tr>
    </w:tbl>
    <w:p w14:paraId="7FC16E87">
      <w:pPr>
        <w:spacing w:line="360" w:lineRule="auto"/>
        <w:rPr>
          <w:rFonts w:hint="default" w:ascii="Times New Roman" w:hAnsi="Times New Roman" w:cs="Times New Roman"/>
          <w:lang w:val="en-US"/>
        </w:rPr>
      </w:pPr>
    </w:p>
    <w:p w14:paraId="17B0BE78">
      <w:pPr>
        <w:spacing w:line="360" w:lineRule="auto"/>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Steps</w:t>
      </w:r>
    </w:p>
    <w:p w14:paraId="662DF647">
      <w:pPr>
        <w:numPr>
          <w:ilvl w:val="0"/>
          <w:numId w:val="3"/>
        </w:numPr>
        <w:spacing w:line="360" w:lineRule="auto"/>
        <w:ind w:left="840" w:leftChars="0" w:hanging="420" w:firstLineChars="0"/>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Login to PeopleHub </w:t>
      </w:r>
    </w:p>
    <w:p w14:paraId="0732A64A">
      <w:pPr>
        <w:numPr>
          <w:ilvl w:val="0"/>
          <w:numId w:val="3"/>
        </w:numPr>
        <w:spacing w:line="360" w:lineRule="auto"/>
        <w:ind w:left="840" w:leftChars="0" w:hanging="420" w:firstLineChars="0"/>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Analyze whether the Access-Control-Allow-Origin Header has been set or not </w:t>
      </w:r>
    </w:p>
    <w:p w14:paraId="38484ACE">
      <w:pPr>
        <w:numPr>
          <w:ilvl w:val="0"/>
          <w:numId w:val="3"/>
        </w:numPr>
        <w:spacing w:line="360" w:lineRule="auto"/>
        <w:ind w:left="840" w:leftChars="0" w:hanging="420" w:firstLineChars="0"/>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Access Control Allow  Origin Header is set t o * </w:t>
      </w:r>
    </w:p>
    <w:p w14:paraId="074926D4">
      <w:pPr>
        <w:numPr>
          <w:numId w:val="0"/>
        </w:numPr>
        <w:spacing w:line="360" w:lineRule="auto"/>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drawing>
          <wp:inline distT="0" distB="0" distL="114300" distR="114300">
            <wp:extent cx="6647180" cy="2191385"/>
            <wp:effectExtent l="0" t="0" r="12700" b="317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10"/>
                    <a:stretch>
                      <a:fillRect/>
                    </a:stretch>
                  </pic:blipFill>
                  <pic:spPr>
                    <a:xfrm>
                      <a:off x="0" y="0"/>
                      <a:ext cx="6647180" cy="2191385"/>
                    </a:xfrm>
                    <a:prstGeom prst="rect">
                      <a:avLst/>
                    </a:prstGeom>
                    <a:noFill/>
                    <a:ln>
                      <a:noFill/>
                    </a:ln>
                  </pic:spPr>
                </pic:pic>
              </a:graphicData>
            </a:graphic>
          </wp:inline>
        </w:drawing>
      </w:r>
    </w:p>
    <w:p w14:paraId="420D1827">
      <w:pPr>
        <w:numPr>
          <w:ilvl w:val="0"/>
          <w:numId w:val="3"/>
        </w:numPr>
        <w:spacing w:line="360" w:lineRule="auto"/>
        <w:ind w:left="840" w:leftChars="0" w:hanging="420" w:firstLineChars="0"/>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Access Control Allow Credentials has not been set. This prevents the access to resources with the user credentials from third party domains </w:t>
      </w:r>
    </w:p>
    <w:p w14:paraId="3109DD21">
      <w:pPr>
        <w:numPr>
          <w:ilvl w:val="0"/>
          <w:numId w:val="3"/>
        </w:numPr>
        <w:spacing w:line="360" w:lineRule="auto"/>
        <w:ind w:left="840" w:leftChars="0" w:hanging="420" w:firstLineChars="0"/>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Browsers will not send  Cookies or HTTP authentication with Cross Origin requests . This prevents Cross Origin Resource Sharing for a authenticated request arising from third party or attacker domain</w:t>
      </w:r>
    </w:p>
    <w:p w14:paraId="1F46929C">
      <w:pPr>
        <w:widowControl w:val="0"/>
        <w:numPr>
          <w:numId w:val="0"/>
        </w:numPr>
        <w:autoSpaceDE w:val="0"/>
        <w:autoSpaceDN w:val="0"/>
        <w:spacing w:line="360" w:lineRule="auto"/>
        <w:rPr>
          <w:rFonts w:hint="default"/>
          <w:lang w:val="en-US"/>
        </w:rPr>
      </w:pPr>
    </w:p>
    <w:p w14:paraId="1C9CE8AB">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tbl>
      <w:tblPr>
        <w:tblStyle w:val="11"/>
        <w:tblW w:w="10818"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100"/>
        <w:gridCol w:w="2340"/>
        <w:gridCol w:w="3330"/>
      </w:tblGrid>
      <w:tr w14:paraId="1C9CE8B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C9CE8AC">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3100" w:type="dxa"/>
          </w:tcPr>
          <w:p w14:paraId="1C9CE8AD">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2340" w:type="dxa"/>
          </w:tcPr>
          <w:p w14:paraId="1C9CE8AE">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330" w:type="dxa"/>
          </w:tcPr>
          <w:p w14:paraId="1C9CE8AF">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1C9CE8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C9CE8B2">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4 November 2025</w:t>
            </w:r>
          </w:p>
        </w:tc>
        <w:tc>
          <w:tcPr>
            <w:tcW w:w="3100" w:type="dxa"/>
          </w:tcPr>
          <w:p w14:paraId="1C9CE8B3">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25Q3 PeopleHub Auto 23 October- Cross Origin Resource Sharing re-test  </w:t>
            </w:r>
          </w:p>
        </w:tc>
        <w:tc>
          <w:tcPr>
            <w:tcW w:w="2340" w:type="dxa"/>
          </w:tcPr>
          <w:p w14:paraId="1C9CE8B4">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CSOC</w:t>
            </w:r>
          </w:p>
        </w:tc>
        <w:tc>
          <w:tcPr>
            <w:tcW w:w="3330" w:type="dxa"/>
          </w:tcPr>
          <w:p w14:paraId="1C9CE8B5">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False Positive. No Action Needed</w:t>
            </w:r>
          </w:p>
        </w:tc>
      </w:tr>
    </w:tbl>
    <w:p w14:paraId="091F2B53">
      <w:pPr>
        <w:pStyle w:val="10"/>
        <w:shd w:val="clear" w:color="auto" w:fill="FFFFFF"/>
        <w:spacing w:before="0" w:beforeAutospacing="0" w:after="0" w:afterAutospacing="0" w:line="336" w:lineRule="atLeast"/>
        <w:rPr>
          <w:rFonts w:hint="default" w:ascii="Times New Roman" w:hAnsi="Times New Roman" w:cs="Times New Roman"/>
          <w:color w:val="242424"/>
          <w:sz w:val="24"/>
          <w:szCs w:val="24"/>
        </w:rPr>
      </w:pPr>
    </w:p>
    <w:p w14:paraId="6623523B">
      <w:pPr>
        <w:pStyle w:val="3"/>
        <w:rPr>
          <w:rFonts w:hint="default" w:ascii="Times New Roman" w:hAnsi="Times New Roman" w:cs="Times New Roman"/>
          <w:sz w:val="24"/>
          <w:szCs w:val="24"/>
        </w:rPr>
      </w:pPr>
      <w:bookmarkStart w:id="11" w:name="_Toc31570"/>
      <w:r>
        <w:rPr>
          <w:rFonts w:hint="default" w:ascii="Times New Roman" w:hAnsi="Times New Roman" w:cs="Times New Roman"/>
          <w:sz w:val="24"/>
          <w:szCs w:val="24"/>
          <w:lang w:val="en-US"/>
        </w:rPr>
        <w:t>Input Returned in Response</w:t>
      </w:r>
      <w:bookmarkEnd w:id="11"/>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IN"/>
        </w:rPr>
        <w:t xml:space="preserve"> </w:t>
      </w:r>
    </w:p>
    <w:p w14:paraId="6FB50EFB">
      <w:pPr>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00911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EB5F88A">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703A324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Informational</w:t>
            </w:r>
          </w:p>
        </w:tc>
      </w:tr>
      <w:tr w14:paraId="41F0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AC4BDD">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03F17FF1">
            <w:pPr>
              <w:spacing w:line="360" w:lineRule="auto"/>
              <w:rPr>
                <w:rFonts w:hint="default" w:ascii="Times New Roman" w:hAnsi="Times New Roman" w:cs="Times New Roman"/>
                <w:sz w:val="24"/>
                <w:szCs w:val="24"/>
                <w:lang w:val="en-IN"/>
              </w:rPr>
            </w:pPr>
          </w:p>
        </w:tc>
      </w:tr>
    </w:tbl>
    <w:p w14:paraId="24B17A1F">
      <w:pPr>
        <w:spacing w:line="360" w:lineRule="auto"/>
        <w:rPr>
          <w:rFonts w:hint="default" w:ascii="Times New Roman" w:hAnsi="Times New Roman" w:cs="Times New Roman"/>
          <w:sz w:val="24"/>
          <w:szCs w:val="24"/>
        </w:rPr>
      </w:pPr>
    </w:p>
    <w:p w14:paraId="5EE3E9F2">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08922F75">
      <w:pPr>
        <w:rPr>
          <w:rFonts w:hint="default" w:ascii="Times New Roman" w:hAnsi="Times New Roman" w:cs="Times New Roman"/>
          <w:b/>
          <w:bCs/>
          <w:color w:val="000000" w:themeColor="text1"/>
          <w:sz w:val="24"/>
          <w:szCs w:val="24"/>
          <w14:textFill>
            <w14:solidFill>
              <w14:schemeClr w14:val="tx1"/>
            </w14:solidFill>
          </w14:textFill>
        </w:rPr>
      </w:pPr>
    </w:p>
    <w:p w14:paraId="579CFEA4">
      <w:pPr>
        <w:pStyle w:val="10"/>
        <w:keepNext w:val="0"/>
        <w:keepLines w:val="0"/>
        <w:widowControl/>
        <w:suppressLineNumbers w:val="0"/>
        <w:shd w:val="clear" w:fill="FFFFFF"/>
        <w:spacing w:line="360" w:lineRule="auto"/>
        <w:ind w:left="0" w:firstLine="0"/>
        <w:rPr>
          <w:rFonts w:hint="default" w:ascii="Times New Roman" w:hAnsi="Times New Roman" w:eastAsia="Helvetica" w:cs="Times New Roman"/>
          <w:i w:val="0"/>
          <w:iCs w:val="0"/>
          <w:caps w:val="0"/>
          <w:color w:val="404042"/>
          <w:spacing w:val="0"/>
          <w:sz w:val="22"/>
          <w:szCs w:val="22"/>
        </w:rPr>
      </w:pPr>
      <w:r>
        <w:rPr>
          <w:rFonts w:hint="default" w:ascii="Times New Roman" w:hAnsi="Times New Roman" w:eastAsia="Helvetica" w:cs="Times New Roman"/>
          <w:i w:val="0"/>
          <w:iCs w:val="0"/>
          <w:caps w:val="0"/>
          <w:color w:val="404042"/>
          <w:spacing w:val="0"/>
          <w:sz w:val="22"/>
          <w:szCs w:val="22"/>
          <w:shd w:val="clear" w:fill="FFFFFF"/>
        </w:rPr>
        <w:t>Reflection of input arises when data is copied from a request and echoed into the application's immediate response.</w:t>
      </w:r>
    </w:p>
    <w:p w14:paraId="5A6720E1">
      <w:pPr>
        <w:pStyle w:val="10"/>
        <w:keepNext w:val="0"/>
        <w:keepLines w:val="0"/>
        <w:widowControl/>
        <w:suppressLineNumbers w:val="0"/>
        <w:shd w:val="clear" w:fill="FFFFFF"/>
        <w:spacing w:line="360" w:lineRule="auto"/>
        <w:ind w:left="0" w:firstLine="0"/>
        <w:rPr>
          <w:rFonts w:hint="default" w:ascii="Times New Roman" w:hAnsi="Times New Roman" w:eastAsia="Helvetica" w:cs="Times New Roman"/>
          <w:i w:val="0"/>
          <w:iCs w:val="0"/>
          <w:caps w:val="0"/>
          <w:color w:val="404042"/>
          <w:spacing w:val="0"/>
          <w:sz w:val="22"/>
          <w:szCs w:val="22"/>
          <w:shd w:val="clear" w:fill="FFFFFF"/>
        </w:rPr>
      </w:pPr>
      <w:r>
        <w:rPr>
          <w:rFonts w:hint="default" w:ascii="Times New Roman" w:hAnsi="Times New Roman" w:eastAsia="Helvetica" w:cs="Times New Roman"/>
          <w:i w:val="0"/>
          <w:iCs w:val="0"/>
          <w:caps w:val="0"/>
          <w:color w:val="404042"/>
          <w:spacing w:val="0"/>
          <w:sz w:val="22"/>
          <w:szCs w:val="22"/>
          <w:shd w:val="clear" w:fill="FFFFFF"/>
        </w:rPr>
        <w:t>Input being returned in application responses is not a vulnerability in its own right. However, it is a prerequisite for many client-side vulnerabilities, including cross-site scripting, open redirection, content spoofing, and response header injection. Additionally, some server-side vulnerabilities such as SQL injection are often easier to identify and exploit when input is returned in responses. In applications where input retrieval is rare and the environment is resistant to automated testing (for example, due to a web application firewall), it might be worth subjecting instances of it to focused manual testing.</w:t>
      </w:r>
    </w:p>
    <w:p w14:paraId="44C7AADB">
      <w:pPr>
        <w:pStyle w:val="10"/>
        <w:keepNext w:val="0"/>
        <w:keepLines w:val="0"/>
        <w:widowControl/>
        <w:suppressLineNumbers w:val="0"/>
        <w:shd w:val="clear" w:fill="FFFFFF"/>
        <w:spacing w:line="360" w:lineRule="auto"/>
        <w:ind w:left="0" w:firstLine="0"/>
        <w:rPr>
          <w:rFonts w:hint="default" w:ascii="Times New Roman" w:hAnsi="Times New Roman" w:eastAsia="Helvetica" w:cs="Times New Roman"/>
          <w:b/>
          <w:bCs/>
          <w:i w:val="0"/>
          <w:iCs w:val="0"/>
          <w:caps w:val="0"/>
          <w:color w:val="404042"/>
          <w:spacing w:val="0"/>
          <w:sz w:val="22"/>
          <w:szCs w:val="22"/>
          <w:shd w:val="clear" w:fill="FFFFFF"/>
          <w:lang w:val="en-US"/>
        </w:rPr>
      </w:pPr>
      <w:r>
        <w:rPr>
          <w:rFonts w:hint="default" w:eastAsia="Helvetica" w:cs="Times New Roman"/>
          <w:b/>
          <w:bCs/>
          <w:i w:val="0"/>
          <w:iCs w:val="0"/>
          <w:caps w:val="0"/>
          <w:color w:val="404042"/>
          <w:spacing w:val="0"/>
          <w:sz w:val="22"/>
          <w:szCs w:val="22"/>
          <w:shd w:val="clear" w:fill="FFFFFF"/>
          <w:lang w:val="en-US"/>
        </w:rPr>
        <w:t xml:space="preserve">Links Reported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686"/>
      </w:tblGrid>
      <w:tr w14:paraId="0357B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86" w:type="dxa"/>
          </w:tcPr>
          <w:p w14:paraId="68418644">
            <w:pPr>
              <w:keepNext w:val="0"/>
              <w:keepLines w:val="0"/>
              <w:widowControl/>
              <w:numPr>
                <w:ilvl w:val="0"/>
                <w:numId w:val="4"/>
              </w:numPr>
              <w:suppressLineNumbers w:val="0"/>
              <w:spacing w:before="0" w:beforeAutospacing="1" w:after="0" w:afterAutospacing="1"/>
              <w:ind w:left="720" w:hanging="360"/>
            </w:pPr>
            <w:r>
              <w:rPr>
                <w:rFonts w:ascii="Helvetica" w:hAnsi="Helvetica" w:eastAsia="Helvetica" w:cs="Helvetica"/>
                <w:i w:val="0"/>
                <w:iCs w:val="0"/>
                <w:caps w:val="0"/>
                <w:color w:val="FF6633"/>
                <w:spacing w:val="0"/>
                <w:sz w:val="15"/>
                <w:szCs w:val="15"/>
                <w:u w:val="none"/>
                <w:shd w:val="clear" w:fill="FFFFFF"/>
              </w:rPr>
              <w:fldChar w:fldCharType="begin"/>
            </w:r>
            <w:r>
              <w:rPr>
                <w:rFonts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"3#3.1" </w:instrText>
            </w:r>
            <w:r>
              <w:rPr>
                <w:rFonts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/neptune/zmfp_portal_notes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01EDF1DA">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"3#3.2"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/neptune/zmfp_startpage_calendar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0BAD7990">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"3#3.3"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/neptune/zmfp_team_status [ajax_applid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41740CE5">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"3#3.4"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/neptune/zmfp_team_status [ajax_id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423C8031">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"3#3.5"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/neptune/zmfp_team_status [dxp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138A28C0">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"3#3.6"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/neptune/zmfp_team_status [field_id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074E4225">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"3#3.7"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/neptune/zmfp_team_status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02D12124">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"3#3.8"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/neptune/zmfp_team_status [sap-client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2E0577AB">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"3#3.9"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/neptune/zmfp_time_entry_v2 [ajax_applid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37031F6A">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"3#3.10"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/neptune/zmfp_time_entry_v2 [ajax_id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44B04752">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"3#3.11"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/neptune/zmfp_time_entry_v2 [dxp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2BC38C8B">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"3#3.12"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/neptune/zmfp_time_entry_v2 [field_id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50F1A21F">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"3#3.13"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/neptune/zmfp_time_entry_v2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044E9889">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"3#3.14"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/neptune/zmfp_time_entry_v2 [sap-client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0688F998">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"3#3.15"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/neptune/zmfp_time_statement [ajax_applid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0F9AEA23">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"3#3.16"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/neptune/zmfp_time_statement [ajax_id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4B034F48">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"3#3.17"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/neptune/zmfp_time_statement [dxp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275D3129">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"3#3.18"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/neptune/zmfp_time_statement [field_id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7F47EA29">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"3#3.19"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/neptune/zmfp_time_statement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25A42BEA">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"3#3.20"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/neptune/zmfp_time_statement [sap-client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6478F558">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"3#3.21"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/neptune/zmfp_travel_create_expense_rep [ajax_applid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503593F0">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"3#3.22"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/neptune/zmfp_travel_create_expense_rep [ajax_id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667E4BBA">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"3#3.23"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/neptune/zmfp_travel_create_expense_rep [ajax_value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6F330758">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"3#3.24"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/neptune/zmfp_travel_create_expense_rep [dxp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6939BA90">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"3#3.25"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/neptune/zmfp_travel_create_expense_rep [field_id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29AB91D8">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"3#3.26"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/neptune/zmfp_travel_create_expense_rep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7212E1C9">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"3#3.27"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/neptune/zmfp_travel_create_expense_rep [sap-client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6EE06969">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"3#3.28"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/neptune/zmfp_travel_details [ajax_applid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43E06E70">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"3#3.29"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/neptune/zmfp_travel_details [ajax_id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1D097076">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"3#3.30"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/neptune/zmfp_travel_details [ajax_value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334F1FAD">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"3#3.31"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/neptune/zmfp_travel_details [dxp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75695AE6">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"3#3.32"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/neptune/zmfp_travel_details [field_id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747D16D7">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"3#3.33"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/neptune/zmfp_travel_details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4ADA8586">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"3#3.34"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/neptune/zmfp_travel_details [sap-client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7C7B94CF">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"3#3.35"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/neptune/zmfp_travel_overview [ajax_applid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098CB9DE">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"3#3.36"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/neptune/zmfp_travel_overview [ajax_id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50AFB9E1">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"3#3.37"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/neptune/zmfp_travel_overview [ajax_value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574848D3">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"3#3.38"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/neptune/zmfp_travel_overview [dxp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5DEE78B1">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"3#3.39"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/neptune/zmfp_travel_overview [field_id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5470E197">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"3#3.40"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/neptune/zmfp_travel_overview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35989FE1">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"3#3.41"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/neptune/zmfp_travel_overview [sap-client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22434E67">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"3#3.42"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/neptune/zmfp_universal_inbox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22B66FBF">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"3#3.43"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/oauth/TokensViewHandler [URL path filename]</w:t>
            </w:r>
            <w:r>
              <w:rPr>
                <w:rFonts w:hint="default" w:ascii="Helvetica" w:hAnsi="Helvetica" w:eastAsia="Helvetica" w:cs="Helvetica"/>
                <w:i w:val="0"/>
                <w:iCs w:val="0"/>
                <w:caps w:val="0"/>
                <w:color w:val="FF6633"/>
                <w:spacing w:val="0"/>
                <w:sz w:val="15"/>
                <w:szCs w:val="15"/>
                <w:u w:val="none"/>
                <w:shd w:val="clear" w:fill="FFFFFF"/>
              </w:rPr>
              <w:fldChar w:fldCharType="end"/>
            </w:r>
          </w:p>
          <w:p w14:paraId="1D772F80">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"3#3.44"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/oauth/TokensViewHandler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5431DBFB">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"3#3.45"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/oauth/authorize [URL path filename]</w:t>
            </w:r>
            <w:r>
              <w:rPr>
                <w:rFonts w:hint="default" w:ascii="Helvetica" w:hAnsi="Helvetica" w:eastAsia="Helvetica" w:cs="Helvetica"/>
                <w:i w:val="0"/>
                <w:iCs w:val="0"/>
                <w:caps w:val="0"/>
                <w:color w:val="FF6633"/>
                <w:spacing w:val="0"/>
                <w:sz w:val="15"/>
                <w:szCs w:val="15"/>
                <w:u w:val="none"/>
                <w:shd w:val="clear" w:fill="FFFFFF"/>
              </w:rPr>
              <w:fldChar w:fldCharType="end"/>
            </w:r>
          </w:p>
          <w:p w14:paraId="0834044F">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"3#3.46"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/oauth/authorize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75F37FA3">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"3#3.47"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/oauth/generate_authz_code [URL path filename]</w:t>
            </w:r>
            <w:r>
              <w:rPr>
                <w:rFonts w:hint="default" w:ascii="Helvetica" w:hAnsi="Helvetica" w:eastAsia="Helvetica" w:cs="Helvetica"/>
                <w:i w:val="0"/>
                <w:iCs w:val="0"/>
                <w:caps w:val="0"/>
                <w:color w:val="FF6633"/>
                <w:spacing w:val="0"/>
                <w:sz w:val="15"/>
                <w:szCs w:val="15"/>
                <w:u w:val="none"/>
                <w:shd w:val="clear" w:fill="FFFFFF"/>
              </w:rPr>
              <w:fldChar w:fldCharType="end"/>
            </w:r>
          </w:p>
          <w:p w14:paraId="2BF53CB0">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"3#3.48"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/oauth/generate_authz_code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1D3C474B">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"3#3.49"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/oauth/token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6C23D548">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"3#3.50"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/oauth2/v2.0/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3B30B0CE">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"3#3.51"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/sap/bc/contentserver/510 [URL path filename]</w:t>
            </w:r>
            <w:r>
              <w:rPr>
                <w:rFonts w:hint="default" w:ascii="Helvetica" w:hAnsi="Helvetica" w:eastAsia="Helvetica" w:cs="Helvetica"/>
                <w:i w:val="0"/>
                <w:iCs w:val="0"/>
                <w:caps w:val="0"/>
                <w:color w:val="FF6633"/>
                <w:spacing w:val="0"/>
                <w:sz w:val="15"/>
                <w:szCs w:val="15"/>
                <w:u w:val="none"/>
                <w:shd w:val="clear" w:fill="FFFFFF"/>
              </w:rPr>
              <w:fldChar w:fldCharType="end"/>
            </w:r>
          </w:p>
          <w:p w14:paraId="714FC9A2">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"3#3.52"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/sap/bc/contentserver/510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5B1705EA">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"3#3.53"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/sap/bc/gui/sap/its/webgui [URL path filename]</w:t>
            </w:r>
            <w:r>
              <w:rPr>
                <w:rFonts w:hint="default" w:ascii="Helvetica" w:hAnsi="Helvetica" w:eastAsia="Helvetica" w:cs="Helvetica"/>
                <w:i w:val="0"/>
                <w:iCs w:val="0"/>
                <w:caps w:val="0"/>
                <w:color w:val="FF6633"/>
                <w:spacing w:val="0"/>
                <w:sz w:val="15"/>
                <w:szCs w:val="15"/>
                <w:u w:val="none"/>
                <w:shd w:val="clear" w:fill="FFFFFF"/>
              </w:rPr>
              <w:fldChar w:fldCharType="end"/>
            </w:r>
          </w:p>
          <w:p w14:paraId="5C37724A">
            <w:pPr>
              <w:keepNext w:val="0"/>
              <w:keepLines w:val="0"/>
              <w:widowControl/>
              <w:numPr>
                <w:ilvl w:val="0"/>
                <w:numId w:val="4"/>
              </w:numPr>
              <w:suppressLineNumbers w:val="0"/>
              <w:spacing w:before="0" w:beforeAutospacing="1" w:after="0" w:afterAutospacing="1"/>
              <w:ind w:left="720" w:hanging="360"/>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"3#3.54"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/sap/bc/gui/sap/its/webgui [name of an arbitrarily supplied URL parameter]</w:t>
            </w:r>
            <w:r>
              <w:rPr>
                <w:rFonts w:hint="default" w:ascii="Helvetica" w:hAnsi="Helvetica" w:eastAsia="Helvetica" w:cs="Helvetica"/>
                <w:i w:val="0"/>
                <w:iCs w:val="0"/>
                <w:caps w:val="0"/>
                <w:color w:val="FF6633"/>
                <w:spacing w:val="0"/>
                <w:sz w:val="15"/>
                <w:szCs w:val="15"/>
                <w:u w:val="none"/>
                <w:shd w:val="clear" w:fill="FFFFFF"/>
              </w:rPr>
              <w:fldChar w:fldCharType="end"/>
            </w:r>
          </w:p>
          <w:p w14:paraId="0278D3C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eastAsia="Times New Roman" w:cs="Times New Roman"/>
                <w:b/>
                <w:bCs/>
                <w:color w:val="000000" w:themeColor="text1"/>
                <w:sz w:val="24"/>
                <w:szCs w:val="24"/>
                <w:vertAlign w:val="baseline"/>
                <w14:textFill>
                  <w14:solidFill>
                    <w14:schemeClr w14:val="tx1"/>
                  </w14:solidFill>
                </w14:textFill>
              </w:rPr>
            </w:pPr>
            <w:r>
              <w:rPr>
                <w:rFonts w:hint="default" w:ascii="Helvetica" w:hAnsi="Helvetica" w:eastAsia="Helvetica" w:cs="Helvetica"/>
                <w:i w:val="0"/>
                <w:iCs w:val="0"/>
                <w:caps w:val="0"/>
                <w:color w:val="FF6633"/>
                <w:spacing w:val="0"/>
                <w:sz w:val="15"/>
                <w:szCs w:val="15"/>
                <w:u w:val="none"/>
                <w:shd w:val="clear" w:fill="FFFFFF"/>
              </w:rPr>
              <w:fldChar w:fldCharType="begin"/>
            </w:r>
            <w:r>
              <w:rPr>
                <w:rFonts w:hint="default" w:ascii="Helvetica" w:hAnsi="Helvetica" w:eastAsia="Helvetica" w:cs="Helvetica"/>
                <w:i w:val="0"/>
                <w:iCs w:val="0"/>
                <w:caps w:val="0"/>
                <w:color w:val="FF6633"/>
                <w:spacing w:val="0"/>
                <w:sz w:val="15"/>
                <w:szCs w:val="15"/>
                <w:u w:val="none"/>
                <w:shd w:val="clear" w:fill="FFFFFF"/>
              </w:rPr>
              <w:instrText xml:space="preserve"> HYPERLINK "file:///C:/Users/Mohammed%20Sharoz/Downloads/Test%20PeopleHub_23-10-2025%20(1).html" \l "3#3.55" </w:instrText>
            </w:r>
            <w:r>
              <w:rPr>
                <w:rFonts w:hint="default" w:ascii="Helvetica" w:hAnsi="Helvetica" w:eastAsia="Helvetica" w:cs="Helvetica"/>
                <w:i w:val="0"/>
                <w:iCs w:val="0"/>
                <w:caps w:val="0"/>
                <w:color w:val="FF6633"/>
                <w:spacing w:val="0"/>
                <w:sz w:val="15"/>
                <w:szCs w:val="15"/>
                <w:u w:val="none"/>
                <w:shd w:val="clear" w:fill="FFFFFF"/>
              </w:rPr>
              <w:fldChar w:fldCharType="separate"/>
            </w:r>
            <w:r>
              <w:rPr>
                <w:rStyle w:val="9"/>
                <w:rFonts w:hint="default" w:ascii="Helvetica" w:hAnsi="Helvetica" w:eastAsia="Helvetica" w:cs="Helvetica"/>
                <w:i w:val="0"/>
                <w:iCs w:val="0"/>
                <w:caps w:val="0"/>
                <w:color w:val="FF6633"/>
                <w:spacing w:val="0"/>
                <w:sz w:val="15"/>
                <w:szCs w:val="15"/>
                <w:u w:val="none"/>
                <w:shd w:val="clear" w:fill="FFFFFF"/>
              </w:rPr>
              <w:t>/sap/bc/gui/sap/its/webgui [~transaction parameter]</w:t>
            </w:r>
            <w:r>
              <w:rPr>
                <w:rFonts w:hint="default" w:ascii="Helvetica" w:hAnsi="Helvetica" w:eastAsia="Helvetica" w:cs="Helvetica"/>
                <w:i w:val="0"/>
                <w:iCs w:val="0"/>
                <w:caps w:val="0"/>
                <w:color w:val="FF6633"/>
                <w:spacing w:val="0"/>
                <w:sz w:val="15"/>
                <w:szCs w:val="15"/>
                <w:u w:val="none"/>
                <w:shd w:val="clear" w:fill="FFFFFF"/>
              </w:rPr>
              <w:fldChar w:fldCharType="end"/>
            </w:r>
          </w:p>
        </w:tc>
      </w:tr>
    </w:tbl>
    <w:p w14:paraId="754ACC16">
      <w:pPr>
        <w:spacing w:line="360" w:lineRule="auto"/>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2C6C4191">
      <w:pPr>
        <w:spacing w:line="360" w:lineRule="auto"/>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Steps</w:t>
      </w:r>
    </w:p>
    <w:p w14:paraId="323D0FA4">
      <w:pPr>
        <w:numPr>
          <w:ilvl w:val="0"/>
          <w:numId w:val="5"/>
        </w:numPr>
        <w:spacing w:line="360" w:lineRule="auto"/>
        <w:ind w:left="84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Login to PeopleHub Capture the request using Burp-suite</w:t>
      </w:r>
    </w:p>
    <w:p w14:paraId="4EDFA2E5">
      <w:pPr>
        <w:numPr>
          <w:ilvl w:val="0"/>
          <w:numId w:val="5"/>
        </w:numPr>
        <w:spacing w:line="360" w:lineRule="auto"/>
        <w:ind w:left="84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request and response form the automated audit when analyzed gives the following conclusion</w:t>
      </w:r>
    </w:p>
    <w:p w14:paraId="7B04D9E4">
      <w:pPr>
        <w:numPr>
          <w:ilvl w:val="0"/>
          <w:numId w:val="5"/>
        </w:numPr>
        <w:spacing w:line="360" w:lineRule="auto"/>
        <w:ind w:left="84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All the request with the reflected input returned in the response are redirected to Login Page </w:t>
      </w:r>
    </w:p>
    <w:p w14:paraId="6EFED04C">
      <w:pPr>
        <w:numPr>
          <w:ilvl w:val="0"/>
          <w:numId w:val="5"/>
        </w:numPr>
        <w:spacing w:line="360" w:lineRule="auto"/>
        <w:ind w:left="84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reflected inputs are attached to the Location Header </w:t>
      </w:r>
    </w:p>
    <w:p w14:paraId="1D2502FD">
      <w:pPr>
        <w:widowControl w:val="0"/>
        <w:numPr>
          <w:numId w:val="0"/>
        </w:numPr>
        <w:autoSpaceDE w:val="0"/>
        <w:autoSpaceDN w:val="0"/>
        <w:spacing w:line="360" w:lineRule="auto"/>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62808384">
      <w:pPr>
        <w:widowControl w:val="0"/>
        <w:numPr>
          <w:numId w:val="0"/>
        </w:numPr>
        <w:autoSpaceDE w:val="0"/>
        <w:autoSpaceDN w:val="0"/>
        <w:spacing w:line="360" w:lineRule="auto"/>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70F731B9">
      <w:pPr>
        <w:widowControl w:val="0"/>
        <w:numPr>
          <w:numId w:val="0"/>
        </w:numPr>
        <w:autoSpaceDE w:val="0"/>
        <w:autoSpaceDN w:val="0"/>
        <w:spacing w:line="360" w:lineRule="auto"/>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2199507A">
      <w:pPr>
        <w:widowControl w:val="0"/>
        <w:numPr>
          <w:numId w:val="0"/>
        </w:numPr>
        <w:autoSpaceDE w:val="0"/>
        <w:autoSpaceDN w:val="0"/>
        <w:spacing w:line="360" w:lineRule="auto"/>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07D1C50B">
      <w:pPr>
        <w:widowControl w:val="0"/>
        <w:numPr>
          <w:numId w:val="0"/>
        </w:numPr>
        <w:autoSpaceDE w:val="0"/>
        <w:autoSpaceDN w:val="0"/>
        <w:spacing w:line="360" w:lineRule="auto"/>
      </w:pPr>
      <w:r>
        <w:drawing>
          <wp:inline distT="0" distB="0" distL="114300" distR="114300">
            <wp:extent cx="6644640" cy="1153160"/>
            <wp:effectExtent l="0" t="0" r="0" b="508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11"/>
                    <a:stretch>
                      <a:fillRect/>
                    </a:stretch>
                  </pic:blipFill>
                  <pic:spPr>
                    <a:xfrm>
                      <a:off x="0" y="0"/>
                      <a:ext cx="6644640" cy="1153160"/>
                    </a:xfrm>
                    <a:prstGeom prst="rect">
                      <a:avLst/>
                    </a:prstGeom>
                    <a:noFill/>
                    <a:ln>
                      <a:noFill/>
                    </a:ln>
                  </pic:spPr>
                </pic:pic>
              </a:graphicData>
            </a:graphic>
          </wp:inline>
        </w:drawing>
      </w:r>
    </w:p>
    <w:p w14:paraId="2DA5DBB5">
      <w:pPr>
        <w:widowControl w:val="0"/>
        <w:numPr>
          <w:numId w:val="0"/>
        </w:numPr>
        <w:autoSpaceDE w:val="0"/>
        <w:autoSpaceDN w:val="0"/>
        <w:spacing w:line="360" w:lineRule="auto"/>
      </w:pPr>
    </w:p>
    <w:p w14:paraId="5ACA59EC">
      <w:pPr>
        <w:widowControl w:val="0"/>
        <w:numPr>
          <w:ilvl w:val="0"/>
          <w:numId w:val="5"/>
        </w:numPr>
        <w:autoSpaceDE w:val="0"/>
        <w:autoSpaceDN w:val="0"/>
        <w:spacing w:line="360" w:lineRule="auto"/>
        <w:ind w:left="84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Access the URL with response reflected, application re-directs the user to 404 Not Found Page </w:t>
      </w:r>
    </w:p>
    <w:p w14:paraId="0BB37917">
      <w:pPr>
        <w:widowControl w:val="0"/>
        <w:numPr>
          <w:numId w:val="0"/>
        </w:numPr>
        <w:autoSpaceDE w:val="0"/>
        <w:autoSpaceDN w:val="0"/>
        <w:spacing w:line="360" w:lineRule="auto"/>
        <w:rPr>
          <w:rFonts w:hint="default" w:ascii="Times New Roman" w:hAnsi="Times New Roman" w:cs="Times New Roman"/>
          <w:lang w:val="en-US"/>
        </w:rPr>
      </w:pPr>
    </w:p>
    <w:p w14:paraId="56FE917C">
      <w:pPr>
        <w:widowControl w:val="0"/>
        <w:numPr>
          <w:numId w:val="0"/>
        </w:numPr>
        <w:autoSpaceDE w:val="0"/>
        <w:autoSpaceDN w:val="0"/>
        <w:spacing w:line="360" w:lineRule="auto"/>
        <w:rPr>
          <w:rFonts w:hint="default"/>
          <w:lang w:val="en-US"/>
        </w:rPr>
      </w:pPr>
      <w:r>
        <w:drawing>
          <wp:inline distT="0" distB="0" distL="114300" distR="114300">
            <wp:extent cx="6711315" cy="2749550"/>
            <wp:effectExtent l="0" t="0" r="9525" b="889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12"/>
                    <a:stretch>
                      <a:fillRect/>
                    </a:stretch>
                  </pic:blipFill>
                  <pic:spPr>
                    <a:xfrm>
                      <a:off x="0" y="0"/>
                      <a:ext cx="6711315" cy="2749550"/>
                    </a:xfrm>
                    <a:prstGeom prst="rect">
                      <a:avLst/>
                    </a:prstGeom>
                    <a:noFill/>
                    <a:ln>
                      <a:noFill/>
                    </a:ln>
                  </pic:spPr>
                </pic:pic>
              </a:graphicData>
            </a:graphic>
          </wp:inline>
        </w:drawing>
      </w:r>
    </w:p>
    <w:p w14:paraId="51253B2D">
      <w:pPr>
        <w:widowControl w:val="0"/>
        <w:numPr>
          <w:ilvl w:val="0"/>
          <w:numId w:val="5"/>
        </w:numPr>
        <w:autoSpaceDE w:val="0"/>
        <w:autoSpaceDN w:val="0"/>
        <w:spacing w:line="360" w:lineRule="auto"/>
        <w:ind w:left="84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Injection of  XSS scripts also received 404 Not Found Error </w:t>
      </w:r>
    </w:p>
    <w:p w14:paraId="1880918C">
      <w:pPr>
        <w:widowControl w:val="0"/>
        <w:numPr>
          <w:numId w:val="0"/>
        </w:numPr>
        <w:autoSpaceDE w:val="0"/>
        <w:autoSpaceDN w:val="0"/>
        <w:spacing w:line="360" w:lineRule="auto"/>
        <w:rPr>
          <w:rFonts w:hint="default" w:ascii="Times New Roman" w:hAnsi="Times New Roman" w:cs="Times New Roman"/>
          <w:lang w:val="en-US"/>
        </w:rPr>
      </w:pPr>
    </w:p>
    <w:p w14:paraId="6BFC3655">
      <w:pPr>
        <w:widowControl w:val="0"/>
        <w:numPr>
          <w:numId w:val="0"/>
        </w:numPr>
        <w:autoSpaceDE w:val="0"/>
        <w:autoSpaceDN w:val="0"/>
        <w:spacing w:line="360" w:lineRule="auto"/>
        <w:rPr>
          <w:rFonts w:hint="default" w:ascii="Times New Roman" w:hAnsi="Times New Roman" w:cs="Times New Roman"/>
          <w:lang w:val="en-US"/>
        </w:rPr>
      </w:pPr>
      <w:r>
        <w:drawing>
          <wp:inline distT="0" distB="0" distL="114300" distR="114300">
            <wp:extent cx="6647815" cy="3566795"/>
            <wp:effectExtent l="0" t="0" r="12065" b="14605"/>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13"/>
                    <a:stretch>
                      <a:fillRect/>
                    </a:stretch>
                  </pic:blipFill>
                  <pic:spPr>
                    <a:xfrm>
                      <a:off x="0" y="0"/>
                      <a:ext cx="6647815" cy="3566795"/>
                    </a:xfrm>
                    <a:prstGeom prst="rect">
                      <a:avLst/>
                    </a:prstGeom>
                    <a:noFill/>
                    <a:ln>
                      <a:noFill/>
                    </a:ln>
                  </pic:spPr>
                </pic:pic>
              </a:graphicData>
            </a:graphic>
          </wp:inline>
        </w:drawing>
      </w:r>
    </w:p>
    <w:p w14:paraId="2214B3F0">
      <w:pPr>
        <w:spacing w:line="360" w:lineRule="auto"/>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54D8B50F">
      <w:pPr>
        <w:spacing w:line="360" w:lineRule="auto"/>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tbl>
      <w:tblPr>
        <w:tblStyle w:val="11"/>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290"/>
        <w:gridCol w:w="2430"/>
        <w:gridCol w:w="3600"/>
      </w:tblGrid>
      <w:tr w14:paraId="49527B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5C7EF0F7">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2290" w:type="dxa"/>
          </w:tcPr>
          <w:p w14:paraId="1AEDEF5D">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2430" w:type="dxa"/>
          </w:tcPr>
          <w:p w14:paraId="3CE52854">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600" w:type="dxa"/>
          </w:tcPr>
          <w:p w14:paraId="53F2D4A0">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0C39B8F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6DB401AB">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04 November 2025</w:t>
            </w:r>
          </w:p>
        </w:tc>
        <w:tc>
          <w:tcPr>
            <w:tcW w:w="2290" w:type="dxa"/>
          </w:tcPr>
          <w:p w14:paraId="0617433C">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25Q3 PeopleHub Auto 23 October - Input Returned in Response  re-test  </w:t>
            </w:r>
          </w:p>
        </w:tc>
        <w:tc>
          <w:tcPr>
            <w:tcW w:w="2430" w:type="dxa"/>
          </w:tcPr>
          <w:p w14:paraId="0F288748">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CSOC</w:t>
            </w:r>
          </w:p>
        </w:tc>
        <w:tc>
          <w:tcPr>
            <w:tcW w:w="3600" w:type="dxa"/>
          </w:tcPr>
          <w:p w14:paraId="75BB7EA3">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False positive . No Action Needed </w:t>
            </w:r>
          </w:p>
        </w:tc>
      </w:tr>
      <w:bookmarkEnd w:id="4"/>
      <w:bookmarkEnd w:id="5"/>
    </w:tbl>
    <w:p w14:paraId="2E3753F0">
      <w:pPr>
        <w:widowControl/>
        <w:autoSpaceDE/>
        <w:autoSpaceDN/>
        <w:rPr>
          <w:rFonts w:hint="default" w:ascii="Times New Roman" w:hAnsi="Times New Roman" w:eastAsia="SimSun" w:cs="Times New Roman"/>
          <w:sz w:val="24"/>
          <w:szCs w:val="24"/>
        </w:rPr>
      </w:pPr>
    </w:p>
    <w:p w14:paraId="149B6CC5">
      <w:pPr>
        <w:pStyle w:val="3"/>
        <w:rPr>
          <w:rFonts w:hint="default" w:ascii="Times New Roman" w:hAnsi="Times New Roman" w:cs="Times New Roman"/>
          <w:sz w:val="24"/>
          <w:szCs w:val="24"/>
          <w:lang w:val="en-US"/>
        </w:rPr>
      </w:pPr>
      <w:bookmarkStart w:id="12" w:name="_Toc22371"/>
      <w:r>
        <w:rPr>
          <w:rFonts w:hint="default" w:ascii="Times New Roman" w:hAnsi="Times New Roman" w:cs="Times New Roman"/>
          <w:sz w:val="24"/>
          <w:szCs w:val="24"/>
          <w:lang w:val="en-US"/>
        </w:rPr>
        <w:t>TLS Certificate</w:t>
      </w:r>
      <w:bookmarkEnd w:id="12"/>
      <w:r>
        <w:rPr>
          <w:rFonts w:hint="default" w:ascii="Times New Roman" w:hAnsi="Times New Roman" w:cs="Times New Roman"/>
          <w:sz w:val="24"/>
          <w:szCs w:val="24"/>
          <w:lang w:val="en-US"/>
        </w:rPr>
        <w:t xml:space="preserve"> </w:t>
      </w:r>
    </w:p>
    <w:p w14:paraId="42F5A52E">
      <w:pPr>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4B3E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2462755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7014279A">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Informational</w:t>
            </w:r>
          </w:p>
        </w:tc>
      </w:tr>
      <w:tr w14:paraId="61986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0BDDA03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56E209A0">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NA</w:t>
            </w:r>
          </w:p>
        </w:tc>
      </w:tr>
    </w:tbl>
    <w:p w14:paraId="21D721FE">
      <w:pPr>
        <w:rPr>
          <w:rFonts w:hint="default" w:ascii="Times New Roman" w:hAnsi="Times New Roman" w:cs="Times New Roman"/>
          <w:sz w:val="24"/>
          <w:szCs w:val="24"/>
        </w:rPr>
      </w:pPr>
    </w:p>
    <w:p w14:paraId="4AC80319">
      <w:pPr>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6FB093D8">
      <w:pPr>
        <w:pStyle w:val="10"/>
        <w:keepNext w:val="0"/>
        <w:keepLines w:val="0"/>
        <w:widowControl/>
        <w:suppressLineNumbers w:val="0"/>
        <w:shd w:val="clear" w:fill="FFFFFF"/>
        <w:spacing w:line="360" w:lineRule="auto"/>
        <w:ind w:left="0" w:firstLine="0"/>
        <w:rPr>
          <w:rFonts w:hint="default" w:ascii="Times New Roman" w:hAnsi="Times New Roman" w:eastAsia="Helvetica" w:cs="Times New Roman"/>
          <w:i w:val="0"/>
          <w:iCs w:val="0"/>
          <w:caps w:val="0"/>
          <w:color w:val="404042"/>
          <w:spacing w:val="0"/>
          <w:sz w:val="22"/>
          <w:szCs w:val="22"/>
        </w:rPr>
      </w:pPr>
      <w:r>
        <w:rPr>
          <w:rFonts w:hint="default" w:ascii="Times New Roman" w:hAnsi="Times New Roman" w:eastAsia="Helvetica" w:cs="Times New Roman"/>
          <w:i w:val="0"/>
          <w:iCs w:val="0"/>
          <w:caps w:val="0"/>
          <w:color w:val="404042"/>
          <w:spacing w:val="0"/>
          <w:sz w:val="22"/>
          <w:szCs w:val="22"/>
          <w:shd w:val="clear" w:fill="FFFFFF"/>
        </w:rPr>
        <w:t xml:space="preserve">TLS (or SSL) helps to protect the confidentiality and integrity of information in transit between the browser and server, and to provide authentication of the server's identity. To serve this purpose, the server must present an TLS certificate that is valid for the server's </w:t>
      </w:r>
      <w:r>
        <w:rPr>
          <w:rFonts w:hint="default" w:eastAsia="Helvetica" w:cs="Times New Roman"/>
          <w:i w:val="0"/>
          <w:iCs w:val="0"/>
          <w:caps w:val="0"/>
          <w:color w:val="404042"/>
          <w:spacing w:val="0"/>
          <w:sz w:val="22"/>
          <w:szCs w:val="22"/>
          <w:shd w:val="clear" w:fill="FFFFFF"/>
          <w:lang w:val="en-US"/>
        </w:rPr>
        <w:t>host-name</w:t>
      </w:r>
      <w:r>
        <w:rPr>
          <w:rFonts w:hint="default" w:ascii="Times New Roman" w:hAnsi="Times New Roman" w:eastAsia="Helvetica" w:cs="Times New Roman"/>
          <w:i w:val="0"/>
          <w:iCs w:val="0"/>
          <w:caps w:val="0"/>
          <w:color w:val="404042"/>
          <w:spacing w:val="0"/>
          <w:sz w:val="22"/>
          <w:szCs w:val="22"/>
          <w:shd w:val="clear" w:fill="FFFFFF"/>
        </w:rPr>
        <w:t>, is issued by a trusted authority and is valid for the current date. If any one of these requirements is not met, TLS connections to the server will not provide the full protection for which TLS is designed.</w:t>
      </w:r>
    </w:p>
    <w:p w14:paraId="7004661C">
      <w:pPr>
        <w:pStyle w:val="10"/>
        <w:keepNext w:val="0"/>
        <w:keepLines w:val="0"/>
        <w:widowControl/>
        <w:suppressLineNumbers w:val="0"/>
        <w:shd w:val="clear" w:fill="FFFFFF"/>
        <w:spacing w:line="360" w:lineRule="auto"/>
        <w:ind w:left="0" w:firstLine="0"/>
        <w:rPr>
          <w:rFonts w:hint="default" w:ascii="Times New Roman" w:hAnsi="Times New Roman" w:eastAsia="Helvetica" w:cs="Times New Roman"/>
          <w:i w:val="0"/>
          <w:iCs w:val="0"/>
          <w:caps w:val="0"/>
          <w:color w:val="404042"/>
          <w:spacing w:val="0"/>
          <w:sz w:val="22"/>
          <w:szCs w:val="22"/>
          <w:shd w:val="clear" w:fill="FFFFFF"/>
        </w:rPr>
      </w:pPr>
      <w:r>
        <w:rPr>
          <w:rFonts w:hint="default" w:ascii="Times New Roman" w:hAnsi="Times New Roman" w:eastAsia="Helvetica" w:cs="Times New Roman"/>
          <w:i w:val="0"/>
          <w:iCs w:val="0"/>
          <w:caps w:val="0"/>
          <w:color w:val="404042"/>
          <w:spacing w:val="0"/>
          <w:sz w:val="22"/>
          <w:szCs w:val="22"/>
          <w:shd w:val="clear" w:fill="FFFFFF"/>
        </w:rPr>
        <w:t>It should be noted that various attacks exist against TLS in general, and in the context of HTTPS web connections in particular. It may be possible for a determined and suitably-positioned attacker to compromise TLS connections without user detection even when a valid TLS certificate is used.</w:t>
      </w:r>
    </w:p>
    <w:p w14:paraId="6C61E311">
      <w:pPr>
        <w:pStyle w:val="10"/>
        <w:keepNext w:val="0"/>
        <w:keepLines w:val="0"/>
        <w:widowControl/>
        <w:suppressLineNumbers w:val="0"/>
        <w:shd w:val="clear" w:fill="FFFFFF"/>
        <w:spacing w:line="360" w:lineRule="auto"/>
        <w:ind w:left="0" w:firstLine="0"/>
        <w:rPr>
          <w:rFonts w:hint="default" w:ascii="Times New Roman" w:hAnsi="Times New Roman" w:eastAsia="Helvetica" w:cs="Times New Roman"/>
          <w:b/>
          <w:bCs/>
          <w:i w:val="0"/>
          <w:iCs w:val="0"/>
          <w:caps w:val="0"/>
          <w:color w:val="404042"/>
          <w:spacing w:val="0"/>
          <w:sz w:val="22"/>
          <w:szCs w:val="22"/>
          <w:shd w:val="clear" w:fill="FFFFFF"/>
          <w:lang w:val="en-US"/>
        </w:rPr>
      </w:pPr>
      <w:r>
        <w:rPr>
          <w:rFonts w:hint="default" w:eastAsia="Helvetica" w:cs="Times New Roman"/>
          <w:b/>
          <w:bCs/>
          <w:i w:val="0"/>
          <w:iCs w:val="0"/>
          <w:caps w:val="0"/>
          <w:color w:val="404042"/>
          <w:spacing w:val="0"/>
          <w:sz w:val="22"/>
          <w:szCs w:val="22"/>
          <w:shd w:val="clear" w:fill="FFFFFF"/>
          <w:lang w:val="en-US"/>
        </w:rPr>
        <w:t>Steps</w:t>
      </w:r>
    </w:p>
    <w:p w14:paraId="69B37302">
      <w:pPr>
        <w:numPr>
          <w:ilvl w:val="0"/>
          <w:numId w:val="5"/>
        </w:numPr>
        <w:ind w:left="84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following Values must be checked </w:t>
      </w:r>
    </w:p>
    <w:p w14:paraId="14640FB3">
      <w:pPr>
        <w:numPr>
          <w:ilvl w:val="1"/>
          <w:numId w:val="5"/>
        </w:numPr>
        <w:ind w:left="126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Overall Security Score</w:t>
      </w:r>
    </w:p>
    <w:p w14:paraId="6B21E60C">
      <w:pPr>
        <w:numPr>
          <w:ilvl w:val="1"/>
          <w:numId w:val="5"/>
        </w:numPr>
        <w:ind w:left="126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Certificate Validity</w:t>
      </w:r>
    </w:p>
    <w:p w14:paraId="494C34AF">
      <w:pPr>
        <w:numPr>
          <w:ilvl w:val="1"/>
          <w:numId w:val="5"/>
        </w:numPr>
        <w:ind w:left="126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Certificate Chain</w:t>
      </w:r>
    </w:p>
    <w:p w14:paraId="700CD160">
      <w:pPr>
        <w:numPr>
          <w:ilvl w:val="1"/>
          <w:numId w:val="5"/>
        </w:numPr>
        <w:ind w:left="126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Cipher Suite Strength</w:t>
      </w:r>
    </w:p>
    <w:p w14:paraId="2938D6A8">
      <w:pPr>
        <w:numPr>
          <w:numId w:val="0"/>
        </w:numPr>
        <w:rPr>
          <w:rFonts w:hint="default" w:ascii="Times New Roman" w:hAnsi="Times New Roman" w:eastAsia="SimSun" w:cs="Times New Roman"/>
          <w:sz w:val="24"/>
          <w:szCs w:val="24"/>
          <w:lang w:val="en-US"/>
        </w:rPr>
      </w:pPr>
    </w:p>
    <w:p w14:paraId="3B05D091">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1.Overall Security Score</w:t>
      </w:r>
    </w:p>
    <w:p w14:paraId="0194CC96">
      <w:pPr>
        <w:numPr>
          <w:numId w:val="0"/>
        </w:numPr>
        <w:rPr>
          <w:rFonts w:hint="default" w:ascii="Times New Roman" w:hAnsi="Times New Roman" w:eastAsia="SimSun" w:cs="Times New Roman"/>
          <w:sz w:val="24"/>
          <w:szCs w:val="24"/>
          <w:lang w:val="en-US"/>
        </w:rPr>
      </w:pPr>
    </w:p>
    <w:p w14:paraId="61C6CD8E">
      <w:pPr>
        <w:numPr>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overall security Score is A- </w:t>
      </w:r>
    </w:p>
    <w:p w14:paraId="7A8C47A8">
      <w:pPr>
        <w:numPr>
          <w:numId w:val="0"/>
        </w:numPr>
        <w:rPr>
          <w:rFonts w:hint="default" w:ascii="Times New Roman" w:hAnsi="Times New Roman" w:eastAsia="SimSun" w:cs="Times New Roman"/>
          <w:sz w:val="24"/>
          <w:szCs w:val="24"/>
          <w:lang w:val="en-US"/>
        </w:rPr>
      </w:pPr>
    </w:p>
    <w:p w14:paraId="337BD7CB">
      <w:pPr>
        <w:numPr>
          <w:numId w:val="0"/>
        </w:numPr>
        <w:rPr>
          <w:rFonts w:hint="default" w:ascii="Times New Roman" w:hAnsi="Times New Roman" w:eastAsia="SimSun" w:cs="Times New Roman"/>
          <w:sz w:val="24"/>
          <w:szCs w:val="24"/>
          <w:lang w:val="en-US"/>
        </w:rPr>
      </w:pPr>
      <w:r>
        <w:drawing>
          <wp:inline distT="0" distB="0" distL="114300" distR="114300">
            <wp:extent cx="6645910" cy="1706245"/>
            <wp:effectExtent l="0" t="0" r="13970" b="635"/>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pic:cNvPicPr>
                      <a:picLocks noChangeAspect="1"/>
                    </pic:cNvPicPr>
                  </pic:nvPicPr>
                  <pic:blipFill>
                    <a:blip r:embed="rId14"/>
                    <a:stretch>
                      <a:fillRect/>
                    </a:stretch>
                  </pic:blipFill>
                  <pic:spPr>
                    <a:xfrm>
                      <a:off x="0" y="0"/>
                      <a:ext cx="6645910" cy="1706245"/>
                    </a:xfrm>
                    <a:prstGeom prst="rect">
                      <a:avLst/>
                    </a:prstGeom>
                    <a:noFill/>
                    <a:ln>
                      <a:noFill/>
                    </a:ln>
                  </pic:spPr>
                </pic:pic>
              </a:graphicData>
            </a:graphic>
          </wp:inline>
        </w:drawing>
      </w:r>
    </w:p>
    <w:p w14:paraId="621AD29F">
      <w:pPr>
        <w:numPr>
          <w:ilvl w:val="0"/>
          <w:numId w:val="6"/>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Certificate Validity </w:t>
      </w:r>
    </w:p>
    <w:p w14:paraId="0D6E32DA">
      <w:pPr>
        <w:widowControl w:val="0"/>
        <w:numPr>
          <w:numId w:val="0"/>
        </w:numPr>
        <w:autoSpaceDE w:val="0"/>
        <w:autoSpaceDN w:val="0"/>
        <w:rPr>
          <w:rFonts w:hint="default" w:ascii="Times New Roman" w:hAnsi="Times New Roman" w:eastAsia="SimSun" w:cs="Times New Roman"/>
          <w:sz w:val="24"/>
          <w:szCs w:val="24"/>
          <w:lang w:val="en-US"/>
        </w:rPr>
      </w:pPr>
    </w:p>
    <w:p w14:paraId="3A67DF75">
      <w:pPr>
        <w:widowControl w:val="0"/>
        <w:numPr>
          <w:numId w:val="0"/>
        </w:numPr>
        <w:autoSpaceDE w:val="0"/>
        <w:autoSpaceDN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certificate is valid from  06 August 2025 to 23 March 2026</w:t>
      </w:r>
    </w:p>
    <w:p w14:paraId="2CFF11CE">
      <w:pPr>
        <w:widowControl w:val="0"/>
        <w:numPr>
          <w:numId w:val="0"/>
        </w:numPr>
        <w:autoSpaceDE w:val="0"/>
        <w:autoSpaceDN w:val="0"/>
        <w:rPr>
          <w:rFonts w:hint="default" w:ascii="Times New Roman" w:hAnsi="Times New Roman" w:eastAsia="SimSun" w:cs="Times New Roman"/>
          <w:sz w:val="24"/>
          <w:szCs w:val="24"/>
          <w:lang w:val="en-US"/>
        </w:rPr>
      </w:pPr>
    </w:p>
    <w:p w14:paraId="483345E4">
      <w:pPr>
        <w:widowControl w:val="0"/>
        <w:numPr>
          <w:numId w:val="0"/>
        </w:numPr>
        <w:autoSpaceDE w:val="0"/>
        <w:autoSpaceDN w:val="0"/>
        <w:rPr>
          <w:rFonts w:hint="default" w:ascii="Times New Roman" w:hAnsi="Times New Roman" w:eastAsia="SimSun" w:cs="Times New Roman"/>
          <w:sz w:val="24"/>
          <w:szCs w:val="24"/>
          <w:lang w:val="en-US"/>
        </w:rPr>
      </w:pPr>
      <w:r>
        <w:drawing>
          <wp:inline distT="0" distB="0" distL="114300" distR="114300">
            <wp:extent cx="6642735" cy="501015"/>
            <wp:effectExtent l="0" t="0" r="1905" b="1905"/>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15"/>
                    <a:stretch>
                      <a:fillRect/>
                    </a:stretch>
                  </pic:blipFill>
                  <pic:spPr>
                    <a:xfrm>
                      <a:off x="0" y="0"/>
                      <a:ext cx="6642735" cy="501015"/>
                    </a:xfrm>
                    <a:prstGeom prst="rect">
                      <a:avLst/>
                    </a:prstGeom>
                    <a:noFill/>
                    <a:ln>
                      <a:noFill/>
                    </a:ln>
                  </pic:spPr>
                </pic:pic>
              </a:graphicData>
            </a:graphic>
          </wp:inline>
        </w:drawing>
      </w:r>
    </w:p>
    <w:p w14:paraId="7800260B">
      <w:pPr>
        <w:numPr>
          <w:numId w:val="0"/>
        </w:numPr>
        <w:rPr>
          <w:rFonts w:hint="default" w:ascii="Times New Roman" w:hAnsi="Times New Roman" w:eastAsia="SimSun" w:cs="Times New Roman"/>
          <w:sz w:val="24"/>
          <w:szCs w:val="24"/>
          <w:lang w:val="en-US"/>
        </w:rPr>
      </w:pPr>
    </w:p>
    <w:p w14:paraId="0A7B052B">
      <w:pPr>
        <w:numPr>
          <w:ilvl w:val="0"/>
          <w:numId w:val="6"/>
        </w:numPr>
        <w:ind w:left="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Certificate Chain</w:t>
      </w:r>
    </w:p>
    <w:p w14:paraId="00F7B38A">
      <w:pPr>
        <w:widowControl w:val="0"/>
        <w:numPr>
          <w:numId w:val="0"/>
        </w:numPr>
        <w:autoSpaceDE w:val="0"/>
        <w:autoSpaceDN w:val="0"/>
        <w:rPr>
          <w:rFonts w:hint="default" w:ascii="Times New Roman" w:hAnsi="Times New Roman" w:eastAsia="SimSun" w:cs="Times New Roman"/>
          <w:sz w:val="24"/>
          <w:szCs w:val="24"/>
          <w:lang w:val="en-US"/>
        </w:rPr>
      </w:pPr>
    </w:p>
    <w:p w14:paraId="0365D141">
      <w:pPr>
        <w:widowControl w:val="0"/>
        <w:numPr>
          <w:numId w:val="0"/>
        </w:numPr>
        <w:autoSpaceDE w:val="0"/>
        <w:autoSpaceDN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No Issues have been found in the certificate chain </w:t>
      </w:r>
    </w:p>
    <w:p w14:paraId="4EEC13FE">
      <w:pPr>
        <w:widowControl w:val="0"/>
        <w:numPr>
          <w:numId w:val="0"/>
        </w:numPr>
        <w:autoSpaceDE w:val="0"/>
        <w:autoSpaceDN w:val="0"/>
        <w:rPr>
          <w:rFonts w:hint="default" w:ascii="Times New Roman" w:hAnsi="Times New Roman" w:eastAsia="SimSun" w:cs="Times New Roman"/>
          <w:sz w:val="24"/>
          <w:szCs w:val="24"/>
          <w:lang w:val="en-US"/>
        </w:rPr>
      </w:pPr>
    </w:p>
    <w:p w14:paraId="7286D5DB">
      <w:pPr>
        <w:widowControl w:val="0"/>
        <w:numPr>
          <w:numId w:val="0"/>
        </w:numPr>
        <w:autoSpaceDE w:val="0"/>
        <w:autoSpaceDN w:val="0"/>
        <w:rPr>
          <w:rFonts w:hint="default" w:ascii="Times New Roman" w:hAnsi="Times New Roman" w:eastAsia="SimSun" w:cs="Times New Roman"/>
          <w:sz w:val="24"/>
          <w:szCs w:val="24"/>
          <w:lang w:val="en-US"/>
        </w:rPr>
      </w:pPr>
      <w:r>
        <w:drawing>
          <wp:inline distT="0" distB="0" distL="114300" distR="114300">
            <wp:extent cx="6581775" cy="1381125"/>
            <wp:effectExtent l="0" t="0" r="1905" b="5715"/>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9"/>
                    <pic:cNvPicPr>
                      <a:picLocks noChangeAspect="1"/>
                    </pic:cNvPicPr>
                  </pic:nvPicPr>
                  <pic:blipFill>
                    <a:blip r:embed="rId16"/>
                    <a:stretch>
                      <a:fillRect/>
                    </a:stretch>
                  </pic:blipFill>
                  <pic:spPr>
                    <a:xfrm>
                      <a:off x="0" y="0"/>
                      <a:ext cx="6581775" cy="1381125"/>
                    </a:xfrm>
                    <a:prstGeom prst="rect">
                      <a:avLst/>
                    </a:prstGeom>
                    <a:noFill/>
                    <a:ln>
                      <a:noFill/>
                    </a:ln>
                  </pic:spPr>
                </pic:pic>
              </a:graphicData>
            </a:graphic>
          </wp:inline>
        </w:drawing>
      </w:r>
    </w:p>
    <w:p w14:paraId="0AF3F63B">
      <w:pPr>
        <w:widowControl w:val="0"/>
        <w:numPr>
          <w:numId w:val="0"/>
        </w:numPr>
        <w:autoSpaceDE w:val="0"/>
        <w:autoSpaceDN w:val="0"/>
        <w:rPr>
          <w:rFonts w:hint="default" w:ascii="Times New Roman" w:hAnsi="Times New Roman" w:eastAsia="SimSun" w:cs="Times New Roman"/>
          <w:sz w:val="24"/>
          <w:szCs w:val="24"/>
          <w:lang w:val="en-US"/>
        </w:rPr>
      </w:pPr>
    </w:p>
    <w:p w14:paraId="212BF113">
      <w:pPr>
        <w:widowControl w:val="0"/>
        <w:numPr>
          <w:numId w:val="0"/>
        </w:numPr>
        <w:autoSpaceDE w:val="0"/>
        <w:autoSpaceDN w:val="0"/>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4.Cipher Suite Strength </w:t>
      </w:r>
    </w:p>
    <w:p w14:paraId="7C095D16">
      <w:pPr>
        <w:widowControl w:val="0"/>
        <w:numPr>
          <w:numId w:val="0"/>
        </w:numPr>
        <w:autoSpaceDE w:val="0"/>
        <w:autoSpaceDN w:val="0"/>
        <w:ind w:leftChars="0"/>
        <w:rPr>
          <w:rFonts w:hint="default" w:ascii="Times New Roman" w:hAnsi="Times New Roman" w:eastAsia="SimSun" w:cs="Times New Roman"/>
          <w:sz w:val="24"/>
          <w:szCs w:val="24"/>
          <w:lang w:val="en-US"/>
        </w:rPr>
      </w:pPr>
    </w:p>
    <w:p w14:paraId="579F49BD">
      <w:pPr>
        <w:widowControl w:val="0"/>
        <w:numPr>
          <w:numId w:val="0"/>
        </w:numPr>
        <w:autoSpaceDE w:val="0"/>
        <w:autoSpaceDN w:val="0"/>
        <w:ind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The following ciphers are present and are confirmed as secure </w:t>
      </w:r>
    </w:p>
    <w:p w14:paraId="22859A1A">
      <w:pPr>
        <w:widowControl w:val="0"/>
        <w:numPr>
          <w:numId w:val="0"/>
        </w:numPr>
        <w:autoSpaceDE w:val="0"/>
        <w:autoSpaceDN w:val="0"/>
        <w:ind w:leftChars="0"/>
        <w:rPr>
          <w:rFonts w:hint="default" w:ascii="Times New Roman" w:hAnsi="Times New Roman" w:eastAsia="SimSun" w:cs="Times New Roman"/>
          <w:sz w:val="24"/>
          <w:szCs w:val="24"/>
          <w:lang w:val="en-US"/>
        </w:rPr>
      </w:pPr>
    </w:p>
    <w:p w14:paraId="64E5DBD4">
      <w:pPr>
        <w:widowControl w:val="0"/>
        <w:numPr>
          <w:ilvl w:val="0"/>
          <w:numId w:val="7"/>
        </w:numPr>
        <w:autoSpaceDE w:val="0"/>
        <w:autoSpaceDN w:val="0"/>
        <w:ind w:left="840" w:leftChars="0" w:hanging="420" w:firstLineChars="0"/>
        <w:rPr>
          <w:rFonts w:hint="default" w:ascii="Times New Roman" w:hAnsi="Times New Roman" w:eastAsia="SimSun" w:cs="Times New Roman"/>
          <w:color w:val="000000" w:themeColor="text1"/>
          <w:sz w:val="20"/>
          <w:szCs w:val="20"/>
          <w:lang w:val="en-US"/>
          <w14:textFill>
            <w14:solidFill>
              <w14:schemeClr w14:val="tx1"/>
            </w14:solidFill>
          </w14:textFill>
        </w:rPr>
      </w:pPr>
      <w:r>
        <w:rPr>
          <w:rFonts w:hint="default" w:ascii="Times New Roman" w:hAnsi="Times New Roman" w:eastAsia="SimSun" w:cs="Times New Roman"/>
          <w:i w:val="0"/>
          <w:iCs w:val="0"/>
          <w:caps w:val="0"/>
          <w:color w:val="000000" w:themeColor="text1"/>
          <w:spacing w:val="0"/>
          <w:sz w:val="20"/>
          <w:szCs w:val="20"/>
          <w:shd w:val="clear" w:fill="FDFDFD"/>
          <w14:textFill>
            <w14:solidFill>
              <w14:schemeClr w14:val="tx1"/>
            </w14:solidFill>
          </w14:textFill>
        </w:rPr>
        <w:t>TLS_ECDHE_RSA_WITH_AES_256_GCM_SHA384 (</w:t>
      </w:r>
      <w:r>
        <w:rPr>
          <w:rStyle w:val="8"/>
          <w:rFonts w:hint="default" w:ascii="Times New Roman" w:hAnsi="Times New Roman" w:eastAsia="SimSun" w:cs="Times New Roman"/>
          <w:i w:val="0"/>
          <w:iCs w:val="0"/>
          <w:caps w:val="0"/>
          <w:color w:val="000000" w:themeColor="text1"/>
          <w:spacing w:val="0"/>
          <w:sz w:val="20"/>
          <w:szCs w:val="20"/>
          <w:shd w:val="clear" w:fill="FDFDFD"/>
          <w14:textFill>
            <w14:solidFill>
              <w14:schemeClr w14:val="tx1"/>
            </w14:solidFill>
          </w14:textFill>
        </w:rPr>
        <w:t>0xc030</w:t>
      </w:r>
      <w:r>
        <w:rPr>
          <w:rFonts w:hint="default" w:ascii="Times New Roman" w:hAnsi="Times New Roman" w:eastAsia="SimSun" w:cs="Times New Roman"/>
          <w:i w:val="0"/>
          <w:iCs w:val="0"/>
          <w:caps w:val="0"/>
          <w:color w:val="000000" w:themeColor="text1"/>
          <w:spacing w:val="0"/>
          <w:sz w:val="20"/>
          <w:szCs w:val="20"/>
          <w:shd w:val="clear" w:fill="FDFDFD"/>
          <w14:textFill>
            <w14:solidFill>
              <w14:schemeClr w14:val="tx1"/>
            </w14:solidFill>
          </w14:textFill>
        </w:rPr>
        <w:t xml:space="preserve">)   ECDH x25519 </w:t>
      </w:r>
      <w:r>
        <w:rPr>
          <w:rFonts w:hint="default" w:ascii="Times New Roman" w:hAnsi="Times New Roman" w:eastAsia="SimSun" w:cs="Times New Roman"/>
          <w:i w:val="0"/>
          <w:iCs w:val="0"/>
          <w:caps w:val="0"/>
          <w:color w:val="000000" w:themeColor="text1"/>
          <w:spacing w:val="0"/>
          <w:sz w:val="20"/>
          <w:szCs w:val="20"/>
          <w:shd w:val="clear" w:fill="FDFDFD"/>
          <w:lang w:val="en-US"/>
          <w14:textFill>
            <w14:solidFill>
              <w14:schemeClr w14:val="tx1"/>
            </w14:solidFill>
          </w14:textFill>
        </w:rPr>
        <w:t xml:space="preserve">              </w:t>
      </w:r>
      <w:r>
        <w:rPr>
          <w:rFonts w:hint="default" w:ascii="Times New Roman" w:hAnsi="Times New Roman" w:eastAsia="SimSun" w:cs="Times New Roman"/>
          <w:i w:val="0"/>
          <w:iCs w:val="0"/>
          <w:caps w:val="0"/>
          <w:color w:val="000000" w:themeColor="text1"/>
          <w:spacing w:val="0"/>
          <w:sz w:val="20"/>
          <w:szCs w:val="20"/>
          <w:shd w:val="clear" w:fill="FDFDFD"/>
          <w14:textFill>
            <w14:solidFill>
              <w14:schemeClr w14:val="tx1"/>
            </w14:solidFill>
          </w14:textFill>
        </w:rPr>
        <w:t>FS</w:t>
      </w:r>
      <w:r>
        <w:rPr>
          <w:rFonts w:hint="default" w:ascii="Times New Roman" w:hAnsi="Times New Roman" w:eastAsia="SimSun" w:cs="Times New Roman"/>
          <w:i w:val="0"/>
          <w:iCs w:val="0"/>
          <w:caps w:val="0"/>
          <w:color w:val="000000" w:themeColor="text1"/>
          <w:spacing w:val="0"/>
          <w:sz w:val="20"/>
          <w:szCs w:val="20"/>
          <w:shd w:val="clear" w:fill="FDFDFD"/>
          <w:lang w:val="en-US"/>
          <w14:textFill>
            <w14:solidFill>
              <w14:schemeClr w14:val="tx1"/>
            </w14:solidFill>
          </w14:textFill>
        </w:rPr>
        <w:t xml:space="preserve">  -confirmed as secure</w:t>
      </w:r>
    </w:p>
    <w:p w14:paraId="51E38023">
      <w:pPr>
        <w:widowControl w:val="0"/>
        <w:numPr>
          <w:ilvl w:val="0"/>
          <w:numId w:val="7"/>
        </w:numPr>
        <w:autoSpaceDE w:val="0"/>
        <w:autoSpaceDN w:val="0"/>
        <w:ind w:left="840" w:leftChars="0" w:hanging="420" w:firstLineChars="0"/>
        <w:rPr>
          <w:rFonts w:hint="default" w:ascii="Times New Roman" w:hAnsi="Times New Roman" w:eastAsia="SimSun" w:cs="Times New Roman"/>
          <w:color w:val="000000" w:themeColor="text1"/>
          <w:sz w:val="20"/>
          <w:szCs w:val="20"/>
          <w:lang w:val="en-US"/>
          <w14:textFill>
            <w14:solidFill>
              <w14:schemeClr w14:val="tx1"/>
            </w14:solidFill>
          </w14:textFill>
        </w:rPr>
      </w:pPr>
      <w:r>
        <w:rPr>
          <w:rFonts w:hint="default" w:ascii="Times New Roman" w:hAnsi="Times New Roman" w:eastAsia="SimSun" w:cs="Times New Roman"/>
          <w:i w:val="0"/>
          <w:iCs w:val="0"/>
          <w:caps w:val="0"/>
          <w:color w:val="000000" w:themeColor="text1"/>
          <w:spacing w:val="0"/>
          <w:sz w:val="20"/>
          <w:szCs w:val="20"/>
          <w:shd w:val="clear" w:fill="FDFDFD"/>
          <w14:textFill>
            <w14:solidFill>
              <w14:schemeClr w14:val="tx1"/>
            </w14:solidFill>
          </w14:textFill>
        </w:rPr>
        <w:t>TLS_ECDHE_RSA_WITH_CHACHA20_POLY1305_SHA256 (</w:t>
      </w:r>
      <w:r>
        <w:rPr>
          <w:rStyle w:val="8"/>
          <w:rFonts w:hint="default" w:ascii="Times New Roman" w:hAnsi="Times New Roman" w:eastAsia="SimSun" w:cs="Times New Roman"/>
          <w:i w:val="0"/>
          <w:iCs w:val="0"/>
          <w:caps w:val="0"/>
          <w:color w:val="000000" w:themeColor="text1"/>
          <w:spacing w:val="0"/>
          <w:sz w:val="20"/>
          <w:szCs w:val="20"/>
          <w:shd w:val="clear" w:fill="FDFDFD"/>
          <w14:textFill>
            <w14:solidFill>
              <w14:schemeClr w14:val="tx1"/>
            </w14:solidFill>
          </w14:textFill>
        </w:rPr>
        <w:t>0xcca8</w:t>
      </w:r>
      <w:r>
        <w:rPr>
          <w:rFonts w:hint="default" w:ascii="Times New Roman" w:hAnsi="Times New Roman" w:eastAsia="SimSun" w:cs="Times New Roman"/>
          <w:i w:val="0"/>
          <w:iCs w:val="0"/>
          <w:caps w:val="0"/>
          <w:color w:val="000000" w:themeColor="text1"/>
          <w:spacing w:val="0"/>
          <w:sz w:val="20"/>
          <w:szCs w:val="20"/>
          <w:shd w:val="clear" w:fill="FDFDFD"/>
          <w14:textFill>
            <w14:solidFill>
              <w14:schemeClr w14:val="tx1"/>
            </w14:solidFill>
          </w14:textFill>
        </w:rPr>
        <w:t>)   ECDH x25519 FS</w:t>
      </w:r>
      <w:r>
        <w:rPr>
          <w:rFonts w:hint="default" w:ascii="Times New Roman" w:hAnsi="Times New Roman" w:eastAsia="SimSun" w:cs="Times New Roman"/>
          <w:i w:val="0"/>
          <w:iCs w:val="0"/>
          <w:caps w:val="0"/>
          <w:color w:val="000000" w:themeColor="text1"/>
          <w:spacing w:val="0"/>
          <w:sz w:val="20"/>
          <w:szCs w:val="20"/>
          <w:shd w:val="clear" w:fill="FDFDFD"/>
          <w:lang w:val="en-US"/>
          <w14:textFill>
            <w14:solidFill>
              <w14:schemeClr w14:val="tx1"/>
            </w14:solidFill>
          </w14:textFill>
        </w:rPr>
        <w:t xml:space="preserve"> -confirmed as secure</w:t>
      </w:r>
    </w:p>
    <w:p w14:paraId="453AF9A2">
      <w:pPr>
        <w:widowControl w:val="0"/>
        <w:numPr>
          <w:ilvl w:val="0"/>
          <w:numId w:val="7"/>
        </w:numPr>
        <w:autoSpaceDE w:val="0"/>
        <w:autoSpaceDN w:val="0"/>
        <w:ind w:left="840" w:leftChars="0" w:hanging="420" w:firstLineChars="0"/>
        <w:rPr>
          <w:rFonts w:hint="default" w:ascii="Times New Roman" w:hAnsi="Times New Roman" w:eastAsia="SimSun" w:cs="Times New Roman"/>
          <w:color w:val="000000" w:themeColor="text1"/>
          <w:sz w:val="20"/>
          <w:szCs w:val="20"/>
          <w:lang w:val="en-US"/>
          <w14:textFill>
            <w14:solidFill>
              <w14:schemeClr w14:val="tx1"/>
            </w14:solidFill>
          </w14:textFill>
        </w:rPr>
      </w:pPr>
      <w:r>
        <w:rPr>
          <w:rFonts w:hint="default" w:ascii="Times New Roman" w:hAnsi="Times New Roman" w:eastAsia="SimSun" w:cs="Times New Roman"/>
          <w:i w:val="0"/>
          <w:iCs w:val="0"/>
          <w:caps w:val="0"/>
          <w:color w:val="000000" w:themeColor="text1"/>
          <w:spacing w:val="0"/>
          <w:sz w:val="20"/>
          <w:szCs w:val="20"/>
          <w:shd w:val="clear" w:fill="FDFDFD"/>
          <w14:textFill>
            <w14:solidFill>
              <w14:schemeClr w14:val="tx1"/>
            </w14:solidFill>
          </w14:textFill>
        </w:rPr>
        <w:t>TLS_ECDHE_RSA_WITH_AES_128_GCM_SHA256 (</w:t>
      </w:r>
      <w:r>
        <w:rPr>
          <w:rStyle w:val="8"/>
          <w:rFonts w:hint="default" w:ascii="Times New Roman" w:hAnsi="Times New Roman" w:eastAsia="SimSun" w:cs="Times New Roman"/>
          <w:i w:val="0"/>
          <w:iCs w:val="0"/>
          <w:caps w:val="0"/>
          <w:color w:val="000000" w:themeColor="text1"/>
          <w:spacing w:val="0"/>
          <w:sz w:val="20"/>
          <w:szCs w:val="20"/>
          <w:shd w:val="clear" w:fill="FDFDFD"/>
          <w14:textFill>
            <w14:solidFill>
              <w14:schemeClr w14:val="tx1"/>
            </w14:solidFill>
          </w14:textFill>
        </w:rPr>
        <w:t>0xc02f</w:t>
      </w:r>
      <w:r>
        <w:rPr>
          <w:rFonts w:hint="default" w:ascii="Times New Roman" w:hAnsi="Times New Roman" w:eastAsia="SimSun" w:cs="Times New Roman"/>
          <w:i w:val="0"/>
          <w:iCs w:val="0"/>
          <w:caps w:val="0"/>
          <w:color w:val="000000" w:themeColor="text1"/>
          <w:spacing w:val="0"/>
          <w:sz w:val="20"/>
          <w:szCs w:val="20"/>
          <w:shd w:val="clear" w:fill="FDFDFD"/>
          <w14:textFill>
            <w14:solidFill>
              <w14:schemeClr w14:val="tx1"/>
            </w14:solidFill>
          </w14:textFill>
        </w:rPr>
        <w:t>)   ECDH x25519</w:t>
      </w:r>
      <w:r>
        <w:rPr>
          <w:rFonts w:hint="default" w:ascii="Times New Roman" w:hAnsi="Times New Roman" w:eastAsia="SimSun" w:cs="Times New Roman"/>
          <w:i w:val="0"/>
          <w:iCs w:val="0"/>
          <w:caps w:val="0"/>
          <w:color w:val="000000" w:themeColor="text1"/>
          <w:spacing w:val="0"/>
          <w:sz w:val="20"/>
          <w:szCs w:val="20"/>
          <w:shd w:val="clear" w:fill="FDFDFD"/>
          <w:lang w:val="en-US"/>
          <w14:textFill>
            <w14:solidFill>
              <w14:schemeClr w14:val="tx1"/>
            </w14:solidFill>
          </w14:textFill>
        </w:rPr>
        <w:t xml:space="preserve">  </w:t>
      </w:r>
      <w:r>
        <w:rPr>
          <w:rFonts w:hint="default" w:ascii="Times New Roman" w:hAnsi="Times New Roman" w:eastAsia="SimSun" w:cs="Times New Roman"/>
          <w:i w:val="0"/>
          <w:iCs w:val="0"/>
          <w:caps w:val="0"/>
          <w:color w:val="000000" w:themeColor="text1"/>
          <w:spacing w:val="0"/>
          <w:sz w:val="20"/>
          <w:szCs w:val="20"/>
          <w:shd w:val="clear" w:fill="FDFDFD"/>
          <w14:textFill>
            <w14:solidFill>
              <w14:schemeClr w14:val="tx1"/>
            </w14:solidFill>
          </w14:textFill>
        </w:rPr>
        <w:t xml:space="preserve"> FS</w:t>
      </w:r>
      <w:r>
        <w:rPr>
          <w:rFonts w:hint="default" w:ascii="Times New Roman" w:hAnsi="Times New Roman" w:eastAsia="SimSun" w:cs="Times New Roman"/>
          <w:i w:val="0"/>
          <w:iCs w:val="0"/>
          <w:caps w:val="0"/>
          <w:color w:val="000000" w:themeColor="text1"/>
          <w:spacing w:val="0"/>
          <w:sz w:val="20"/>
          <w:szCs w:val="20"/>
          <w:shd w:val="clear" w:fill="FDFDFD"/>
          <w:lang w:val="en-US"/>
          <w14:textFill>
            <w14:solidFill>
              <w14:schemeClr w14:val="tx1"/>
            </w14:solidFill>
          </w14:textFill>
        </w:rPr>
        <w:t xml:space="preserve">              </w:t>
      </w:r>
      <w:r>
        <w:rPr>
          <w:rFonts w:hint="default" w:ascii="Times New Roman" w:hAnsi="Times New Roman" w:eastAsia="SimSun" w:cs="Times New Roman"/>
          <w:i w:val="0"/>
          <w:iCs w:val="0"/>
          <w:caps w:val="0"/>
          <w:color w:val="000000" w:themeColor="text1"/>
          <w:spacing w:val="0"/>
          <w:sz w:val="20"/>
          <w:szCs w:val="20"/>
          <w:shd w:val="clear" w:fill="FDFDFD"/>
          <w:lang w:val="en-US"/>
          <w14:textFill>
            <w14:solidFill>
              <w14:schemeClr w14:val="tx1"/>
            </w14:solidFill>
          </w14:textFill>
        </w:rPr>
        <w:t>-confirmed as secure</w:t>
      </w:r>
    </w:p>
    <w:p w14:paraId="2F18F33F">
      <w:pPr>
        <w:widowControl w:val="0"/>
        <w:numPr>
          <w:numId w:val="0"/>
        </w:numPr>
        <w:autoSpaceDE w:val="0"/>
        <w:autoSpaceDN w:val="0"/>
        <w:ind w:leftChars="0"/>
        <w:rPr>
          <w:rFonts w:hint="default" w:ascii="Times New Roman" w:hAnsi="Times New Roman" w:eastAsia="SimSun" w:cs="Times New Roman"/>
          <w:sz w:val="24"/>
          <w:szCs w:val="24"/>
          <w:lang w:val="en-US"/>
        </w:rPr>
      </w:pPr>
    </w:p>
    <w:p w14:paraId="3B1C5904">
      <w:pPr>
        <w:rPr>
          <w:rFonts w:hint="default" w:ascii="Times New Roman" w:hAnsi="Times New Roman" w:eastAsia="SimSun" w:cs="Times New Roman"/>
          <w:sz w:val="24"/>
          <w:szCs w:val="24"/>
          <w:lang w:val="en-US"/>
        </w:rPr>
      </w:pPr>
    </w:p>
    <w:p w14:paraId="1CBD3874">
      <w:pPr>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p w14:paraId="0AC601A1">
      <w:pPr>
        <w:rPr>
          <w:rFonts w:hint="default" w:ascii="Times New Roman" w:hAnsi="Times New Roman" w:eastAsia="Times New Roman" w:cs="Times New Roman"/>
          <w:color w:val="242424"/>
          <w:sz w:val="24"/>
          <w:szCs w:val="24"/>
        </w:rPr>
      </w:pPr>
    </w:p>
    <w:tbl>
      <w:tblPr>
        <w:tblStyle w:val="11"/>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026"/>
        <w:gridCol w:w="3234"/>
        <w:gridCol w:w="3240"/>
      </w:tblGrid>
      <w:tr w14:paraId="3F891A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5D9F619A">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2026" w:type="dxa"/>
          </w:tcPr>
          <w:p w14:paraId="73067286">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3234" w:type="dxa"/>
          </w:tcPr>
          <w:p w14:paraId="2C80A009">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240" w:type="dxa"/>
          </w:tcPr>
          <w:p w14:paraId="38E4F999">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2060D2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0742DD9E">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4 November 2025 </w:t>
            </w:r>
          </w:p>
        </w:tc>
        <w:tc>
          <w:tcPr>
            <w:tcW w:w="2026" w:type="dxa"/>
          </w:tcPr>
          <w:p w14:paraId="537BCBA5">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25Q3 PeopleHub Auto 23 October - TLS Certificate  re-test</w:t>
            </w:r>
          </w:p>
        </w:tc>
        <w:tc>
          <w:tcPr>
            <w:tcW w:w="3234" w:type="dxa"/>
          </w:tcPr>
          <w:p w14:paraId="1DB08FCC">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CSOC</w:t>
            </w:r>
          </w:p>
        </w:tc>
        <w:tc>
          <w:tcPr>
            <w:tcW w:w="3240" w:type="dxa"/>
          </w:tcPr>
          <w:p w14:paraId="1A7A7374">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lang w:val="en-US"/>
              </w:rPr>
              <w:t xml:space="preserve">Informational. </w:t>
            </w:r>
            <w:r>
              <w:rPr>
                <w:rFonts w:hint="default" w:ascii="Times New Roman" w:hAnsi="Times New Roman" w:eastAsia="Times New Roman" w:cs="Times New Roman"/>
                <w:color w:val="242424"/>
                <w:sz w:val="24"/>
                <w:szCs w:val="24"/>
              </w:rPr>
              <w:t>No action needed</w:t>
            </w:r>
          </w:p>
        </w:tc>
      </w:tr>
    </w:tbl>
    <w:p w14:paraId="503DBBAB">
      <w:pPr>
        <w:widowControl/>
        <w:autoSpaceDE/>
        <w:autoSpaceDN/>
        <w:rPr>
          <w:rFonts w:hint="default" w:ascii="Times New Roman" w:hAnsi="Times New Roman" w:eastAsia="SimSun" w:cs="Times New Roman"/>
          <w:sz w:val="24"/>
          <w:szCs w:val="24"/>
        </w:rPr>
      </w:pPr>
    </w:p>
    <w:p w14:paraId="0112E1E1"/>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Helvetica">
    <w:altName w:val="Arial"/>
    <w:panose1 w:val="020B0604020202020204"/>
    <w:charset w:val="00"/>
    <w:family w:val="swiss"/>
    <w:pitch w:val="default"/>
    <w:sig w:usb0="00000000" w:usb1="00000000" w:usb2="00000009" w:usb3="00000000" w:csb0="0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E">
    <w:pPr>
      <w:pStyle w:val="6"/>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7216;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5343243"/>
    </w:sdtPr>
    <w:sdtContent>
      <w:p w14:paraId="1C9CEA70">
        <w:pPr>
          <w:pStyle w:val="7"/>
          <w:jc w:val="right"/>
        </w:pPr>
        <w:r>
          <w:fldChar w:fldCharType="begin"/>
        </w:r>
        <w:r>
          <w:instrText xml:space="preserve"> PAGE   \* MERGEFORMAT </w:instrText>
        </w:r>
        <w:r>
          <w:fldChar w:fldCharType="separate"/>
        </w:r>
        <w:r>
          <w:t>2</w:t>
        </w:r>
        <w:r>
          <w:fldChar w:fldCharType="end"/>
        </w:r>
      </w:p>
    </w:sdtContent>
  </w:sdt>
  <w:p w14:paraId="1C9CEA71">
    <w:pPr>
      <w:pStyle w:val="6"/>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D">
    <w:pPr>
      <w:spacing w:before="100" w:beforeAutospacing="1"/>
      <w:ind w:left="1134"/>
      <w:rPr>
        <w:i/>
      </w:rPr>
    </w:pPr>
    <w:r>
      <w:rPr>
        <w:i/>
      </w:rPr>
      <w:drawing>
        <wp:anchor distT="0" distB="0" distL="114300" distR="114300" simplePos="0" relativeHeight="251659264"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59264"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1C9CEA84">
                          <w:pPr>
                            <w:jc w:val="right"/>
                          </w:pPr>
                          <w:r>
                            <w:t>Simplify work life.</w:t>
                          </w:r>
                        </w:p>
                        <w:p w14:paraId="1C9CEA85">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1C9CEA84">
                    <w:pPr>
                      <w:jc w:val="right"/>
                    </w:pPr>
                    <w:r>
                      <w:t>Simplify work life.</w:t>
                    </w:r>
                  </w:p>
                  <w:p w14:paraId="1C9CEA85">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F">
    <w:pPr>
      <w:pStyle w:val="6"/>
      <w:spacing w:before="240" w:line="14" w:lineRule="auto"/>
      <w:ind w:left="1191"/>
      <w:rPr>
        <w:sz w:val="20"/>
      </w:rPr>
    </w:pPr>
    <w:r>
      <w:rPr>
        <w:sz w:val="20"/>
      </w:rPr>
      <w:drawing>
        <wp:anchor distT="0" distB="0" distL="114300" distR="114300" simplePos="0" relativeHeight="251659264"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79E196"/>
    <w:multiLevelType w:val="singleLevel"/>
    <w:tmpl w:val="C479E19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F67BD385"/>
    <w:multiLevelType w:val="multilevel"/>
    <w:tmpl w:val="F67BD385"/>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
    <w:nsid w:val="180E1D64"/>
    <w:multiLevelType w:val="multilevel"/>
    <w:tmpl w:val="180E1D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472434E1"/>
    <w:multiLevelType w:val="multilevel"/>
    <w:tmpl w:val="472434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53D18E3"/>
    <w:multiLevelType w:val="singleLevel"/>
    <w:tmpl w:val="553D18E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56AE029D"/>
    <w:multiLevelType w:val="singleLevel"/>
    <w:tmpl w:val="56AE029D"/>
    <w:lvl w:ilvl="0" w:tentative="0">
      <w:start w:val="2"/>
      <w:numFmt w:val="decimal"/>
      <w:lvlText w:val="%1."/>
      <w:lvlJc w:val="left"/>
      <w:pPr>
        <w:tabs>
          <w:tab w:val="left" w:pos="312"/>
        </w:tabs>
      </w:pPr>
    </w:lvl>
  </w:abstractNum>
  <w:abstractNum w:abstractNumId="6">
    <w:nsid w:val="6615C9D6"/>
    <w:multiLevelType w:val="singleLevel"/>
    <w:tmpl w:val="6615C9D6"/>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4"/>
  </w:num>
  <w:num w:numId="2">
    <w:abstractNumId w:val="2"/>
  </w:num>
  <w:num w:numId="3">
    <w:abstractNumId w:val="6"/>
  </w:num>
  <w:num w:numId="4">
    <w:abstractNumId w:val="3"/>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9C36B1"/>
    <w:rsid w:val="056A6906"/>
    <w:rsid w:val="07937179"/>
    <w:rsid w:val="09D11FA7"/>
    <w:rsid w:val="0C347213"/>
    <w:rsid w:val="14C8265F"/>
    <w:rsid w:val="159E7205"/>
    <w:rsid w:val="177D585E"/>
    <w:rsid w:val="3FA56E51"/>
    <w:rsid w:val="42D504B3"/>
    <w:rsid w:val="45117DDD"/>
    <w:rsid w:val="457C4AF8"/>
    <w:rsid w:val="469C36B1"/>
    <w:rsid w:val="46FB537F"/>
    <w:rsid w:val="4AA63C07"/>
    <w:rsid w:val="4D0F1127"/>
    <w:rsid w:val="6EEF260E"/>
    <w:rsid w:val="787119EB"/>
    <w:rsid w:val="7CAC25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sz w:val="18"/>
      <w:szCs w:val="18"/>
    </w:rPr>
  </w:style>
  <w:style w:type="paragraph" w:styleId="7">
    <w:name w:val="footer"/>
    <w:basedOn w:val="1"/>
    <w:unhideWhenUsed/>
    <w:qFormat/>
    <w:uiPriority w:val="99"/>
    <w:pPr>
      <w:tabs>
        <w:tab w:val="center" w:pos="4703"/>
        <w:tab w:val="right" w:pos="9406"/>
      </w:tabs>
    </w:pPr>
  </w:style>
  <w:style w:type="character" w:styleId="8">
    <w:name w:val="HTML Code"/>
    <w:basedOn w:val="4"/>
    <w:uiPriority w:val="0"/>
    <w:rPr>
      <w:rFonts w:ascii="Courier New" w:hAnsi="Courier New" w:cs="Courier New"/>
      <w:sz w:val="20"/>
      <w:szCs w:val="20"/>
    </w:rPr>
  </w:style>
  <w:style w:type="character" w:styleId="9">
    <w:name w:val="Hyperlink"/>
    <w:basedOn w:val="4"/>
    <w:qFormat/>
    <w:uiPriority w:val="99"/>
    <w:rPr>
      <w:color w:val="0563C1" w:themeColor="hyperlink"/>
      <w:u w:val="single"/>
      <w14:textFill>
        <w14:solidFill>
          <w14:schemeClr w14:val="hlink"/>
        </w14:solidFill>
      </w14:textFill>
    </w:rPr>
  </w:style>
  <w:style w:type="paragraph" w:styleId="10">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table" w:styleId="11">
    <w:name w:val="Table Grid"/>
    <w:basedOn w:val="5"/>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3"/>
    <w:basedOn w:val="1"/>
    <w:next w:val="1"/>
    <w:unhideWhenUsed/>
    <w:qFormat/>
    <w:uiPriority w:val="39"/>
    <w:pPr>
      <w:ind w:left="440"/>
    </w:pPr>
    <w:rPr>
      <w:rFonts w:asciiTheme="minorHAnsi" w:hAnsiTheme="minorHAnsi" w:cstheme="minorHAnsi"/>
      <w:sz w:val="20"/>
      <w:szCs w:val="20"/>
    </w:rPr>
  </w:style>
  <w:style w:type="paragraph" w:customStyle="1" w:styleId="13">
    <w:name w:val="TOC Heading1"/>
    <w:basedOn w:val="2"/>
    <w:next w:val="1"/>
    <w:unhideWhenUsed/>
    <w:qFormat/>
    <w:uiPriority w:val="39"/>
    <w:pPr>
      <w:spacing w:before="240" w:after="0" w:line="259" w:lineRule="auto"/>
      <w:outlineLvl w:val="9"/>
    </w:pPr>
    <w:rPr>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89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2025-11-05T04:58:00Z</dcterms:created>
  <dc:creator>htbaccount zal</dc:creator>
  <cp:lastModifiedBy>htbaccount zal</cp:lastModifiedBy>
  <dcterms:modified xsi:type="dcterms:W3CDTF">2025-11-05T06:30:00Z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B0580FAB52484E62A330A447047056AE_13</vt:lpwstr>
  </property>
</Properties>
</file>