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9AD3">
      <w:pPr>
        <w:pStyle w:val="6"/>
        <w:rPr>
          <w:rFonts w:hint="default" w:ascii="Times New Roman" w:hAnsi="Times New Roman" w:cs="Times New Roman"/>
          <w:sz w:val="20"/>
        </w:rPr>
      </w:pPr>
    </w:p>
    <w:p w14:paraId="0BF38B50">
      <w:pPr>
        <w:pStyle w:val="6"/>
        <w:rPr>
          <w:rFonts w:hint="default" w:ascii="Times New Roman" w:hAnsi="Times New Roman" w:cs="Times New Roman"/>
          <w:sz w:val="20"/>
        </w:rPr>
      </w:pPr>
    </w:p>
    <w:p w14:paraId="19343CCE">
      <w:pPr>
        <w:pStyle w:val="6"/>
        <w:rPr>
          <w:rFonts w:hint="default" w:ascii="Times New Roman" w:hAnsi="Times New Roman" w:cs="Times New Roman"/>
          <w:sz w:val="20"/>
        </w:rPr>
      </w:pPr>
    </w:p>
    <w:p w14:paraId="040D5BEB">
      <w:pPr>
        <w:pStyle w:val="6"/>
        <w:rPr>
          <w:rFonts w:hint="default" w:ascii="Times New Roman" w:hAnsi="Times New Roman" w:cs="Times New Roman"/>
          <w:sz w:val="20"/>
        </w:rPr>
      </w:pPr>
      <w:r>
        <w:rPr>
          <w:rFonts w:hint="default"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1329055</wp:posOffset>
                </wp:positionV>
                <wp:extent cx="7560310" cy="3955415"/>
                <wp:effectExtent l="0" t="0" r="13970" b="6985"/>
                <wp:wrapNone/>
                <wp:docPr id="6" name="Group 6"/>
                <wp:cNvGraphicFramePr/>
                <a:graphic xmlns:a="http://schemas.openxmlformats.org/drawingml/2006/main">
                  <a:graphicData uri="http://schemas.microsoft.com/office/word/2010/wordprocessingGroup">
                    <wpg:wgp>
                      <wpg:cNvGrpSpPr/>
                      <wpg:grpSpPr>
                        <a:xfrm>
                          <a:off x="0" y="0"/>
                          <a:ext cx="7560310" cy="3955311"/>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778402A2">
                              <w:pPr>
                                <w:spacing w:before="4"/>
                                <w:rPr>
                                  <w:sz w:val="32"/>
                                  <w:szCs w:val="32"/>
                                </w:rPr>
                              </w:pPr>
                            </w:p>
                            <w:p w14:paraId="5EE14C7E">
                              <w:pPr>
                                <w:spacing w:before="299"/>
                                <w:rPr>
                                  <w:rFonts w:ascii="Times New Roman" w:hAnsi="Times New Roman" w:eastAsia="Times New Roman" w:cs="Times New Roman"/>
                                  <w:b/>
                                  <w:bCs/>
                                  <w:color w:val="000000"/>
                                  <w:sz w:val="48"/>
                                  <w:szCs w:val="48"/>
                                </w:rPr>
                              </w:pPr>
                            </w:p>
                            <w:p w14:paraId="33B2F7FC">
                              <w:pPr>
                                <w:spacing w:before="299"/>
                                <w:rPr>
                                  <w:rFonts w:ascii="Times New Roman" w:hAnsi="Times New Roman" w:eastAsia="Times New Roman" w:cs="Times New Roman"/>
                                  <w:b/>
                                  <w:bCs/>
                                  <w:color w:val="000000"/>
                                  <w:sz w:val="48"/>
                                  <w:szCs w:val="48"/>
                                </w:rPr>
                              </w:pPr>
                            </w:p>
                            <w:p w14:paraId="27D2929E">
                              <w:pPr>
                                <w:spacing w:before="299"/>
                                <w:ind w:left="480" w:leftChars="218" w:firstLine="1441" w:firstLineChars="300"/>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w:t>
                              </w:r>
                              <w:r>
                                <w:rPr>
                                  <w:rFonts w:hint="default" w:ascii="Times New Roman" w:hAnsi="Times New Roman" w:eastAsia="Times New Roman" w:cs="Times New Roman"/>
                                  <w:b/>
                                  <w:bCs/>
                                  <w:color w:val="000000"/>
                                  <w:sz w:val="48"/>
                                  <w:szCs w:val="48"/>
                                  <w:lang w:val="en-US"/>
                                </w:rPr>
                                <w:t xml:space="preserve">3 MANUAL AUDIT PeopleHub </w:t>
                              </w:r>
                            </w:p>
                            <w:p w14:paraId="1DB3A7A1">
                              <w:pPr>
                                <w:spacing w:before="299"/>
                                <w:ind w:left="480" w:leftChars="218" w:firstLine="1441" w:firstLineChars="3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Information Disclosure Co-Workers Tab</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top:104.65pt;height:311.45pt;width:595.3pt;mso-position-horizontal:right;mso-position-horizontal-relative:page;mso-position-vertical-relative:page;z-index:251659264;mso-width-relative:page;mso-height-relative:page;" coordorigin="0,2097" coordsize="11906,5471" o:gfxdata="UEsDBAoAAAAAAIdO4kAAAAAAAAAAAAAAAAAEAAAAZHJzL1BLAwQUAAAACACHTuJAQq3PXdkAAAAJ&#10;AQAADwAAAGRycy9kb3ducmV2LnhtbE2PQUvDQBSE74L/YXmCN7ubBEsbsylS1FMRbAXx9pp9TUKz&#10;b0N2m7T/3u3JHocZZr4pVmfbiZEG3zrWkMwUCOLKmZZrDd+796cFCB+QDXaOScOFPKzK+7sCc+Mm&#10;/qJxG2oRS9jnqKEJoc+l9FVDFv3M9cTRO7jBYohyqKUZcIrltpOpUnNpseW40GBP64aq4/ZkNXxM&#10;OL1mydu4OR7Wl9/d8+fPJiGtHx8S9QIi0Dn8h+GKH9GhjEx7d2LjRachHgkaUrXMQFztZKnmIPYa&#10;FlmagiwLefug/ANQSwMEFAAAAAgAh07iQB5+WyquAgAAewcAAA4AAABkcnMvZTJvRG9jLnhtbNVV&#10;227bMAx9H7B/EPS+2s61MeoUvWNAtxVr9wGKLF8wW9IoJXb39aOkxAmyYehuD3tJRFGkeA4P5bPz&#10;vm3IRoCplcxochJTIiRXeS3LjH56un1zSomxTOasUVJk9FkYer58/eqs06kYqUo1uQCCSaRJO53R&#10;ylqdRpHhlWiZOVFaSHQWClpm0YQyyoF1mL1tolEcz6JOQa5BcWEM7l4HJ91mhJckVEVRc3Gt+LoV&#10;0oasIBpmEZKpam3o0ldbFILbD0VhhCVNRhGp9b94Ca5X7jdanrG0BKarmm9LYC8p4QhTy2qJlw6p&#10;rpllZA31d6namoMyqrAnXLVRAOIZQRRJfMTNHai19ljKtCv1QDo26oj1307L328egNR5RmeUSNZi&#10;w/2tZOao6XSZ4ok70I/6AbYbZbAc2r6A1v0jDtJ7Up8HUkVvCcfN+XQWjxPkm6NvvJhOx0kSaOcV&#10;9mYfN4oX853jZhucJIsYC3Oh08ncx0W7ayNX3VBMp1GOZs+R+TOOHiumhafeOAa2HM13HH1EYTFZ&#10;NoKMA0/+lCPJ0WH0veKfDZHqqsJT4gJAdZVgORYVMLhqMW0IcIbBULLq3qkcO8DWVnk1/ZDfPU87&#10;in/GEks1GHsnVEvcIqOApfvkbHNvLPYUCd0d8cWrps5v66bxBpSrqwbIhuH8JPPL5ObU4cUQc3is&#10;ke6wVC4suN0ONigAc0Iy6UrlzwgSVBhCfIJwUSn4SkmHA5hR82XNQFDSvJVI1CKZTNzEemMynY/Q&#10;gEPP6tDDJMdUGbWUhOWVDVO+1lCXFd6UeNBSXSC5Re2B76vaFosCCrX+cyXhIxum7ck18VL1ZHIk&#10;JGJ73N7V/V9LahAGS1+kFNuvev/Y/LJoBsEMYsFFEAou/qJI/OODb7Kfhe33wz36h7YX1f6bu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q3PXdkAAAAJAQAADwAAAAAAAAABACAAAAAiAAAAZHJz&#10;L2Rvd25yZXYueG1sUEsBAhQAFAAAAAgAh07iQB5+WyquAgAAewcAAA4AAAAAAAAAAQAgAAAAKAEA&#10;AGRycy9lMm9Eb2MueG1sUEsFBgAAAAAGAAYAWQEAAEg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78402A2">
                        <w:pPr>
                          <w:spacing w:before="4"/>
                          <w:rPr>
                            <w:sz w:val="32"/>
                            <w:szCs w:val="32"/>
                          </w:rPr>
                        </w:pPr>
                      </w:p>
                      <w:p w14:paraId="5EE14C7E">
                        <w:pPr>
                          <w:spacing w:before="299"/>
                          <w:rPr>
                            <w:rFonts w:ascii="Times New Roman" w:hAnsi="Times New Roman" w:eastAsia="Times New Roman" w:cs="Times New Roman"/>
                            <w:b/>
                            <w:bCs/>
                            <w:color w:val="000000"/>
                            <w:sz w:val="48"/>
                            <w:szCs w:val="48"/>
                          </w:rPr>
                        </w:pPr>
                      </w:p>
                      <w:p w14:paraId="33B2F7FC">
                        <w:pPr>
                          <w:spacing w:before="299"/>
                          <w:rPr>
                            <w:rFonts w:ascii="Times New Roman" w:hAnsi="Times New Roman" w:eastAsia="Times New Roman" w:cs="Times New Roman"/>
                            <w:b/>
                            <w:bCs/>
                            <w:color w:val="000000"/>
                            <w:sz w:val="48"/>
                            <w:szCs w:val="48"/>
                          </w:rPr>
                        </w:pPr>
                      </w:p>
                      <w:p w14:paraId="27D2929E">
                        <w:pPr>
                          <w:spacing w:before="299"/>
                          <w:ind w:left="480" w:leftChars="218" w:firstLine="1441" w:firstLineChars="300"/>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w:t>
                        </w:r>
                        <w:r>
                          <w:rPr>
                            <w:rFonts w:hint="default" w:ascii="Times New Roman" w:hAnsi="Times New Roman" w:eastAsia="Times New Roman" w:cs="Times New Roman"/>
                            <w:b/>
                            <w:bCs/>
                            <w:color w:val="000000"/>
                            <w:sz w:val="48"/>
                            <w:szCs w:val="48"/>
                            <w:lang w:val="en-US"/>
                          </w:rPr>
                          <w:t xml:space="preserve">3 MANUAL AUDIT PeopleHub </w:t>
                        </w:r>
                      </w:p>
                      <w:p w14:paraId="1DB3A7A1">
                        <w:pPr>
                          <w:spacing w:before="299"/>
                          <w:ind w:left="480" w:leftChars="218" w:firstLine="1441" w:firstLineChars="3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Information Disclosure Co-Workers Tab</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v:textbox>
                </v:shape>
              </v:group>
            </w:pict>
          </mc:Fallback>
        </mc:AlternateContent>
      </w:r>
    </w:p>
    <w:p w14:paraId="0F8BF8E0">
      <w:pPr>
        <w:pStyle w:val="6"/>
        <w:rPr>
          <w:rFonts w:hint="default" w:ascii="Times New Roman" w:hAnsi="Times New Roman" w:cs="Times New Roman"/>
          <w:sz w:val="20"/>
        </w:rPr>
      </w:pPr>
    </w:p>
    <w:p w14:paraId="07D76D30">
      <w:pPr>
        <w:pStyle w:val="6"/>
        <w:rPr>
          <w:rFonts w:hint="default" w:ascii="Times New Roman" w:hAnsi="Times New Roman" w:cs="Times New Roman"/>
          <w:sz w:val="20"/>
        </w:rPr>
      </w:pPr>
    </w:p>
    <w:p w14:paraId="6E848CAC">
      <w:pPr>
        <w:pStyle w:val="6"/>
        <w:rPr>
          <w:rFonts w:hint="default" w:ascii="Times New Roman" w:hAnsi="Times New Roman" w:cs="Times New Roman"/>
          <w:sz w:val="20"/>
        </w:rPr>
      </w:pPr>
    </w:p>
    <w:p w14:paraId="6E159233">
      <w:pPr>
        <w:pStyle w:val="6"/>
        <w:rPr>
          <w:rFonts w:hint="default" w:ascii="Times New Roman" w:hAnsi="Times New Roman" w:cs="Times New Roman"/>
          <w:sz w:val="20"/>
        </w:rPr>
      </w:pPr>
    </w:p>
    <w:p w14:paraId="4C96A823">
      <w:pPr>
        <w:pStyle w:val="6"/>
        <w:rPr>
          <w:rFonts w:hint="default" w:ascii="Times New Roman" w:hAnsi="Times New Roman" w:cs="Times New Roman"/>
          <w:sz w:val="20"/>
        </w:rPr>
      </w:pPr>
    </w:p>
    <w:p w14:paraId="4ABD1910">
      <w:pPr>
        <w:pStyle w:val="6"/>
        <w:rPr>
          <w:rFonts w:hint="default" w:ascii="Times New Roman" w:hAnsi="Times New Roman" w:cs="Times New Roman"/>
          <w:sz w:val="20"/>
        </w:rPr>
      </w:pPr>
    </w:p>
    <w:p w14:paraId="53774631">
      <w:pPr>
        <w:pStyle w:val="6"/>
        <w:rPr>
          <w:rFonts w:hint="default" w:ascii="Times New Roman" w:hAnsi="Times New Roman" w:cs="Times New Roman"/>
          <w:sz w:val="20"/>
        </w:rPr>
      </w:pPr>
    </w:p>
    <w:p w14:paraId="21CC954D">
      <w:pPr>
        <w:pStyle w:val="6"/>
        <w:rPr>
          <w:rFonts w:hint="default" w:ascii="Times New Roman" w:hAnsi="Times New Roman" w:cs="Times New Roman"/>
          <w:sz w:val="20"/>
        </w:rPr>
      </w:pPr>
    </w:p>
    <w:p w14:paraId="40887A19">
      <w:pPr>
        <w:pStyle w:val="6"/>
        <w:rPr>
          <w:rFonts w:hint="default" w:ascii="Times New Roman" w:hAnsi="Times New Roman" w:cs="Times New Roman"/>
          <w:sz w:val="20"/>
        </w:rPr>
      </w:pPr>
    </w:p>
    <w:p w14:paraId="4EC0E3BA">
      <w:pPr>
        <w:pStyle w:val="6"/>
        <w:rPr>
          <w:rFonts w:hint="default" w:ascii="Times New Roman" w:hAnsi="Times New Roman" w:cs="Times New Roman"/>
          <w:sz w:val="20"/>
        </w:rPr>
      </w:pPr>
    </w:p>
    <w:p w14:paraId="58ED3DD2">
      <w:pPr>
        <w:pStyle w:val="6"/>
        <w:rPr>
          <w:rFonts w:hint="default" w:ascii="Times New Roman" w:hAnsi="Times New Roman" w:cs="Times New Roman"/>
          <w:sz w:val="20"/>
        </w:rPr>
      </w:pPr>
    </w:p>
    <w:p w14:paraId="206986AB">
      <w:pPr>
        <w:pStyle w:val="6"/>
        <w:rPr>
          <w:rFonts w:hint="default" w:ascii="Times New Roman" w:hAnsi="Times New Roman" w:cs="Times New Roman"/>
          <w:sz w:val="20"/>
        </w:rPr>
      </w:pPr>
    </w:p>
    <w:p w14:paraId="0B601EBF">
      <w:pPr>
        <w:pStyle w:val="6"/>
        <w:rPr>
          <w:rFonts w:hint="default" w:ascii="Times New Roman" w:hAnsi="Times New Roman" w:cs="Times New Roman"/>
          <w:sz w:val="20"/>
        </w:rPr>
      </w:pPr>
    </w:p>
    <w:p w14:paraId="018849F3">
      <w:pPr>
        <w:pStyle w:val="6"/>
        <w:rPr>
          <w:rFonts w:hint="default" w:ascii="Times New Roman" w:hAnsi="Times New Roman" w:cs="Times New Roman"/>
          <w:sz w:val="20"/>
        </w:rPr>
      </w:pPr>
    </w:p>
    <w:p w14:paraId="6489AA78">
      <w:pPr>
        <w:pStyle w:val="6"/>
        <w:rPr>
          <w:rFonts w:hint="default" w:ascii="Times New Roman" w:hAnsi="Times New Roman" w:cs="Times New Roman"/>
          <w:sz w:val="20"/>
        </w:rPr>
      </w:pPr>
    </w:p>
    <w:p w14:paraId="105DAA78">
      <w:pPr>
        <w:pStyle w:val="6"/>
        <w:rPr>
          <w:rFonts w:hint="default" w:ascii="Times New Roman" w:hAnsi="Times New Roman" w:cs="Times New Roman"/>
          <w:sz w:val="20"/>
        </w:rPr>
      </w:pPr>
    </w:p>
    <w:p w14:paraId="7461799C">
      <w:pPr>
        <w:pStyle w:val="6"/>
        <w:rPr>
          <w:rFonts w:hint="default" w:ascii="Times New Roman" w:hAnsi="Times New Roman" w:cs="Times New Roman"/>
          <w:sz w:val="32"/>
          <w:szCs w:val="32"/>
        </w:rPr>
      </w:pPr>
    </w:p>
    <w:p w14:paraId="5A834277">
      <w:pPr>
        <w:pStyle w:val="6"/>
        <w:rPr>
          <w:rFonts w:hint="default" w:ascii="Times New Roman" w:hAnsi="Times New Roman" w:cs="Times New Roman"/>
          <w:sz w:val="20"/>
        </w:rPr>
      </w:pPr>
    </w:p>
    <w:p w14:paraId="7899C58A">
      <w:pPr>
        <w:pStyle w:val="6"/>
        <w:rPr>
          <w:rFonts w:hint="default" w:ascii="Times New Roman" w:hAnsi="Times New Roman" w:cs="Times New Roman"/>
          <w:sz w:val="20"/>
        </w:rPr>
      </w:pPr>
    </w:p>
    <w:p w14:paraId="3E3C3811">
      <w:pPr>
        <w:pStyle w:val="6"/>
        <w:rPr>
          <w:rFonts w:hint="default" w:ascii="Times New Roman" w:hAnsi="Times New Roman" w:cs="Times New Roman"/>
          <w:sz w:val="20"/>
        </w:rPr>
      </w:pPr>
    </w:p>
    <w:p w14:paraId="273FC49C">
      <w:pPr>
        <w:pStyle w:val="6"/>
        <w:rPr>
          <w:rFonts w:hint="default" w:ascii="Times New Roman" w:hAnsi="Times New Roman" w:cs="Times New Roman"/>
          <w:sz w:val="20"/>
        </w:rPr>
      </w:pPr>
    </w:p>
    <w:p w14:paraId="546665BE">
      <w:pPr>
        <w:pStyle w:val="6"/>
        <w:rPr>
          <w:rFonts w:hint="default" w:ascii="Times New Roman" w:hAnsi="Times New Roman" w:cs="Times New Roman"/>
          <w:sz w:val="20"/>
        </w:rPr>
      </w:pPr>
    </w:p>
    <w:p w14:paraId="775A1864">
      <w:pPr>
        <w:pStyle w:val="6"/>
        <w:rPr>
          <w:rFonts w:hint="default" w:ascii="Times New Roman" w:hAnsi="Times New Roman" w:cs="Times New Roman"/>
          <w:sz w:val="20"/>
        </w:rPr>
      </w:pPr>
    </w:p>
    <w:p w14:paraId="5666A385">
      <w:pPr>
        <w:pStyle w:val="6"/>
        <w:rPr>
          <w:rFonts w:hint="default" w:ascii="Times New Roman" w:hAnsi="Times New Roman" w:cs="Times New Roman"/>
          <w:sz w:val="20"/>
        </w:rPr>
      </w:pPr>
    </w:p>
    <w:p w14:paraId="3A9C1470">
      <w:pPr>
        <w:pStyle w:val="6"/>
        <w:rPr>
          <w:rFonts w:hint="default" w:ascii="Times New Roman" w:hAnsi="Times New Roman" w:cs="Times New Roman"/>
          <w:sz w:val="20"/>
        </w:rPr>
      </w:pPr>
    </w:p>
    <w:p w14:paraId="10C8CE7A">
      <w:pPr>
        <w:pStyle w:val="6"/>
        <w:rPr>
          <w:rFonts w:hint="default" w:ascii="Times New Roman" w:hAnsi="Times New Roman" w:cs="Times New Roman"/>
          <w:sz w:val="20"/>
        </w:rPr>
      </w:pPr>
    </w:p>
    <w:p w14:paraId="02A5E43C">
      <w:pPr>
        <w:pStyle w:val="6"/>
        <w:rPr>
          <w:rFonts w:hint="default" w:ascii="Times New Roman" w:hAnsi="Times New Roman" w:cs="Times New Roman"/>
          <w:sz w:val="20"/>
        </w:rPr>
      </w:pPr>
    </w:p>
    <w:p w14:paraId="313170F8">
      <w:pPr>
        <w:pStyle w:val="6"/>
        <w:rPr>
          <w:rFonts w:hint="default" w:ascii="Times New Roman" w:hAnsi="Times New Roman" w:cs="Times New Roman"/>
          <w:sz w:val="20"/>
        </w:rPr>
      </w:pPr>
    </w:p>
    <w:p w14:paraId="50C7A327">
      <w:pPr>
        <w:pStyle w:val="6"/>
        <w:rPr>
          <w:rFonts w:hint="default" w:ascii="Times New Roman" w:hAnsi="Times New Roman" w:cs="Times New Roman"/>
          <w:sz w:val="20"/>
        </w:rPr>
      </w:pPr>
    </w:p>
    <w:p w14:paraId="15CADD79">
      <w:pPr>
        <w:pStyle w:val="6"/>
        <w:rPr>
          <w:rFonts w:hint="default" w:ascii="Times New Roman" w:hAnsi="Times New Roman" w:cs="Times New Roman"/>
          <w:sz w:val="20"/>
        </w:rPr>
      </w:pPr>
    </w:p>
    <w:p w14:paraId="229F1751">
      <w:pPr>
        <w:pStyle w:val="6"/>
        <w:rPr>
          <w:rFonts w:hint="default" w:ascii="Times New Roman" w:hAnsi="Times New Roman" w:cs="Times New Roman"/>
          <w:sz w:val="20"/>
        </w:rPr>
      </w:pPr>
    </w:p>
    <w:p w14:paraId="4C4E4648">
      <w:pPr>
        <w:pStyle w:val="6"/>
        <w:rPr>
          <w:rFonts w:hint="default" w:ascii="Times New Roman" w:hAnsi="Times New Roman" w:cs="Times New Roman"/>
          <w:sz w:val="20"/>
        </w:rPr>
      </w:pPr>
    </w:p>
    <w:p w14:paraId="71EB1969">
      <w:pPr>
        <w:pStyle w:val="6"/>
        <w:rPr>
          <w:rFonts w:hint="default" w:ascii="Times New Roman" w:hAnsi="Times New Roman" w:cs="Times New Roman"/>
          <w:sz w:val="20"/>
        </w:rPr>
      </w:pPr>
    </w:p>
    <w:p w14:paraId="633AC881">
      <w:pPr>
        <w:pStyle w:val="6"/>
        <w:rPr>
          <w:rFonts w:hint="default" w:ascii="Times New Roman" w:hAnsi="Times New Roman" w:cs="Times New Roman"/>
          <w:sz w:val="20"/>
        </w:rPr>
      </w:pPr>
    </w:p>
    <w:p w14:paraId="612AE456">
      <w:pPr>
        <w:pStyle w:val="6"/>
        <w:rPr>
          <w:rFonts w:hint="default" w:ascii="Times New Roman" w:hAnsi="Times New Roman" w:cs="Times New Roman"/>
          <w:sz w:val="20"/>
        </w:rPr>
      </w:pPr>
    </w:p>
    <w:p w14:paraId="4586B186">
      <w:pPr>
        <w:pStyle w:val="6"/>
        <w:rPr>
          <w:rFonts w:hint="default" w:ascii="Times New Roman" w:hAnsi="Times New Roman" w:cs="Times New Roman"/>
          <w:sz w:val="20"/>
        </w:rPr>
      </w:pPr>
    </w:p>
    <w:p w14:paraId="5B554C4D">
      <w:pPr>
        <w:pStyle w:val="6"/>
        <w:rPr>
          <w:rFonts w:hint="default" w:ascii="Times New Roman" w:hAnsi="Times New Roman" w:cs="Times New Roman"/>
          <w:sz w:val="20"/>
        </w:rPr>
      </w:pPr>
    </w:p>
    <w:p w14:paraId="725D1204">
      <w:pPr>
        <w:pStyle w:val="6"/>
        <w:rPr>
          <w:rFonts w:hint="default" w:ascii="Times New Roman" w:hAnsi="Times New Roman" w:cs="Times New Roman"/>
          <w:sz w:val="20"/>
        </w:rPr>
      </w:pPr>
    </w:p>
    <w:p w14:paraId="778920CE">
      <w:pPr>
        <w:pStyle w:val="6"/>
        <w:rPr>
          <w:rFonts w:hint="default" w:ascii="Times New Roman" w:hAnsi="Times New Roman" w:cs="Times New Roman"/>
          <w:sz w:val="20"/>
        </w:rPr>
      </w:pPr>
    </w:p>
    <w:p w14:paraId="62BC7AB1">
      <w:pPr>
        <w:pStyle w:val="6"/>
        <w:rPr>
          <w:rFonts w:hint="default" w:ascii="Times New Roman" w:hAnsi="Times New Roman" w:cs="Times New Roman"/>
          <w:sz w:val="20"/>
        </w:rPr>
      </w:pPr>
    </w:p>
    <w:p w14:paraId="73BBBBE1">
      <w:pPr>
        <w:pStyle w:val="6"/>
        <w:rPr>
          <w:rFonts w:hint="default" w:ascii="Times New Roman" w:hAnsi="Times New Roman" w:cs="Times New Roman"/>
          <w:sz w:val="20"/>
        </w:rPr>
      </w:pPr>
    </w:p>
    <w:p w14:paraId="04238FF1">
      <w:pPr>
        <w:pStyle w:val="6"/>
        <w:rPr>
          <w:rFonts w:hint="default" w:ascii="Times New Roman" w:hAnsi="Times New Roman" w:cs="Times New Roman"/>
          <w:sz w:val="20"/>
        </w:rPr>
      </w:pPr>
    </w:p>
    <w:p w14:paraId="6355C4ED">
      <w:pPr>
        <w:pStyle w:val="6"/>
        <w:rPr>
          <w:rFonts w:hint="default" w:ascii="Times New Roman" w:hAnsi="Times New Roman" w:cs="Times New Roman"/>
          <w:sz w:val="20"/>
        </w:rPr>
      </w:pPr>
    </w:p>
    <w:p w14:paraId="6C7090A9">
      <w:pPr>
        <w:pStyle w:val="6"/>
        <w:rPr>
          <w:rFonts w:hint="default" w:ascii="Times New Roman" w:hAnsi="Times New Roman" w:cs="Times New Roman"/>
          <w:sz w:val="20"/>
        </w:rPr>
      </w:pPr>
    </w:p>
    <w:p w14:paraId="356A980F">
      <w:pPr>
        <w:pStyle w:val="6"/>
        <w:rPr>
          <w:rFonts w:hint="default" w:ascii="Times New Roman" w:hAnsi="Times New Roman" w:cs="Times New Roman"/>
          <w:sz w:val="20"/>
        </w:rPr>
      </w:pPr>
    </w:p>
    <w:p w14:paraId="55584A3E">
      <w:pPr>
        <w:pStyle w:val="6"/>
        <w:rPr>
          <w:rFonts w:hint="default" w:ascii="Times New Roman" w:hAnsi="Times New Roman" w:cs="Times New Roman"/>
          <w:sz w:val="20"/>
        </w:rPr>
      </w:pPr>
    </w:p>
    <w:p w14:paraId="372521B6">
      <w:pPr>
        <w:pStyle w:val="6"/>
        <w:rPr>
          <w:rFonts w:hint="default" w:ascii="Times New Roman" w:hAnsi="Times New Roman" w:cs="Times New Roman"/>
          <w:sz w:val="20"/>
        </w:rPr>
      </w:pPr>
    </w:p>
    <w:p w14:paraId="268B2041">
      <w:pPr>
        <w:pStyle w:val="6"/>
        <w:rPr>
          <w:rFonts w:hint="default" w:ascii="Times New Roman" w:hAnsi="Times New Roman" w:cs="Times New Roman"/>
          <w:sz w:val="20"/>
        </w:rPr>
      </w:pPr>
    </w:p>
    <w:p w14:paraId="42612EFC">
      <w:pPr>
        <w:pStyle w:val="6"/>
        <w:rPr>
          <w:rFonts w:hint="default" w:ascii="Times New Roman" w:hAnsi="Times New Roman" w:cs="Times New Roman"/>
          <w:sz w:val="20"/>
        </w:rPr>
      </w:pPr>
    </w:p>
    <w:p w14:paraId="25545D6E">
      <w:pPr>
        <w:pStyle w:val="6"/>
        <w:rPr>
          <w:rFonts w:hint="default" w:ascii="Times New Roman" w:hAnsi="Times New Roman" w:cs="Times New Roman"/>
          <w:sz w:val="20"/>
        </w:rPr>
      </w:pPr>
    </w:p>
    <w:p w14:paraId="3090FD4F">
      <w:pPr>
        <w:pStyle w:val="6"/>
        <w:rPr>
          <w:rFonts w:hint="default" w:ascii="Times New Roman" w:hAnsi="Times New Roman" w:cs="Times New Roman"/>
          <w:sz w:val="20"/>
        </w:rPr>
      </w:pPr>
    </w:p>
    <w:p w14:paraId="455289F4">
      <w:pPr>
        <w:pStyle w:val="6"/>
        <w:rPr>
          <w:rFonts w:hint="default" w:ascii="Times New Roman" w:hAnsi="Times New Roman" w:cs="Times New Roman"/>
          <w:sz w:val="20"/>
        </w:rPr>
      </w:pPr>
    </w:p>
    <w:p w14:paraId="0A832FB5">
      <w:pPr>
        <w:pStyle w:val="6"/>
        <w:rPr>
          <w:rFonts w:hint="default" w:ascii="Times New Roman" w:hAnsi="Times New Roman" w:cs="Times New Roman"/>
          <w:sz w:val="20"/>
        </w:rPr>
      </w:pPr>
    </w:p>
    <w:p w14:paraId="65C9F2F7">
      <w:pPr>
        <w:rPr>
          <w:rFonts w:hint="default" w:ascii="Times New Roman" w:hAnsi="Times New Roman" w:cs="Times New Roman"/>
          <w:sz w:val="20"/>
          <w:szCs w:val="20"/>
        </w:rPr>
        <w:sectPr>
          <w:headerReference r:id="rId5" w:type="default"/>
          <w:footerReference r:id="rId6" w:type="default"/>
          <w:pgSz w:w="11910" w:h="16840"/>
          <w:pgMar w:top="720" w:right="720" w:bottom="720" w:left="720" w:header="889" w:footer="1178" w:gutter="0"/>
          <w:cols w:space="720" w:num="1"/>
        </w:sectPr>
      </w:pPr>
    </w:p>
    <w:p w14:paraId="710DBA93">
      <w:pPr>
        <w:rPr>
          <w:rFonts w:hint="default"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hint="default" w:ascii="Times New Roman" w:hAnsi="Times New Roman" w:cs="Times New Roman"/>
        </w:rPr>
        <w:t xml:space="preserve">    </w:t>
      </w:r>
    </w:p>
    <w:p w14:paraId="56F21631">
      <w:pPr>
        <w:pStyle w:val="3"/>
        <w:rPr>
          <w:rFonts w:hint="default" w:ascii="Times New Roman" w:hAnsi="Times New Roman" w:eastAsia="Times New Roman" w:cs="Times New Roman"/>
          <w:sz w:val="30"/>
          <w:szCs w:val="30"/>
        </w:rPr>
      </w:pPr>
      <w:bookmarkStart w:id="0" w:name="_Toc135653246"/>
      <w:bookmarkStart w:id="1" w:name="_Toc157677707"/>
      <w:bookmarkStart w:id="2" w:name="_Toc135662402"/>
      <w:bookmarkStart w:id="3" w:name="_Toc21740"/>
      <w:r>
        <w:rPr>
          <w:rFonts w:hint="default" w:ascii="Times New Roman" w:hAnsi="Times New Roman" w:eastAsia="Times New Roman" w:cs="Times New Roman"/>
          <w:sz w:val="30"/>
          <w:szCs w:val="30"/>
        </w:rPr>
        <w:t>Introduction</w:t>
      </w:r>
      <w:bookmarkEnd w:id="0"/>
      <w:r>
        <w:rPr>
          <w:rFonts w:hint="default" w:ascii="Times New Roman" w:hAnsi="Times New Roman" w:eastAsia="Times New Roman" w:cs="Times New Roman"/>
          <w:sz w:val="30"/>
          <w:szCs w:val="30"/>
        </w:rPr>
        <w:t>:</w:t>
      </w:r>
      <w:bookmarkEnd w:id="1"/>
      <w:bookmarkEnd w:id="2"/>
      <w:bookmarkEnd w:id="3"/>
    </w:p>
    <w:p w14:paraId="2EEF2779">
      <w:pPr>
        <w:rPr>
          <w:rFonts w:hint="default" w:ascii="Times New Roman" w:hAnsi="Times New Roman" w:cs="Times New Roman"/>
        </w:rPr>
      </w:pPr>
    </w:p>
    <w:p w14:paraId="033D0E71">
      <w:pPr>
        <w:shd w:val="clear" w:color="auto" w:fill="FFFFFF"/>
        <w:spacing w:after="336" w:line="336" w:lineRule="atLeast"/>
        <w:jc w:val="both"/>
        <w:rPr>
          <w:rFonts w:hint="default" w:ascii="Times New Roman" w:hAnsi="Times New Roman" w:eastAsia="Times New Roman" w:cs="Times New Roman"/>
          <w:color w:val="242424"/>
          <w:sz w:val="27"/>
          <w:szCs w:val="27"/>
          <w:lang w:val="en-US"/>
        </w:rPr>
      </w:pPr>
      <w:r>
        <w:rPr>
          <w:rFonts w:hint="default" w:ascii="Times New Roman" w:hAnsi="Times New Roman" w:eastAsia="Times New Roman" w:cs="Times New Roman"/>
          <w:color w:val="242424"/>
          <w:sz w:val="27"/>
          <w:szCs w:val="27"/>
        </w:rPr>
        <w:t>The</w:t>
      </w:r>
      <w:r>
        <w:rPr>
          <w:rFonts w:hint="default" w:ascii="Times New Roman" w:hAnsi="Times New Roman" w:eastAsia="Times New Roman" w:cs="Times New Roman"/>
          <w:color w:val="242424"/>
          <w:sz w:val="27"/>
          <w:szCs w:val="27"/>
          <w:lang w:val="en-US"/>
        </w:rPr>
        <w:t xml:space="preserve"> test</w:t>
      </w:r>
      <w:r>
        <w:rPr>
          <w:rFonts w:hint="default" w:ascii="Times New Roman" w:hAnsi="Times New Roman" w:eastAsia="Times New Roman" w:cs="Times New Roman"/>
          <w:color w:val="242424"/>
          <w:sz w:val="27"/>
          <w:szCs w:val="27"/>
        </w:rPr>
        <w:t xml:space="preserve"> applications that are owned</w:t>
      </w:r>
      <w:r>
        <w:rPr>
          <w:rFonts w:hint="default" w:ascii="Times New Roman" w:hAnsi="Times New Roman" w:eastAsia="Times New Roman" w:cs="Times New Roman"/>
          <w:color w:val="242424"/>
          <w:sz w:val="27"/>
          <w:szCs w:val="27"/>
          <w:lang w:val="en-US"/>
        </w:rPr>
        <w:t xml:space="preserve"> by</w:t>
      </w:r>
      <w:r>
        <w:rPr>
          <w:rFonts w:hint="default" w:ascii="Times New Roman" w:hAnsi="Times New Roman" w:eastAsia="Times New Roman" w:cs="Times New Roman"/>
          <w:color w:val="242424"/>
          <w:sz w:val="27"/>
          <w:szCs w:val="27"/>
        </w:rPr>
        <w:t xml:space="preserve"> Zalaris are actively </w:t>
      </w:r>
      <w:r>
        <w:rPr>
          <w:rFonts w:hint="default" w:ascii="Times New Roman" w:hAnsi="Times New Roman" w:eastAsia="Times New Roman" w:cs="Times New Roman"/>
          <w:color w:val="242424"/>
          <w:sz w:val="27"/>
          <w:szCs w:val="27"/>
          <w:lang w:val="en-US"/>
        </w:rPr>
        <w:t xml:space="preserve">tested </w:t>
      </w:r>
      <w:r>
        <w:rPr>
          <w:rFonts w:hint="default" w:ascii="Times New Roman" w:hAnsi="Times New Roman" w:eastAsia="Times New Roman" w:cs="Times New Roman"/>
          <w:color w:val="242424"/>
          <w:sz w:val="27"/>
          <w:szCs w:val="27"/>
        </w:rPr>
        <w:t xml:space="preserve">for vulnerability </w:t>
      </w:r>
      <w:r>
        <w:rPr>
          <w:rFonts w:hint="default" w:ascii="Times New Roman" w:hAnsi="Times New Roman" w:eastAsia="Times New Roman" w:cs="Times New Roman"/>
          <w:color w:val="242424"/>
          <w:sz w:val="27"/>
          <w:szCs w:val="27"/>
          <w:lang w:val="en-US"/>
        </w:rPr>
        <w:t>using</w:t>
      </w:r>
      <w:r>
        <w:rPr>
          <w:rFonts w:hint="default" w:ascii="Times New Roman" w:hAnsi="Times New Roman" w:eastAsia="Times New Roman" w:cs="Times New Roman"/>
          <w:color w:val="242424"/>
          <w:sz w:val="27"/>
          <w:szCs w:val="27"/>
        </w:rPr>
        <w:t xml:space="preserve"> manual </w:t>
      </w:r>
      <w:r>
        <w:rPr>
          <w:rFonts w:hint="default" w:ascii="Times New Roman" w:hAnsi="Times New Roman" w:eastAsia="Times New Roman" w:cs="Times New Roman"/>
          <w:color w:val="242424"/>
          <w:sz w:val="27"/>
          <w:szCs w:val="27"/>
          <w:lang w:val="en-US"/>
        </w:rPr>
        <w:t xml:space="preserve">Penetration test </w:t>
      </w:r>
    </w:p>
    <w:p w14:paraId="585FC902">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6DAF4843">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787430D1">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C81B32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36C2579A">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8A77B8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2C3A8F9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DA3210B">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6377BA3">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298EF17C">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6BD2F0A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666D88A">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028DDD82">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777809F">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1CB917C">
      <w:pPr>
        <w:pStyle w:val="2"/>
        <w:rPr>
          <w:rFonts w:hint="default" w:ascii="Times New Roman" w:hAnsi="Times New Roman" w:cs="Times New Roman"/>
          <w:b/>
          <w:bCs/>
        </w:rPr>
      </w:pPr>
      <w:bookmarkStart w:id="4" w:name="_Toc135662403"/>
      <w:bookmarkStart w:id="5" w:name="_Toc135653247"/>
    </w:p>
    <w:p w14:paraId="41268B0A">
      <w:pPr>
        <w:rPr>
          <w:rFonts w:hint="default" w:ascii="Times New Roman" w:hAnsi="Times New Roman" w:cs="Times New Roman"/>
          <w:b/>
          <w:bCs/>
        </w:rPr>
      </w:pPr>
    </w:p>
    <w:p w14:paraId="5816AC16">
      <w:pPr>
        <w:rPr>
          <w:rFonts w:hint="default" w:ascii="Times New Roman" w:hAnsi="Times New Roman" w:cs="Times New Roman"/>
          <w:b/>
          <w:bCs/>
        </w:rPr>
      </w:pPr>
    </w:p>
    <w:p w14:paraId="7EDE3653">
      <w:pPr>
        <w:rPr>
          <w:rFonts w:hint="default" w:ascii="Times New Roman" w:hAnsi="Times New Roman" w:cs="Times New Roman"/>
          <w:b/>
          <w:bCs/>
        </w:rPr>
      </w:pPr>
    </w:p>
    <w:p w14:paraId="47FE4000">
      <w:pPr>
        <w:rPr>
          <w:rFonts w:hint="default" w:ascii="Times New Roman" w:hAnsi="Times New Roman" w:cs="Times New Roman"/>
          <w:b/>
          <w:bCs/>
        </w:rPr>
      </w:pPr>
    </w:p>
    <w:p w14:paraId="2030F4F9">
      <w:pPr>
        <w:rPr>
          <w:rFonts w:hint="default" w:ascii="Times New Roman" w:hAnsi="Times New Roman" w:cs="Times New Roman"/>
          <w:b/>
          <w:bCs/>
        </w:rPr>
      </w:pPr>
    </w:p>
    <w:p w14:paraId="73A0BC5D">
      <w:pPr>
        <w:rPr>
          <w:rFonts w:hint="default" w:ascii="Times New Roman" w:hAnsi="Times New Roman" w:cs="Times New Roman"/>
          <w:b/>
          <w:bCs/>
        </w:rPr>
      </w:pPr>
    </w:p>
    <w:p w14:paraId="3FC17940">
      <w:pPr>
        <w:rPr>
          <w:rFonts w:hint="default" w:ascii="Times New Roman" w:hAnsi="Times New Roman" w:cs="Times New Roman"/>
          <w:b/>
          <w:bCs/>
        </w:rPr>
      </w:pPr>
    </w:p>
    <w:p w14:paraId="4E0B4D78">
      <w:pPr>
        <w:rPr>
          <w:rFonts w:hint="default" w:ascii="Times New Roman" w:hAnsi="Times New Roman" w:cs="Times New Roman"/>
          <w:b/>
          <w:bCs/>
        </w:rPr>
      </w:pPr>
    </w:p>
    <w:p w14:paraId="286D16DD">
      <w:pPr>
        <w:rPr>
          <w:rFonts w:hint="default" w:ascii="Times New Roman" w:hAnsi="Times New Roman" w:cs="Times New Roman"/>
          <w:b/>
          <w:bCs/>
        </w:rPr>
      </w:pPr>
    </w:p>
    <w:sdt>
      <w:sdtPr>
        <w:rPr>
          <w:rFonts w:hint="default" w:ascii="Times New Roman" w:hAnsi="Times New Roman" w:eastAsia="Arial" w:cs="Times New Roman"/>
          <w:color w:val="auto"/>
          <w:sz w:val="22"/>
          <w:szCs w:val="22"/>
        </w:rPr>
        <w:id w:val="514590967"/>
        <w:docPartObj>
          <w:docPartGallery w:val="Table of Contents"/>
          <w:docPartUnique/>
        </w:docPartObj>
      </w:sdtPr>
      <w:sdtEndPr>
        <w:rPr>
          <w:rFonts w:hint="default" w:ascii="Times New Roman" w:hAnsi="Times New Roman" w:eastAsia="Arial" w:cs="Times New Roman"/>
          <w:b/>
          <w:bCs/>
          <w:color w:val="auto"/>
          <w:sz w:val="22"/>
          <w:szCs w:val="22"/>
        </w:rPr>
      </w:sdtEndPr>
      <w:sdtContent>
        <w:p w14:paraId="09992960">
          <w:pPr>
            <w:pStyle w:val="11"/>
            <w:rPr>
              <w:rFonts w:hint="default" w:ascii="Times New Roman" w:hAnsi="Times New Roman" w:cs="Times New Roman"/>
            </w:rPr>
          </w:pPr>
          <w:r>
            <w:rPr>
              <w:rFonts w:hint="default" w:ascii="Times New Roman" w:hAnsi="Times New Roman" w:cs="Times New Roman"/>
            </w:rPr>
            <w:t>Table of Contents</w:t>
          </w:r>
        </w:p>
        <w:p w14:paraId="0487C85B">
          <w:pPr>
            <w:pStyle w:val="10"/>
            <w:tabs>
              <w:tab w:val="right" w:leader="dot" w:pos="10470"/>
            </w:tabs>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_Toc21740 </w:instrText>
          </w:r>
          <w:r>
            <w:rPr>
              <w:rFonts w:hint="default" w:ascii="Times New Roman" w:hAnsi="Times New Roman" w:cs="Times New Roman"/>
            </w:rPr>
            <w:fldChar w:fldCharType="separate"/>
          </w:r>
          <w:r>
            <w:rPr>
              <w:rFonts w:hint="default" w:ascii="Times New Roman" w:hAnsi="Times New Roman" w:eastAsia="Times New Roman" w:cs="Times New Roman"/>
              <w:szCs w:val="30"/>
            </w:rPr>
            <w:t>Introduction:</w:t>
          </w:r>
          <w:r>
            <w:tab/>
          </w:r>
          <w:r>
            <w:fldChar w:fldCharType="begin"/>
          </w:r>
          <w:r>
            <w:instrText xml:space="preserve"> PAGEREF _Toc21740 \h </w:instrText>
          </w:r>
          <w:r>
            <w:fldChar w:fldCharType="separate"/>
          </w:r>
          <w:r>
            <w:t>2</w:t>
          </w:r>
          <w:r>
            <w:fldChar w:fldCharType="end"/>
          </w:r>
          <w:r>
            <w:rPr>
              <w:rFonts w:hint="default" w:ascii="Times New Roman" w:hAnsi="Times New Roman" w:cs="Times New Roman"/>
            </w:rPr>
            <w:fldChar w:fldCharType="end"/>
          </w:r>
        </w:p>
        <w:p w14:paraId="13AE6BD7">
          <w:pPr>
            <w:pStyle w:val="10"/>
            <w:tabs>
              <w:tab w:val="right" w:leader="dot" w:pos="1047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_Toc5560 </w:instrText>
          </w:r>
          <w:r>
            <w:rPr>
              <w:rFonts w:hint="default" w:ascii="Times New Roman" w:hAnsi="Times New Roman" w:cs="Times New Roman"/>
              <w:bCs/>
            </w:rPr>
            <w:fldChar w:fldCharType="separate"/>
          </w:r>
          <w:r>
            <w:rPr>
              <w:rFonts w:hint="default" w:ascii="Times New Roman" w:hAnsi="Times New Roman" w:cs="Times New Roman"/>
            </w:rPr>
            <w:t>202</w:t>
          </w:r>
          <w:r>
            <w:rPr>
              <w:rFonts w:hint="default" w:ascii="Times New Roman" w:hAnsi="Times New Roman" w:cs="Times New Roman"/>
              <w:lang w:val="en-US"/>
            </w:rPr>
            <w:t>5</w:t>
          </w:r>
          <w:r>
            <w:rPr>
              <w:rFonts w:hint="default" w:ascii="Times New Roman" w:hAnsi="Times New Roman" w:cs="Times New Roman"/>
            </w:rPr>
            <w:t xml:space="preserve"> Q</w:t>
          </w:r>
          <w:r>
            <w:rPr>
              <w:rFonts w:hint="default" w:ascii="Times New Roman" w:hAnsi="Times New Roman" w:cs="Times New Roman"/>
              <w:lang w:val="en-US"/>
            </w:rPr>
            <w:t>3 Manual Audit PeopleHub Information Disclosure in Co-Workers Tab</w:t>
          </w:r>
          <w:r>
            <w:tab/>
          </w:r>
          <w:r>
            <w:fldChar w:fldCharType="begin"/>
          </w:r>
          <w:r>
            <w:instrText xml:space="preserve"> PAGEREF _Toc5560 \h </w:instrText>
          </w:r>
          <w:r>
            <w:fldChar w:fldCharType="separate"/>
          </w:r>
          <w:r>
            <w:t>4</w:t>
          </w:r>
          <w:r>
            <w:fldChar w:fldCharType="end"/>
          </w:r>
          <w:r>
            <w:rPr>
              <w:rFonts w:hint="default" w:ascii="Times New Roman" w:hAnsi="Times New Roman" w:cs="Times New Roman"/>
              <w:bCs/>
            </w:rPr>
            <w:fldChar w:fldCharType="end"/>
          </w:r>
        </w:p>
        <w:p w14:paraId="6DF54D5D">
          <w:pPr>
            <w:rPr>
              <w:rFonts w:hint="default" w:ascii="Times New Roman" w:hAnsi="Times New Roman" w:cs="Times New Roman"/>
              <w:b/>
              <w:bCs/>
            </w:rPr>
          </w:pPr>
          <w:r>
            <w:rPr>
              <w:rFonts w:hint="default" w:ascii="Times New Roman" w:hAnsi="Times New Roman" w:cs="Times New Roman"/>
              <w:bCs/>
            </w:rPr>
            <w:fldChar w:fldCharType="end"/>
          </w:r>
        </w:p>
      </w:sdtContent>
    </w:sdt>
    <w:p w14:paraId="2E8DDFB9">
      <w:pPr>
        <w:rPr>
          <w:rFonts w:hint="default" w:ascii="Times New Roman" w:hAnsi="Times New Roman" w:cs="Times New Roman"/>
          <w:b/>
          <w:bCs/>
        </w:rPr>
      </w:pPr>
    </w:p>
    <w:p w14:paraId="26554DB2">
      <w:pPr>
        <w:rPr>
          <w:rFonts w:hint="default" w:ascii="Times New Roman" w:hAnsi="Times New Roman" w:cs="Times New Roman"/>
          <w:b/>
          <w:bCs/>
        </w:rPr>
      </w:pPr>
    </w:p>
    <w:p w14:paraId="39D3341B">
      <w:pPr>
        <w:rPr>
          <w:rFonts w:hint="default" w:ascii="Times New Roman" w:hAnsi="Times New Roman" w:cs="Times New Roman"/>
          <w:b/>
          <w:bCs/>
        </w:rPr>
      </w:pPr>
    </w:p>
    <w:p w14:paraId="00131726">
      <w:pPr>
        <w:rPr>
          <w:rFonts w:hint="default" w:ascii="Times New Roman" w:hAnsi="Times New Roman" w:cs="Times New Roman"/>
          <w:b/>
          <w:bCs/>
        </w:rPr>
      </w:pPr>
    </w:p>
    <w:p w14:paraId="2BB0209E">
      <w:pPr>
        <w:rPr>
          <w:rFonts w:hint="default" w:ascii="Times New Roman" w:hAnsi="Times New Roman" w:cs="Times New Roman"/>
          <w:b/>
          <w:bCs/>
        </w:rPr>
      </w:pPr>
    </w:p>
    <w:p w14:paraId="7DDFE8FE">
      <w:pPr>
        <w:rPr>
          <w:rFonts w:hint="default" w:ascii="Times New Roman" w:hAnsi="Times New Roman" w:cs="Times New Roman"/>
          <w:b/>
          <w:bCs/>
        </w:rPr>
      </w:pPr>
    </w:p>
    <w:p w14:paraId="4CA9102C">
      <w:pPr>
        <w:rPr>
          <w:rFonts w:hint="default" w:ascii="Times New Roman" w:hAnsi="Times New Roman" w:cs="Times New Roman"/>
          <w:b/>
          <w:bCs/>
        </w:rPr>
      </w:pPr>
    </w:p>
    <w:p w14:paraId="5C3E2D4A">
      <w:pPr>
        <w:rPr>
          <w:rFonts w:hint="default" w:ascii="Times New Roman" w:hAnsi="Times New Roman" w:cs="Times New Roman"/>
          <w:b/>
          <w:bCs/>
        </w:rPr>
      </w:pPr>
    </w:p>
    <w:p w14:paraId="5586C11D">
      <w:pPr>
        <w:rPr>
          <w:rFonts w:hint="default" w:ascii="Times New Roman" w:hAnsi="Times New Roman" w:cs="Times New Roman"/>
          <w:b/>
          <w:bCs/>
        </w:rPr>
      </w:pPr>
    </w:p>
    <w:p w14:paraId="12D32598">
      <w:pPr>
        <w:rPr>
          <w:rFonts w:hint="default" w:ascii="Times New Roman" w:hAnsi="Times New Roman" w:cs="Times New Roman"/>
          <w:b/>
          <w:bCs/>
        </w:rPr>
      </w:pPr>
    </w:p>
    <w:p w14:paraId="5EEA1B43">
      <w:pPr>
        <w:rPr>
          <w:rFonts w:hint="default" w:ascii="Times New Roman" w:hAnsi="Times New Roman" w:cs="Times New Roman"/>
          <w:b/>
          <w:bCs/>
        </w:rPr>
      </w:pPr>
    </w:p>
    <w:p w14:paraId="7302C0C0">
      <w:pPr>
        <w:rPr>
          <w:rFonts w:hint="default" w:ascii="Times New Roman" w:hAnsi="Times New Roman" w:cs="Times New Roman"/>
          <w:b/>
          <w:bCs/>
        </w:rPr>
      </w:pPr>
    </w:p>
    <w:p w14:paraId="72D15B35">
      <w:pPr>
        <w:rPr>
          <w:rFonts w:hint="default" w:ascii="Times New Roman" w:hAnsi="Times New Roman" w:cs="Times New Roman"/>
          <w:b/>
          <w:bCs/>
        </w:rPr>
      </w:pPr>
    </w:p>
    <w:p w14:paraId="2997DB6B">
      <w:pPr>
        <w:rPr>
          <w:rFonts w:hint="default" w:ascii="Times New Roman" w:hAnsi="Times New Roman" w:cs="Times New Roman"/>
          <w:b/>
          <w:bCs/>
        </w:rPr>
      </w:pPr>
    </w:p>
    <w:p w14:paraId="42BF9661">
      <w:pPr>
        <w:rPr>
          <w:rFonts w:hint="default" w:ascii="Times New Roman" w:hAnsi="Times New Roman" w:cs="Times New Roman"/>
          <w:b/>
          <w:bCs/>
        </w:rPr>
      </w:pPr>
    </w:p>
    <w:p w14:paraId="2B05C609">
      <w:pPr>
        <w:rPr>
          <w:rFonts w:hint="default" w:ascii="Times New Roman" w:hAnsi="Times New Roman" w:cs="Times New Roman"/>
          <w:b/>
          <w:bCs/>
        </w:rPr>
      </w:pPr>
    </w:p>
    <w:p w14:paraId="75E5EB92">
      <w:pPr>
        <w:rPr>
          <w:rFonts w:hint="default" w:ascii="Times New Roman" w:hAnsi="Times New Roman" w:cs="Times New Roman"/>
          <w:b/>
          <w:bCs/>
        </w:rPr>
      </w:pPr>
    </w:p>
    <w:p w14:paraId="2E6784A6">
      <w:pPr>
        <w:rPr>
          <w:rFonts w:hint="default" w:ascii="Times New Roman" w:hAnsi="Times New Roman" w:cs="Times New Roman"/>
          <w:b/>
          <w:bCs/>
        </w:rPr>
      </w:pPr>
    </w:p>
    <w:p w14:paraId="104EB368">
      <w:pPr>
        <w:rPr>
          <w:rFonts w:hint="default" w:ascii="Times New Roman" w:hAnsi="Times New Roman" w:cs="Times New Roman"/>
          <w:b/>
          <w:bCs/>
        </w:rPr>
      </w:pPr>
    </w:p>
    <w:p w14:paraId="3B37E0C9">
      <w:pPr>
        <w:rPr>
          <w:rFonts w:hint="default" w:ascii="Times New Roman" w:hAnsi="Times New Roman" w:cs="Times New Roman"/>
          <w:b/>
          <w:bCs/>
        </w:rPr>
      </w:pPr>
    </w:p>
    <w:p w14:paraId="328DB760">
      <w:pPr>
        <w:rPr>
          <w:rFonts w:hint="default" w:ascii="Times New Roman" w:hAnsi="Times New Roman" w:cs="Times New Roman"/>
          <w:b/>
          <w:bCs/>
        </w:rPr>
      </w:pPr>
    </w:p>
    <w:p w14:paraId="7A44CE55">
      <w:pPr>
        <w:rPr>
          <w:rFonts w:hint="default" w:ascii="Times New Roman" w:hAnsi="Times New Roman" w:cs="Times New Roman"/>
          <w:b/>
          <w:bCs/>
        </w:rPr>
      </w:pPr>
    </w:p>
    <w:p w14:paraId="3D920FA3">
      <w:pPr>
        <w:rPr>
          <w:rFonts w:hint="default" w:ascii="Times New Roman" w:hAnsi="Times New Roman" w:cs="Times New Roman"/>
          <w:b/>
          <w:bCs/>
        </w:rPr>
      </w:pPr>
    </w:p>
    <w:p w14:paraId="313A3AD8">
      <w:pPr>
        <w:rPr>
          <w:rFonts w:hint="default" w:ascii="Times New Roman" w:hAnsi="Times New Roman" w:cs="Times New Roman"/>
          <w:b/>
          <w:bCs/>
        </w:rPr>
      </w:pPr>
    </w:p>
    <w:p w14:paraId="184A5F7F">
      <w:pPr>
        <w:rPr>
          <w:rFonts w:hint="default" w:ascii="Times New Roman" w:hAnsi="Times New Roman" w:cs="Times New Roman"/>
          <w:b/>
          <w:bCs/>
        </w:rPr>
      </w:pPr>
    </w:p>
    <w:p w14:paraId="58E95084">
      <w:pPr>
        <w:rPr>
          <w:rFonts w:hint="default" w:ascii="Times New Roman" w:hAnsi="Times New Roman" w:cs="Times New Roman"/>
          <w:b/>
          <w:bCs/>
        </w:rPr>
      </w:pPr>
    </w:p>
    <w:p w14:paraId="14634C20">
      <w:pPr>
        <w:rPr>
          <w:rFonts w:hint="default" w:ascii="Times New Roman" w:hAnsi="Times New Roman" w:cs="Times New Roman"/>
          <w:b/>
          <w:bCs/>
        </w:rPr>
      </w:pPr>
    </w:p>
    <w:p w14:paraId="32414267">
      <w:pPr>
        <w:rPr>
          <w:rFonts w:hint="default" w:ascii="Times New Roman" w:hAnsi="Times New Roman" w:cs="Times New Roman"/>
          <w:b/>
          <w:bCs/>
        </w:rPr>
      </w:pPr>
    </w:p>
    <w:p w14:paraId="2A0C3246">
      <w:pPr>
        <w:rPr>
          <w:rFonts w:hint="default" w:ascii="Times New Roman" w:hAnsi="Times New Roman" w:cs="Times New Roman"/>
          <w:b/>
          <w:bCs/>
        </w:rPr>
      </w:pPr>
    </w:p>
    <w:p w14:paraId="2F15E3D2">
      <w:pPr>
        <w:rPr>
          <w:rFonts w:hint="default" w:ascii="Times New Roman" w:hAnsi="Times New Roman" w:cs="Times New Roman"/>
          <w:b/>
          <w:bCs/>
        </w:rPr>
      </w:pPr>
    </w:p>
    <w:p w14:paraId="2A82F279">
      <w:pPr>
        <w:rPr>
          <w:rFonts w:hint="default" w:ascii="Times New Roman" w:hAnsi="Times New Roman" w:cs="Times New Roman"/>
          <w:b/>
          <w:bCs/>
        </w:rPr>
      </w:pPr>
    </w:p>
    <w:p w14:paraId="4A086F60">
      <w:pPr>
        <w:rPr>
          <w:rFonts w:hint="default" w:ascii="Times New Roman" w:hAnsi="Times New Roman" w:cs="Times New Roman"/>
          <w:b/>
          <w:bCs/>
        </w:rPr>
      </w:pPr>
    </w:p>
    <w:p w14:paraId="5319064A">
      <w:pPr>
        <w:rPr>
          <w:rFonts w:hint="default" w:ascii="Times New Roman" w:hAnsi="Times New Roman" w:cs="Times New Roman"/>
          <w:b/>
          <w:bCs/>
        </w:rPr>
      </w:pPr>
    </w:p>
    <w:p w14:paraId="17D1B537">
      <w:pPr>
        <w:rPr>
          <w:rFonts w:hint="default" w:ascii="Times New Roman" w:hAnsi="Times New Roman" w:cs="Times New Roman"/>
          <w:b/>
          <w:bCs/>
        </w:rPr>
      </w:pPr>
    </w:p>
    <w:p w14:paraId="400C3D15">
      <w:pPr>
        <w:rPr>
          <w:rFonts w:hint="default" w:ascii="Times New Roman" w:hAnsi="Times New Roman" w:cs="Times New Roman"/>
          <w:b/>
          <w:bCs/>
        </w:rPr>
      </w:pPr>
    </w:p>
    <w:p w14:paraId="22E7BD16">
      <w:pPr>
        <w:rPr>
          <w:rFonts w:hint="default" w:ascii="Times New Roman" w:hAnsi="Times New Roman" w:cs="Times New Roman"/>
          <w:b/>
          <w:bCs/>
        </w:rPr>
      </w:pPr>
    </w:p>
    <w:p w14:paraId="50AEBFF1">
      <w:pPr>
        <w:rPr>
          <w:rFonts w:hint="default" w:ascii="Times New Roman" w:hAnsi="Times New Roman" w:cs="Times New Roman"/>
          <w:b/>
          <w:bCs/>
        </w:rPr>
      </w:pPr>
    </w:p>
    <w:p w14:paraId="362B5D92">
      <w:pPr>
        <w:rPr>
          <w:rFonts w:hint="default" w:ascii="Times New Roman" w:hAnsi="Times New Roman" w:cs="Times New Roman"/>
        </w:rPr>
      </w:pPr>
    </w:p>
    <w:p w14:paraId="65BA2E39">
      <w:pPr>
        <w:rPr>
          <w:rFonts w:hint="default" w:ascii="Times New Roman" w:hAnsi="Times New Roman" w:cs="Times New Roman"/>
        </w:rPr>
      </w:pPr>
    </w:p>
    <w:p w14:paraId="07A96427">
      <w:pPr>
        <w:rPr>
          <w:rFonts w:hint="default" w:ascii="Times New Roman" w:hAnsi="Times New Roman" w:cs="Times New Roman"/>
        </w:rPr>
      </w:pPr>
    </w:p>
    <w:p w14:paraId="5DFC9885">
      <w:pPr>
        <w:rPr>
          <w:rFonts w:hint="default" w:ascii="Times New Roman" w:hAnsi="Times New Roman" w:cs="Times New Roman"/>
        </w:rPr>
      </w:pPr>
    </w:p>
    <w:p w14:paraId="70EF26A2">
      <w:pPr>
        <w:rPr>
          <w:rFonts w:hint="default" w:ascii="Times New Roman" w:hAnsi="Times New Roman" w:cs="Times New Roman"/>
        </w:rPr>
      </w:pPr>
    </w:p>
    <w:p w14:paraId="2BE6119E">
      <w:pPr>
        <w:rPr>
          <w:rFonts w:hint="default" w:ascii="Times New Roman" w:hAnsi="Times New Roman" w:cs="Times New Roman"/>
        </w:rPr>
      </w:pPr>
    </w:p>
    <w:p w14:paraId="021EFDF3">
      <w:pPr>
        <w:rPr>
          <w:rFonts w:hint="default" w:ascii="Times New Roman" w:hAnsi="Times New Roman" w:cs="Times New Roman"/>
        </w:rPr>
      </w:pPr>
    </w:p>
    <w:p w14:paraId="6EE245C3">
      <w:pPr>
        <w:rPr>
          <w:rFonts w:hint="default" w:ascii="Times New Roman" w:hAnsi="Times New Roman" w:cs="Times New Roman"/>
        </w:rPr>
      </w:pPr>
    </w:p>
    <w:p w14:paraId="513980DB">
      <w:pPr>
        <w:rPr>
          <w:rFonts w:hint="default" w:ascii="Times New Roman" w:hAnsi="Times New Roman" w:cs="Times New Roman"/>
        </w:rPr>
      </w:pPr>
    </w:p>
    <w:p w14:paraId="4FB26B76">
      <w:pPr>
        <w:rPr>
          <w:rFonts w:hint="default" w:ascii="Times New Roman" w:hAnsi="Times New Roman" w:cs="Times New Roman"/>
        </w:rPr>
      </w:pPr>
    </w:p>
    <w:p w14:paraId="40D12116">
      <w:pPr>
        <w:rPr>
          <w:rFonts w:hint="default" w:ascii="Times New Roman" w:hAnsi="Times New Roman" w:cs="Times New Roman"/>
        </w:rPr>
      </w:pPr>
    </w:p>
    <w:p w14:paraId="0EEF4286">
      <w:pPr>
        <w:rPr>
          <w:rFonts w:hint="default" w:ascii="Times New Roman" w:hAnsi="Times New Roman" w:cs="Times New Roman"/>
        </w:rPr>
      </w:pPr>
    </w:p>
    <w:p w14:paraId="2FD253FB">
      <w:pPr>
        <w:rPr>
          <w:rFonts w:hint="default" w:ascii="Times New Roman" w:hAnsi="Times New Roman" w:cs="Times New Roman"/>
        </w:rPr>
      </w:pPr>
    </w:p>
    <w:p w14:paraId="27DF6F58">
      <w:pPr>
        <w:rPr>
          <w:rFonts w:hint="default" w:ascii="Times New Roman" w:hAnsi="Times New Roman" w:cs="Times New Roman"/>
        </w:rPr>
      </w:pPr>
    </w:p>
    <w:p w14:paraId="74A620AB">
      <w:pPr>
        <w:pStyle w:val="3"/>
        <w:rPr>
          <w:rFonts w:hint="default" w:ascii="Times New Roman" w:hAnsi="Times New Roman" w:cs="Times New Roman"/>
          <w:lang w:val="en-US"/>
        </w:rPr>
      </w:pPr>
      <w:bookmarkStart w:id="6" w:name="_Toc157677711"/>
      <w:bookmarkStart w:id="7" w:name="_Toc5560"/>
      <w:r>
        <w:rPr>
          <w:rFonts w:hint="default" w:ascii="Times New Roman" w:hAnsi="Times New Roman" w:cs="Times New Roman"/>
        </w:rPr>
        <w:t>202</w:t>
      </w:r>
      <w:r>
        <w:rPr>
          <w:rFonts w:hint="default" w:ascii="Times New Roman" w:hAnsi="Times New Roman" w:cs="Times New Roman"/>
          <w:lang w:val="en-US"/>
        </w:rPr>
        <w:t>5</w:t>
      </w:r>
      <w:r>
        <w:rPr>
          <w:rFonts w:hint="default" w:ascii="Times New Roman" w:hAnsi="Times New Roman" w:cs="Times New Roman"/>
        </w:rPr>
        <w:t xml:space="preserve"> Q</w:t>
      </w:r>
      <w:r>
        <w:rPr>
          <w:rFonts w:hint="default" w:ascii="Times New Roman" w:hAnsi="Times New Roman" w:cs="Times New Roman"/>
          <w:lang w:val="en-US"/>
        </w:rPr>
        <w:t xml:space="preserve">3 </w:t>
      </w:r>
      <w:bookmarkEnd w:id="6"/>
      <w:r>
        <w:rPr>
          <w:rFonts w:hint="default" w:ascii="Times New Roman" w:hAnsi="Times New Roman" w:cs="Times New Roman"/>
          <w:lang w:val="en-US"/>
        </w:rPr>
        <w:t>Manual Audit PeopleHub Information Disclosure in Co-Workers Tab</w:t>
      </w:r>
      <w:bookmarkEnd w:id="7"/>
      <w:r>
        <w:rPr>
          <w:rFonts w:hint="default" w:ascii="Times New Roman" w:hAnsi="Times New Roman" w:cs="Times New Roman"/>
          <w:lang w:val="en-US"/>
        </w:rPr>
        <w:t xml:space="preserve"> </w:t>
      </w:r>
    </w:p>
    <w:p w14:paraId="38C501B7">
      <w:pPr>
        <w:rPr>
          <w:rFonts w:hint="default" w:ascii="Times New Roman" w:hAnsi="Times New Roman" w:cs="Times New Roman"/>
        </w:rPr>
      </w:pPr>
    </w:p>
    <w:p w14:paraId="78DFAB7C">
      <w:pP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Description        </w:t>
      </w:r>
    </w:p>
    <w:p w14:paraId="083A8278">
      <w:pPr>
        <w:rPr>
          <w:rFonts w:hint="default" w:ascii="Times New Roman" w:hAnsi="Times New Roman" w:cs="Times New Roman"/>
          <w:b/>
          <w:bCs/>
          <w:color w:val="333333"/>
          <w:sz w:val="25"/>
          <w:szCs w:val="25"/>
          <w:shd w:val="clear" w:color="auto" w:fill="FFFFFF"/>
        </w:rPr>
      </w:pPr>
    </w:p>
    <w:p w14:paraId="0457E9F1">
      <w:pPr>
        <w:rPr>
          <w:rFonts w:hint="default" w:ascii="Times New Roman" w:hAnsi="Times New Roman" w:cs="Times New Roman"/>
          <w:b w:val="0"/>
          <w:bCs w:val="0"/>
          <w:color w:val="333333"/>
          <w:sz w:val="25"/>
          <w:szCs w:val="25"/>
          <w:shd w:val="clear" w:color="auto" w:fill="FFFFFF"/>
          <w:lang w:val="en-US"/>
        </w:rPr>
      </w:pPr>
      <w:r>
        <w:rPr>
          <w:rFonts w:hint="default" w:ascii="Times New Roman" w:hAnsi="Times New Roman" w:cs="Times New Roman"/>
          <w:b w:val="0"/>
          <w:bCs w:val="0"/>
          <w:color w:val="333333"/>
          <w:sz w:val="25"/>
          <w:szCs w:val="25"/>
          <w:shd w:val="clear" w:color="auto" w:fill="FFFFFF"/>
          <w:lang w:val="en-US"/>
        </w:rPr>
        <w:t xml:space="preserve">Manual Test is done against PeopleHub CoWorkers Tab </w:t>
      </w:r>
    </w:p>
    <w:p w14:paraId="00D1BE9E">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005FA7E8">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eastAsia="Times New Roman" w:cs="Times New Roman"/>
          <w:b/>
          <w:bCs/>
          <w:color w:val="000000" w:themeColor="text1"/>
          <w:lang w:val="en-US"/>
          <w14:textFill>
            <w14:solidFill>
              <w14:schemeClr w14:val="tx1"/>
            </w14:solidFill>
          </w14:textFill>
        </w:rPr>
        <w:t>Steps</w:t>
      </w:r>
    </w:p>
    <w:p w14:paraId="16B5FF2A">
      <w:pPr>
        <w:pStyle w:val="12"/>
        <w:numPr>
          <w:ilvl w:val="0"/>
          <w:numId w:val="0"/>
        </w:numPr>
        <w:spacing w:before="43"/>
        <w:contextualSpacing w:val="0"/>
        <w:rPr>
          <w:rFonts w:hint="default" w:ascii="Times New Roman" w:hAnsi="Times New Roman" w:eastAsia="Times New Roman" w:cs="Times New Roman"/>
          <w:b/>
          <w:bCs/>
          <w:color w:val="000000" w:themeColor="text1"/>
          <w:lang w:val="en-US"/>
          <w14:textFill>
            <w14:solidFill>
              <w14:schemeClr w14:val="tx1"/>
            </w14:solidFill>
          </w14:textFill>
        </w:rPr>
      </w:pPr>
    </w:p>
    <w:p w14:paraId="200051D8">
      <w:pPr>
        <w:pStyle w:val="12"/>
        <w:numPr>
          <w:ilvl w:val="0"/>
          <w:numId w:val="0"/>
        </w:numPr>
        <w:spacing w:before="43"/>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drawing>
          <wp:inline distT="0" distB="0" distL="114300" distR="114300">
            <wp:extent cx="6640830" cy="1350645"/>
            <wp:effectExtent l="0" t="0" r="3810" b="5715"/>
            <wp:docPr id="1" name="Picture 1" descr="Proo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of1"/>
                    <pic:cNvPicPr>
                      <a:picLocks noChangeAspect="1"/>
                    </pic:cNvPicPr>
                  </pic:nvPicPr>
                  <pic:blipFill>
                    <a:blip r:embed="rId10"/>
                    <a:stretch>
                      <a:fillRect/>
                    </a:stretch>
                  </pic:blipFill>
                  <pic:spPr>
                    <a:xfrm>
                      <a:off x="0" y="0"/>
                      <a:ext cx="6640830" cy="1350645"/>
                    </a:xfrm>
                    <a:prstGeom prst="rect">
                      <a:avLst/>
                    </a:prstGeom>
                  </pic:spPr>
                </pic:pic>
              </a:graphicData>
            </a:graphic>
          </wp:inline>
        </w:drawing>
      </w:r>
    </w:p>
    <w:p w14:paraId="35C5E3BF">
      <w:pPr>
        <w:pStyle w:val="12"/>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6DA0B273">
      <w:pPr>
        <w:pStyle w:val="12"/>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drawing>
          <wp:inline distT="0" distB="0" distL="114300" distR="114300">
            <wp:extent cx="6635750" cy="3058795"/>
            <wp:effectExtent l="0" t="0" r="8890" b="4445"/>
            <wp:docPr id="2" name="Picture 2" descr="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of2"/>
                    <pic:cNvPicPr>
                      <a:picLocks noChangeAspect="1"/>
                    </pic:cNvPicPr>
                  </pic:nvPicPr>
                  <pic:blipFill>
                    <a:blip r:embed="rId11"/>
                    <a:stretch>
                      <a:fillRect/>
                    </a:stretch>
                  </pic:blipFill>
                  <pic:spPr>
                    <a:xfrm>
                      <a:off x="0" y="0"/>
                      <a:ext cx="6635750" cy="3058795"/>
                    </a:xfrm>
                    <a:prstGeom prst="rect">
                      <a:avLst/>
                    </a:prstGeom>
                  </pic:spPr>
                </pic:pic>
              </a:graphicData>
            </a:graphic>
          </wp:inline>
        </w:drawing>
      </w:r>
    </w:p>
    <w:p w14:paraId="41852DEE">
      <w:pPr>
        <w:pStyle w:val="12"/>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720DCE2A">
      <w:pPr>
        <w:pStyle w:val="12"/>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drawing>
          <wp:inline distT="0" distB="0" distL="114300" distR="114300">
            <wp:extent cx="6640195" cy="2526030"/>
            <wp:effectExtent l="0" t="0" r="4445" b="3810"/>
            <wp:docPr id="5" name="Picture 5" descr="Proo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of3"/>
                    <pic:cNvPicPr>
                      <a:picLocks noChangeAspect="1"/>
                    </pic:cNvPicPr>
                  </pic:nvPicPr>
                  <pic:blipFill>
                    <a:blip r:embed="rId12"/>
                    <a:stretch>
                      <a:fillRect/>
                    </a:stretch>
                  </pic:blipFill>
                  <pic:spPr>
                    <a:xfrm>
                      <a:off x="0" y="0"/>
                      <a:ext cx="6640195" cy="2526030"/>
                    </a:xfrm>
                    <a:prstGeom prst="rect">
                      <a:avLst/>
                    </a:prstGeom>
                  </pic:spPr>
                </pic:pic>
              </a:graphicData>
            </a:graphic>
          </wp:inline>
        </w:drawing>
      </w:r>
    </w:p>
    <w:p w14:paraId="4A95DDED">
      <w:pPr>
        <w:rPr>
          <w:rFonts w:hint="default" w:ascii="Times New Roman" w:hAnsi="Times New Roman" w:eastAsia="Times New Roman" w:cs="Times New Roman"/>
          <w:b/>
          <w:bCs/>
          <w:color w:val="000000" w:themeColor="text1"/>
          <w14:textFill>
            <w14:solidFill>
              <w14:schemeClr w14:val="tx1"/>
            </w14:solidFill>
          </w14:textFill>
        </w:rPr>
      </w:pPr>
    </w:p>
    <w:p w14:paraId="416E4A04">
      <w:pPr>
        <w:rPr>
          <w:rFonts w:hint="default" w:ascii="Times New Roman" w:hAnsi="Times New Roman" w:eastAsia="Times New Roman" w:cs="Times New Roman"/>
          <w:b/>
          <w:bCs/>
          <w:color w:val="000000" w:themeColor="text1"/>
          <w14:textFill>
            <w14:solidFill>
              <w14:schemeClr w14:val="tx1"/>
            </w14:solidFill>
          </w14:textFill>
        </w:rPr>
      </w:pPr>
    </w:p>
    <w:p w14:paraId="60E5DEAA">
      <w:pPr>
        <w:rPr>
          <w:rFonts w:hint="default" w:ascii="Times New Roman" w:hAnsi="Times New Roman" w:eastAsia="Times New Roman" w:cs="Times New Roman"/>
          <w:b/>
          <w:bCs/>
          <w:color w:val="000000" w:themeColor="text1"/>
          <w:lang w:val="en-US"/>
          <w14:textFill>
            <w14:solidFill>
              <w14:schemeClr w14:val="tx1"/>
            </w14:solidFill>
          </w14:textFill>
        </w:rPr>
      </w:pPr>
    </w:p>
    <w:p w14:paraId="758A0D1E">
      <w:pPr>
        <w:rPr>
          <w:rFonts w:hint="default" w:ascii="Times New Roman" w:hAnsi="Times New Roman" w:eastAsia="Times New Roman" w:cs="Times New Roman"/>
          <w:b/>
          <w:bCs/>
          <w:color w:val="000000" w:themeColor="text1"/>
          <w14:textFill>
            <w14:solidFill>
              <w14:schemeClr w14:val="tx1"/>
            </w14:solidFill>
          </w14:textFill>
        </w:rPr>
      </w:pPr>
    </w:p>
    <w:p w14:paraId="6D6BB818">
      <w:pPr>
        <w:rPr>
          <w:rFonts w:hint="default" w:ascii="Times New Roman" w:hAnsi="Times New Roman" w:eastAsia="Times New Roman" w:cs="Times New Roman"/>
          <w:b/>
          <w:bCs/>
          <w:color w:val="000000" w:themeColor="text1"/>
          <w14:textFill>
            <w14:solidFill>
              <w14:schemeClr w14:val="tx1"/>
            </w14:solidFill>
          </w14:textFill>
        </w:rPr>
      </w:pPr>
      <w:r>
        <w:rPr>
          <w:rFonts w:hint="default" w:ascii="Times New Roman" w:hAnsi="Times New Roman" w:eastAsia="Times New Roman" w:cs="Times New Roman"/>
          <w:b/>
          <w:bCs/>
          <w:color w:val="000000" w:themeColor="text1"/>
          <w14:textFill>
            <w14:solidFill>
              <w14:schemeClr w14:val="tx1"/>
            </w14:solidFill>
          </w14:textFill>
        </w:rPr>
        <w:t>WORKLOG</w:t>
      </w:r>
    </w:p>
    <w:p w14:paraId="2A822AF3">
      <w:pPr>
        <w:rPr>
          <w:rFonts w:hint="default" w:ascii="Times New Roman" w:hAnsi="Times New Roman" w:eastAsia="Times New Roman" w:cs="Times New Roman"/>
          <w:color w:val="242424"/>
          <w:sz w:val="24"/>
          <w:szCs w:val="24"/>
        </w:rPr>
      </w:pPr>
    </w:p>
    <w:tbl>
      <w:tblPr>
        <w:tblStyle w:val="9"/>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6AD75C9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3CABB3F">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026" w:type="dxa"/>
          </w:tcPr>
          <w:p w14:paraId="27BAEC28">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2005" w:type="dxa"/>
          </w:tcPr>
          <w:p w14:paraId="59FC1246">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2339" w:type="dxa"/>
          </w:tcPr>
          <w:p w14:paraId="3D951A07">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Inference </w:t>
            </w:r>
          </w:p>
        </w:tc>
        <w:tc>
          <w:tcPr>
            <w:tcW w:w="2032" w:type="dxa"/>
          </w:tcPr>
          <w:p w14:paraId="1089F19E">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Action plan  </w:t>
            </w:r>
          </w:p>
        </w:tc>
      </w:tr>
      <w:tr w14:paraId="5E1FA44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7EF6BE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24 October 2025</w:t>
            </w:r>
          </w:p>
        </w:tc>
        <w:tc>
          <w:tcPr>
            <w:tcW w:w="2026" w:type="dxa"/>
          </w:tcPr>
          <w:p w14:paraId="1580FCC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Tested PeopleHub Improper Access Control and Information Disclosure </w:t>
            </w:r>
          </w:p>
        </w:tc>
        <w:tc>
          <w:tcPr>
            <w:tcW w:w="2005" w:type="dxa"/>
          </w:tcPr>
          <w:p w14:paraId="2571806F">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Mohammed Sharoz </w:t>
            </w:r>
          </w:p>
        </w:tc>
        <w:tc>
          <w:tcPr>
            <w:tcW w:w="2339" w:type="dxa"/>
          </w:tcPr>
          <w:p w14:paraId="02AB82F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Not able to retrieve the huge value when injecting against ‘docart’ parameter. But able to retieve limited data from other parameters such as ‘Role’ in coworkers tab and ‘DateARR’ in travel and expense tab</w:t>
            </w:r>
          </w:p>
        </w:tc>
        <w:tc>
          <w:tcPr>
            <w:tcW w:w="2032" w:type="dxa"/>
          </w:tcPr>
          <w:p w14:paraId="11464AA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Once fixed need to re-test </w:t>
            </w:r>
            <w:bookmarkStart w:id="8" w:name="_GoBack"/>
            <w:bookmarkEnd w:id="8"/>
          </w:p>
        </w:tc>
      </w:tr>
    </w:tbl>
    <w:p w14:paraId="79A18848">
      <w:pPr>
        <w:pStyle w:val="12"/>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3DC299CC">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408E662A">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0F3CBA9D">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40C86941">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683D2B52">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6C812358">
      <w:pPr>
        <w:pStyle w:val="8"/>
        <w:shd w:val="clear" w:color="auto" w:fill="FFFFFF"/>
        <w:spacing w:before="0" w:beforeAutospacing="0" w:after="0" w:afterAutospacing="0" w:line="336" w:lineRule="atLeast"/>
        <w:rPr>
          <w:rFonts w:hint="default" w:ascii="Times New Roman" w:hAnsi="Times New Roman" w:cs="Times New Roman"/>
          <w:color w:val="242424"/>
        </w:rPr>
      </w:pPr>
    </w:p>
    <w:p w14:paraId="2A614B63">
      <w:pPr>
        <w:pStyle w:val="8"/>
        <w:shd w:val="clear" w:color="auto" w:fill="FFFFFF"/>
        <w:spacing w:before="0" w:beforeAutospacing="0" w:after="0" w:afterAutospacing="0" w:line="336" w:lineRule="atLeast"/>
        <w:rPr>
          <w:rFonts w:hint="default" w:ascii="Times New Roman" w:hAnsi="Times New Roman" w:cs="Times New Roman"/>
          <w:color w:val="242424"/>
        </w:rPr>
      </w:pPr>
    </w:p>
    <w:bookmarkEnd w:id="4"/>
    <w:bookmarkEnd w:id="5"/>
    <w:p w14:paraId="48D60B56">
      <w:pPr>
        <w:rPr>
          <w:rFonts w:hint="default" w:ascii="Times New Roman" w:hAnsi="Times New Roman" w:cs="Times New Roman"/>
        </w:rPr>
      </w:pPr>
    </w:p>
    <w:p w14:paraId="2A80B846"/>
    <w:p w14:paraId="3A5E970A"/>
    <w:sectPr>
      <w:headerReference r:id="rId7" w:type="default"/>
      <w:footerReference r:id="rId8" w:type="default"/>
      <w:pgSz w:w="11910" w:h="16840"/>
      <w:pgMar w:top="720" w:right="720" w:bottom="720" w:left="720" w:header="924" w:footer="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065E5">
    <w:pPr>
      <w:pStyle w:val="6"/>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6192;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343243"/>
      <w:docPartObj>
        <w:docPartGallery w:val="autotext"/>
      </w:docPartObj>
    </w:sdtPr>
    <w:sdtContent>
      <w:p w14:paraId="76900FC4">
        <w:pPr>
          <w:pStyle w:val="7"/>
          <w:jc w:val="right"/>
        </w:pPr>
        <w:r>
          <w:fldChar w:fldCharType="begin"/>
        </w:r>
        <w:r>
          <w:instrText xml:space="preserve"> PAGE   \* MERGEFORMAT </w:instrText>
        </w:r>
        <w:r>
          <w:fldChar w:fldCharType="separate"/>
        </w:r>
        <w:r>
          <w:t>2</w:t>
        </w:r>
        <w:r>
          <w:fldChar w:fldCharType="end"/>
        </w:r>
      </w:p>
    </w:sdtContent>
  </w:sdt>
  <w:p w14:paraId="0FB9C1A0">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3FBDE">
    <w:pPr>
      <w:spacing w:before="100" w:beforeAutospacing="1"/>
      <w:ind w:left="1134"/>
      <w:rPr>
        <w:i/>
      </w:rPr>
    </w:pPr>
    <w:r>
      <w:rPr>
        <w:i/>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8D95F">
    <w:pPr>
      <w:pStyle w:val="6"/>
      <w:spacing w:before="240" w:line="14" w:lineRule="auto"/>
      <w:ind w:left="1191"/>
      <w:rPr>
        <w:sz w:val="20"/>
      </w:rPr>
    </w:pPr>
    <w:r>
      <w:rPr>
        <w:sz w:val="20"/>
      </w:rPr>
      <w:drawing>
        <wp:anchor distT="0" distB="0" distL="114300" distR="114300" simplePos="0" relativeHeight="251659264" behindDoc="0" locked="0" layoutInCell="1" allowOverlap="1">
          <wp:simplePos x="0" y="0"/>
          <wp:positionH relativeFrom="leftMargin">
            <wp:align>right</wp:align>
          </wp:positionH>
          <wp:positionV relativeFrom="paragraph">
            <wp:posOffset>-373380</wp:posOffset>
          </wp:positionV>
          <wp:extent cx="317500" cy="31750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1667E"/>
    <w:rsid w:val="0B9A37BB"/>
    <w:rsid w:val="18407E1F"/>
    <w:rsid w:val="6861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paragraph" w:styleId="7">
    <w:name w:val="footer"/>
    <w:basedOn w:val="1"/>
    <w:unhideWhenUsed/>
    <w:qFormat/>
    <w:uiPriority w:val="99"/>
    <w:pPr>
      <w:tabs>
        <w:tab w:val="center" w:pos="4703"/>
        <w:tab w:val="right" w:pos="9406"/>
      </w:tabs>
    </w:pPr>
  </w:style>
  <w:style w:type="paragraph" w:styleId="8">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9">
    <w:name w:val="Table Grid"/>
    <w:basedOn w:val="5"/>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3"/>
    <w:basedOn w:val="1"/>
    <w:next w:val="1"/>
    <w:unhideWhenUsed/>
    <w:qFormat/>
    <w:uiPriority w:val="39"/>
    <w:pPr>
      <w:ind w:left="440"/>
    </w:pPr>
    <w:rPr>
      <w:rFonts w:asciiTheme="minorHAnsi" w:hAnsiTheme="minorHAnsi" w:cstheme="minorHAnsi"/>
      <w:sz w:val="20"/>
      <w:szCs w:val="20"/>
    </w:rPr>
  </w:style>
  <w:style w:type="paragraph" w:customStyle="1" w:styleId="11">
    <w:name w:val="TOC Heading"/>
    <w:basedOn w:val="2"/>
    <w:next w:val="1"/>
    <w:unhideWhenUsed/>
    <w:qFormat/>
    <w:uiPriority w:val="39"/>
    <w:pPr>
      <w:spacing w:before="240" w:after="0" w:line="259" w:lineRule="auto"/>
      <w:outlineLvl w:val="9"/>
    </w:pPr>
    <w:rPr>
      <w:sz w:val="32"/>
      <w:szCs w:val="3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240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2025-10-03T13:53:00Z</dcterms:created>
  <dc:creator>htbaccount zal</dc:creator>
  <cp:lastModifiedBy>htbaccount zal</cp:lastModifiedBy>
  <dcterms:modified xsi:type="dcterms:W3CDTF">2025-10-24T10:20:17Z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24C1CA5E9A3543B5B38873077B0A2BE3_11</vt:lpwstr>
  </property>
</Properties>
</file>