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CE79C">
      <w:pPr>
        <w:pStyle w:val="7"/>
        <w:rPr>
          <w:rFonts w:hint="default" w:ascii="Times New Roman" w:hAnsi="Times New Roman" w:cs="Times New Roman"/>
          <w:sz w:val="24"/>
          <w:szCs w:val="24"/>
        </w:rPr>
      </w:pPr>
    </w:p>
    <w:p w14:paraId="1C9CE79D">
      <w:pPr>
        <w:pStyle w:val="7"/>
        <w:rPr>
          <w:rFonts w:hint="default" w:ascii="Times New Roman" w:hAnsi="Times New Roman" w:cs="Times New Roman"/>
          <w:sz w:val="24"/>
          <w:szCs w:val="24"/>
        </w:rPr>
      </w:pPr>
    </w:p>
    <w:p w14:paraId="1C9CE79E">
      <w:pPr>
        <w:pStyle w:val="7"/>
        <w:rPr>
          <w:rFonts w:hint="default" w:ascii="Times New Roman" w:hAnsi="Times New Roman" w:cs="Times New Roman"/>
          <w:sz w:val="24"/>
          <w:szCs w:val="24"/>
        </w:rPr>
      </w:pPr>
    </w:p>
    <w:p w14:paraId="1C9CE79F">
      <w:pPr>
        <w:pStyle w:val="7"/>
        <w:rPr>
          <w:rFonts w:hint="default" w:ascii="Times New Roman" w:hAnsi="Times New Roman" w:cs="Times New Roman"/>
          <w:sz w:val="24"/>
          <w:szCs w:val="24"/>
        </w:rPr>
      </w:pPr>
    </w:p>
    <w:p w14:paraId="1C9CE7A0">
      <w:pPr>
        <w:pStyle w:val="7"/>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114300" distR="114300" simplePos="0" relativeHeight="251659264" behindDoc="0" locked="0" layoutInCell="1" allowOverlap="1">
                <wp:simplePos x="0" y="0"/>
                <wp:positionH relativeFrom="column">
                  <wp:posOffset>-438150</wp:posOffset>
                </wp:positionH>
                <wp:positionV relativeFrom="paragraph">
                  <wp:posOffset>290830</wp:posOffset>
                </wp:positionV>
                <wp:extent cx="7543800" cy="3867150"/>
                <wp:effectExtent l="0" t="0" r="0" b="381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1C9CEA7C">
                              <w:pPr>
                                <w:spacing w:before="4"/>
                                <w:rPr>
                                  <w:sz w:val="32"/>
                                  <w:szCs w:val="32"/>
                                </w:rPr>
                              </w:pPr>
                            </w:p>
                            <w:p w14:paraId="1C9CEA7D">
                              <w:pPr>
                                <w:spacing w:before="299"/>
                                <w:ind w:left="1133"/>
                                <w:rPr>
                                  <w:sz w:val="84"/>
                                </w:rPr>
                              </w:pPr>
                            </w:p>
                            <w:p w14:paraId="630C5EBB">
                              <w:pPr>
                                <w:spacing w:before="299"/>
                                <w:jc w:val="both"/>
                                <w:rPr>
                                  <w:rFonts w:hint="default" w:ascii="Times New Roman" w:hAnsi="Times New Roman" w:eastAsia="Times New Roman" w:cs="Times New Roman"/>
                                  <w:b/>
                                  <w:bCs/>
                                  <w:color w:val="000000"/>
                                  <w:sz w:val="48"/>
                                  <w:szCs w:val="48"/>
                                  <w:lang w:val="en-US"/>
                                </w:rPr>
                              </w:pPr>
                            </w:p>
                            <w:p w14:paraId="1C9CEA83">
                              <w:pPr>
                                <w:spacing w:before="299"/>
                                <w:ind w:firstLine="1201" w:firstLineChars="250"/>
                                <w:jc w:val="both"/>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26 Q1 Mediexpense Manual Penetration Test</w:t>
                              </w:r>
                            </w:p>
                            <w:p w14:paraId="1534E816">
                              <w:pPr>
                                <w:spacing w:before="299"/>
                                <w:jc w:val="center"/>
                                <w:rPr>
                                  <w:rFonts w:hint="default" w:ascii="Times New Roman" w:hAnsi="Times New Roman" w:eastAsia="Times New Roman" w:cs="Times New Roman"/>
                                  <w:b/>
                                  <w:bCs/>
                                  <w:color w:val="000000"/>
                                  <w:sz w:val="48"/>
                                  <w:szCs w:val="48"/>
                                  <w:lang w:val="en-US"/>
                                </w:rPr>
                              </w:pPr>
                            </w:p>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5926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C9CEA7C">
                        <w:pPr>
                          <w:spacing w:before="4"/>
                          <w:rPr>
                            <w:sz w:val="32"/>
                            <w:szCs w:val="32"/>
                          </w:rPr>
                        </w:pPr>
                      </w:p>
                      <w:p w14:paraId="1C9CEA7D">
                        <w:pPr>
                          <w:spacing w:before="299"/>
                          <w:ind w:left="1133"/>
                          <w:rPr>
                            <w:sz w:val="84"/>
                          </w:rPr>
                        </w:pPr>
                      </w:p>
                      <w:p w14:paraId="630C5EBB">
                        <w:pPr>
                          <w:spacing w:before="299"/>
                          <w:jc w:val="both"/>
                          <w:rPr>
                            <w:rFonts w:hint="default" w:ascii="Times New Roman" w:hAnsi="Times New Roman" w:eastAsia="Times New Roman" w:cs="Times New Roman"/>
                            <w:b/>
                            <w:bCs/>
                            <w:color w:val="000000"/>
                            <w:sz w:val="48"/>
                            <w:szCs w:val="48"/>
                            <w:lang w:val="en-US"/>
                          </w:rPr>
                        </w:pPr>
                      </w:p>
                      <w:p w14:paraId="1C9CEA83">
                        <w:pPr>
                          <w:spacing w:before="299"/>
                          <w:ind w:firstLine="1201" w:firstLineChars="250"/>
                          <w:jc w:val="both"/>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26 Q1 Mediexpense Manual Penetration Test</w:t>
                        </w:r>
                      </w:p>
                      <w:p w14:paraId="1534E816">
                        <w:pPr>
                          <w:spacing w:before="299"/>
                          <w:jc w:val="center"/>
                          <w:rPr>
                            <w:rFonts w:hint="default" w:ascii="Times New Roman" w:hAnsi="Times New Roman" w:eastAsia="Times New Roman" w:cs="Times New Roman"/>
                            <w:b/>
                            <w:bCs/>
                            <w:color w:val="000000"/>
                            <w:sz w:val="48"/>
                            <w:szCs w:val="48"/>
                            <w:lang w:val="en-US"/>
                          </w:rPr>
                        </w:pPr>
                      </w:p>
                    </w:txbxContent>
                  </v:textbox>
                </v:shape>
                <w10:wrap type="square"/>
              </v:group>
            </w:pict>
          </mc:Fallback>
        </mc:AlternateContent>
      </w:r>
    </w:p>
    <w:p w14:paraId="1C9CE7A1">
      <w:pPr>
        <w:pStyle w:val="7"/>
        <w:rPr>
          <w:rFonts w:hint="default" w:ascii="Times New Roman" w:hAnsi="Times New Roman" w:cs="Times New Roman"/>
          <w:sz w:val="24"/>
          <w:szCs w:val="24"/>
        </w:rPr>
      </w:pPr>
    </w:p>
    <w:p w14:paraId="1C9CE7A2">
      <w:pPr>
        <w:pStyle w:val="7"/>
        <w:rPr>
          <w:rFonts w:hint="default" w:ascii="Times New Roman" w:hAnsi="Times New Roman" w:cs="Times New Roman"/>
          <w:sz w:val="24"/>
          <w:szCs w:val="24"/>
        </w:rPr>
      </w:pPr>
    </w:p>
    <w:p w14:paraId="1C9CE7A3">
      <w:pPr>
        <w:pStyle w:val="7"/>
        <w:rPr>
          <w:rFonts w:hint="default" w:ascii="Times New Roman" w:hAnsi="Times New Roman" w:cs="Times New Roman"/>
          <w:sz w:val="24"/>
          <w:szCs w:val="24"/>
        </w:rPr>
      </w:pPr>
    </w:p>
    <w:p w14:paraId="1C9CE7A4">
      <w:pPr>
        <w:pStyle w:val="7"/>
        <w:rPr>
          <w:rFonts w:hint="default" w:ascii="Times New Roman" w:hAnsi="Times New Roman" w:cs="Times New Roman"/>
          <w:sz w:val="24"/>
          <w:szCs w:val="24"/>
        </w:rPr>
      </w:pPr>
    </w:p>
    <w:p w14:paraId="1C9CE7A5">
      <w:pPr>
        <w:pStyle w:val="7"/>
        <w:rPr>
          <w:rFonts w:hint="default" w:ascii="Times New Roman" w:hAnsi="Times New Roman" w:cs="Times New Roman"/>
          <w:sz w:val="24"/>
          <w:szCs w:val="24"/>
        </w:rPr>
      </w:pPr>
    </w:p>
    <w:p w14:paraId="1C9CE7A6">
      <w:pPr>
        <w:pStyle w:val="7"/>
        <w:rPr>
          <w:rFonts w:hint="default" w:ascii="Times New Roman" w:hAnsi="Times New Roman" w:cs="Times New Roman"/>
          <w:sz w:val="24"/>
          <w:szCs w:val="24"/>
        </w:rPr>
      </w:pPr>
    </w:p>
    <w:p w14:paraId="1C9CE7A7">
      <w:pPr>
        <w:pStyle w:val="7"/>
        <w:rPr>
          <w:rFonts w:hint="default" w:ascii="Times New Roman" w:hAnsi="Times New Roman" w:cs="Times New Roman"/>
          <w:sz w:val="24"/>
          <w:szCs w:val="24"/>
        </w:rPr>
      </w:pPr>
    </w:p>
    <w:p w14:paraId="1C9CE7A8">
      <w:pPr>
        <w:pStyle w:val="7"/>
        <w:rPr>
          <w:rFonts w:hint="default" w:ascii="Times New Roman" w:hAnsi="Times New Roman" w:cs="Times New Roman"/>
          <w:sz w:val="24"/>
          <w:szCs w:val="24"/>
        </w:rPr>
      </w:pPr>
    </w:p>
    <w:p w14:paraId="1C9CE7A9">
      <w:pPr>
        <w:pStyle w:val="7"/>
        <w:rPr>
          <w:rFonts w:hint="default" w:ascii="Times New Roman" w:hAnsi="Times New Roman" w:cs="Times New Roman"/>
          <w:sz w:val="24"/>
          <w:szCs w:val="24"/>
        </w:rPr>
      </w:pPr>
    </w:p>
    <w:p w14:paraId="1C9CE7AA">
      <w:pPr>
        <w:pStyle w:val="7"/>
        <w:rPr>
          <w:rFonts w:hint="default" w:ascii="Times New Roman" w:hAnsi="Times New Roman" w:cs="Times New Roman"/>
          <w:sz w:val="24"/>
          <w:szCs w:val="24"/>
        </w:rPr>
      </w:pPr>
    </w:p>
    <w:p w14:paraId="1C9CE7AB">
      <w:pPr>
        <w:pStyle w:val="7"/>
        <w:rPr>
          <w:rFonts w:hint="default" w:ascii="Times New Roman" w:hAnsi="Times New Roman" w:cs="Times New Roman"/>
          <w:sz w:val="24"/>
          <w:szCs w:val="24"/>
        </w:rPr>
      </w:pPr>
    </w:p>
    <w:p w14:paraId="1C9CE7AC">
      <w:pPr>
        <w:pStyle w:val="7"/>
        <w:rPr>
          <w:rFonts w:hint="default" w:ascii="Times New Roman" w:hAnsi="Times New Roman" w:cs="Times New Roman"/>
          <w:sz w:val="24"/>
          <w:szCs w:val="24"/>
        </w:rPr>
      </w:pPr>
    </w:p>
    <w:p w14:paraId="1C9CE7AD">
      <w:pPr>
        <w:pStyle w:val="7"/>
        <w:rPr>
          <w:rFonts w:hint="default" w:ascii="Times New Roman" w:hAnsi="Times New Roman" w:cs="Times New Roman"/>
          <w:sz w:val="24"/>
          <w:szCs w:val="24"/>
        </w:rPr>
      </w:pPr>
    </w:p>
    <w:p w14:paraId="1C9CE7AE">
      <w:pPr>
        <w:pStyle w:val="7"/>
        <w:rPr>
          <w:rFonts w:hint="default" w:ascii="Times New Roman" w:hAnsi="Times New Roman" w:cs="Times New Roman"/>
          <w:sz w:val="24"/>
          <w:szCs w:val="24"/>
        </w:rPr>
      </w:pPr>
    </w:p>
    <w:p w14:paraId="1C9CE7AF">
      <w:pPr>
        <w:pStyle w:val="7"/>
        <w:rPr>
          <w:rFonts w:hint="default" w:ascii="Times New Roman" w:hAnsi="Times New Roman" w:cs="Times New Roman"/>
          <w:sz w:val="24"/>
          <w:szCs w:val="24"/>
        </w:rPr>
      </w:pPr>
    </w:p>
    <w:p w14:paraId="1C9CE7B0">
      <w:pPr>
        <w:pStyle w:val="7"/>
        <w:rPr>
          <w:rFonts w:hint="default" w:ascii="Times New Roman" w:hAnsi="Times New Roman" w:cs="Times New Roman"/>
          <w:sz w:val="24"/>
          <w:szCs w:val="24"/>
        </w:rPr>
      </w:pPr>
    </w:p>
    <w:p w14:paraId="1C9CE7B1">
      <w:pPr>
        <w:pStyle w:val="7"/>
        <w:rPr>
          <w:rFonts w:hint="default" w:ascii="Times New Roman" w:hAnsi="Times New Roman" w:cs="Times New Roman"/>
          <w:sz w:val="24"/>
          <w:szCs w:val="24"/>
        </w:rPr>
      </w:pPr>
    </w:p>
    <w:p w14:paraId="1C9CE7B2">
      <w:pPr>
        <w:pStyle w:val="7"/>
        <w:rPr>
          <w:rFonts w:hint="default" w:ascii="Times New Roman" w:hAnsi="Times New Roman" w:cs="Times New Roman"/>
          <w:sz w:val="24"/>
          <w:szCs w:val="24"/>
        </w:rPr>
      </w:pPr>
    </w:p>
    <w:p w14:paraId="1C9CE7B3">
      <w:pPr>
        <w:pStyle w:val="7"/>
        <w:rPr>
          <w:rFonts w:hint="default" w:ascii="Times New Roman" w:hAnsi="Times New Roman" w:cs="Times New Roman"/>
          <w:sz w:val="24"/>
          <w:szCs w:val="24"/>
        </w:rPr>
      </w:pPr>
    </w:p>
    <w:p w14:paraId="1C9CE7B4">
      <w:pPr>
        <w:pStyle w:val="7"/>
        <w:rPr>
          <w:rFonts w:hint="default" w:ascii="Times New Roman" w:hAnsi="Times New Roman" w:cs="Times New Roman"/>
          <w:sz w:val="24"/>
          <w:szCs w:val="24"/>
        </w:rPr>
      </w:pPr>
    </w:p>
    <w:p w14:paraId="1C9CE7B5">
      <w:pPr>
        <w:pStyle w:val="7"/>
        <w:rPr>
          <w:rFonts w:hint="default" w:ascii="Times New Roman" w:hAnsi="Times New Roman" w:cs="Times New Roman"/>
          <w:sz w:val="24"/>
          <w:szCs w:val="24"/>
        </w:rPr>
      </w:pPr>
    </w:p>
    <w:p w14:paraId="1C9CE7B6">
      <w:pPr>
        <w:pStyle w:val="7"/>
        <w:rPr>
          <w:rFonts w:hint="default" w:ascii="Times New Roman" w:hAnsi="Times New Roman" w:cs="Times New Roman"/>
          <w:sz w:val="24"/>
          <w:szCs w:val="24"/>
        </w:rPr>
      </w:pPr>
    </w:p>
    <w:p w14:paraId="1C9CE7BD">
      <w:pPr>
        <w:ind w:left="1133"/>
        <w:rPr>
          <w:rFonts w:hint="default" w:ascii="Times New Roman" w:hAnsi="Times New Roman" w:cs="Times New Roman"/>
          <w:sz w:val="24"/>
          <w:szCs w:val="24"/>
        </w:rPr>
        <w:sectPr>
          <w:headerReference r:id="rId3" w:type="default"/>
          <w:footerReference r:id="rId4" w:type="default"/>
          <w:pgSz w:w="11910" w:h="16840"/>
          <w:pgMar w:top="720" w:right="720" w:bottom="720" w:left="720" w:header="720" w:footer="720" w:gutter="0"/>
          <w:cols w:equalWidth="0" w:num="3">
            <w:col w:w="1775" w:space="813"/>
            <w:col w:w="2495" w:space="812"/>
            <w:col w:w="4575"/>
          </w:cols>
        </w:sectPr>
      </w:pPr>
      <w:r>
        <w:rPr>
          <w:rFonts w:hint="default" w:ascii="Times New Roman" w:hAnsi="Times New Roman" w:cs="Times New Roman"/>
          <w:sz w:val="24"/>
          <w:szCs w:val="24"/>
        </w:rPr>
        <w:br w:type="column"/>
      </w:r>
    </w:p>
    <w:p w14:paraId="1C9CE7BE">
      <w:pPr>
        <w:rPr>
          <w:rFonts w:hint="default" w:ascii="Times New Roman" w:hAnsi="Times New Roman" w:cs="Times New Roman"/>
          <w:sz w:val="24"/>
          <w:szCs w:val="24"/>
        </w:rPr>
        <w:sectPr>
          <w:type w:val="continuous"/>
          <w:pgSz w:w="11910" w:h="16840"/>
          <w:pgMar w:top="720" w:right="720" w:bottom="720" w:left="720" w:header="720" w:footer="720" w:gutter="0"/>
          <w:cols w:equalWidth="0" w:num="3">
            <w:col w:w="1775" w:space="813"/>
            <w:col w:w="2495" w:space="812"/>
            <w:col w:w="4575"/>
          </w:cols>
        </w:sectPr>
      </w:pPr>
      <w:r>
        <w:rPr>
          <w:rFonts w:hint="default" w:ascii="Times New Roman" w:hAnsi="Times New Roman" w:cs="Times New Roman"/>
          <w:sz w:val="24"/>
          <w:szCs w:val="24"/>
        </w:rPr>
        <w:t xml:space="preserve">    </w:t>
      </w:r>
    </w:p>
    <w:p w14:paraId="1C9CE7BF">
      <w:pPr>
        <w:pStyle w:val="4"/>
        <w:rPr>
          <w:rFonts w:hint="default" w:ascii="Times New Roman" w:hAnsi="Times New Roman" w:eastAsia="Times New Roman" w:cs="Times New Roman"/>
          <w:sz w:val="24"/>
          <w:szCs w:val="24"/>
        </w:rPr>
      </w:pPr>
      <w:bookmarkStart w:id="0" w:name="_Toc135653246"/>
      <w:bookmarkStart w:id="1" w:name="_Toc135662402"/>
      <w:bookmarkStart w:id="2" w:name="_Toc5742"/>
      <w:bookmarkStart w:id="3" w:name="_Toc157677707"/>
      <w:r>
        <w:rPr>
          <w:rFonts w:hint="default" w:ascii="Times New Roman" w:hAnsi="Times New Roman" w:eastAsia="Times New Roman" w:cs="Times New Roman"/>
          <w:sz w:val="24"/>
          <w:szCs w:val="24"/>
        </w:rPr>
        <w:t>Introduction</w:t>
      </w:r>
      <w:bookmarkEnd w:id="0"/>
      <w:r>
        <w:rPr>
          <w:rFonts w:hint="default" w:ascii="Times New Roman" w:hAnsi="Times New Roman" w:eastAsia="Times New Roman" w:cs="Times New Roman"/>
          <w:sz w:val="24"/>
          <w:szCs w:val="24"/>
        </w:rPr>
        <w:t>:</w:t>
      </w:r>
      <w:bookmarkEnd w:id="1"/>
      <w:bookmarkEnd w:id="2"/>
      <w:bookmarkEnd w:id="3"/>
    </w:p>
    <w:p w14:paraId="1C9CE7C0">
      <w:pPr>
        <w:rPr>
          <w:rFonts w:hint="default" w:ascii="Times New Roman" w:hAnsi="Times New Roman" w:cs="Times New Roman"/>
          <w:sz w:val="24"/>
          <w:szCs w:val="24"/>
        </w:rPr>
      </w:pPr>
    </w:p>
    <w:p w14:paraId="5000B4A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As part of the security assessment, a comprehensive manual penetration test was conducted to evaluate the web application against the OWASP Top 10 risk categories. The objective of this assessment was to identify security weaknesses arising from improper input handling, broken access controls, authentication and session management flaws, insecure design decisions, misconfigurations, vulnerable components, and weaknesses in business logic enforcement.</w:t>
      </w:r>
    </w:p>
    <w:p w14:paraId="666514D2">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Testing focused on all critical application trust boundaries, including client–server interactions, authentication and authorization workflows, session management, data processing endpoints, and integrations with external services. Each area was reviewed to assess the effectiveness of implemented security controls, validate assumptions made in the application design, and identify conditions that could lead to exploitation under real-world attack scenarios.</w:t>
      </w:r>
    </w:p>
    <w:p w14:paraId="5F88BE8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assessment included manual inspection of application behavior combined with targeted request manipulation to evaluate susceptibility to common attacks such as injection, cross-site scripting (XSS), cross-site request forgery (CSRF), insecure direct object references (IDOR), authentication and authorization bypass, sensitive data exposure, and logic abuse. Particular attention was paid to parameter integrity, enforcement of server-side validation, proper handling of user-controlled inputs, session and token lifecycle management, and the consistency of security checks across all application states.</w:t>
      </w:r>
    </w:p>
    <w:p w14:paraId="56B13B34">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eastAsia="SimSun" w:cs="Times New Roman"/>
          <w:sz w:val="24"/>
          <w:szCs w:val="24"/>
        </w:rPr>
        <w:t xml:space="preserve">Testing was performed in a controlled test environment using an </w:t>
      </w:r>
      <w:r>
        <w:rPr>
          <w:rStyle w:val="11"/>
          <w:rFonts w:hint="default" w:ascii="Times New Roman" w:hAnsi="Times New Roman" w:eastAsia="SimSun" w:cs="Times New Roman"/>
          <w:b w:val="0"/>
          <w:bCs w:val="0"/>
          <w:sz w:val="24"/>
          <w:szCs w:val="24"/>
        </w:rPr>
        <w:t>authenticated, gray-box approach</w:t>
      </w:r>
      <w:r>
        <w:rPr>
          <w:rFonts w:hint="default" w:ascii="Times New Roman" w:hAnsi="Times New Roman" w:cs="Times New Roman"/>
        </w:rPr>
        <w:t>. The goal was to validate the robustness of the application’s security posture against realistic attacker techniques, ensuring alignment with OWASP Top 10 security best practices and resilience against common web application attack vectors.</w:t>
      </w:r>
    </w:p>
    <w:p w14:paraId="1C9CE7C3">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4">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5">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6">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7">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8">
      <w:pPr>
        <w:shd w:val="clear" w:color="auto" w:fill="FFFFFF"/>
        <w:spacing w:after="336" w:line="336" w:lineRule="atLeast"/>
        <w:jc w:val="both"/>
        <w:rPr>
          <w:rFonts w:hint="default" w:ascii="Times New Roman" w:hAnsi="Times New Roman" w:eastAsia="Times New Roman" w:cs="Times New Roman"/>
          <w:color w:val="242424"/>
          <w:sz w:val="24"/>
          <w:szCs w:val="24"/>
        </w:rPr>
      </w:pPr>
    </w:p>
    <w:sdt>
      <w:sdtPr>
        <w:rPr>
          <w:rFonts w:hint="default" w:ascii="Times New Roman" w:hAnsi="Times New Roman" w:eastAsia="Arial" w:cs="Times New Roman"/>
          <w:color w:val="auto"/>
          <w:sz w:val="24"/>
          <w:szCs w:val="24"/>
        </w:rPr>
        <w:id w:val="514590967"/>
        <w:docPartObj>
          <w:docPartGallery w:val="Table of Contents"/>
          <w:docPartUnique/>
        </w:docPartObj>
      </w:sdtPr>
      <w:sdtEndPr>
        <w:rPr>
          <w:rFonts w:hint="default" w:ascii="Times New Roman" w:hAnsi="Times New Roman" w:eastAsia="Arial" w:cs="Times New Roman"/>
          <w:b/>
          <w:bCs/>
          <w:color w:val="auto"/>
          <w:sz w:val="24"/>
          <w:szCs w:val="24"/>
        </w:rPr>
      </w:sdtEndPr>
      <w:sdtContent>
        <w:p w14:paraId="1C9CE7D5">
          <w:pPr>
            <w:pStyle w:val="14"/>
            <w:rPr>
              <w:rFonts w:hint="default" w:ascii="Times New Roman" w:hAnsi="Times New Roman" w:cs="Times New Roman"/>
              <w:sz w:val="24"/>
              <w:szCs w:val="24"/>
            </w:rPr>
          </w:pPr>
          <w:bookmarkStart w:id="4" w:name="_Toc135662403"/>
          <w:bookmarkStart w:id="5" w:name="_Toc135653247"/>
          <w:r>
            <w:rPr>
              <w:rFonts w:hint="default" w:ascii="Times New Roman" w:hAnsi="Times New Roman" w:cs="Times New Roman"/>
              <w:sz w:val="24"/>
              <w:szCs w:val="24"/>
            </w:rPr>
            <w:t>Table of Contents</w:t>
          </w:r>
        </w:p>
        <w:p w14:paraId="3A7E435E">
          <w:pPr>
            <w:pStyle w:val="13"/>
            <w:tabs>
              <w:tab w:val="right" w:leader="dot" w:pos="1047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_Toc5742 </w:instrText>
          </w:r>
          <w:r>
            <w:rPr>
              <w:rFonts w:hint="default" w:ascii="Times New Roman" w:hAnsi="Times New Roman" w:cs="Times New Roman"/>
              <w:szCs w:val="24"/>
            </w:rPr>
            <w:fldChar w:fldCharType="separate"/>
          </w:r>
          <w:r>
            <w:rPr>
              <w:rFonts w:hint="default" w:ascii="Times New Roman" w:hAnsi="Times New Roman" w:eastAsia="Times New Roman" w:cs="Times New Roman"/>
              <w:szCs w:val="24"/>
            </w:rPr>
            <w:t>Introduction:</w:t>
          </w:r>
          <w:r>
            <w:tab/>
          </w:r>
          <w:r>
            <w:fldChar w:fldCharType="begin"/>
          </w:r>
          <w:r>
            <w:instrText xml:space="preserve"> PAGEREF _Toc5742 \h </w:instrText>
          </w:r>
          <w:r>
            <w:fldChar w:fldCharType="separate"/>
          </w:r>
          <w:r>
            <w:t>2</w:t>
          </w:r>
          <w:r>
            <w:fldChar w:fldCharType="end"/>
          </w:r>
          <w:r>
            <w:rPr>
              <w:rFonts w:hint="default" w:ascii="Times New Roman" w:hAnsi="Times New Roman" w:cs="Times New Roman"/>
              <w:szCs w:val="24"/>
            </w:rPr>
            <w:fldChar w:fldCharType="end"/>
          </w:r>
        </w:p>
        <w:p w14:paraId="07D4E7E3">
          <w:pPr>
            <w:pStyle w:val="13"/>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_Toc29496 </w:instrText>
          </w:r>
          <w:r>
            <w:rPr>
              <w:rFonts w:hint="default" w:ascii="Times New Roman" w:hAnsi="Times New Roman" w:cs="Times New Roman"/>
              <w:bCs/>
              <w:szCs w:val="24"/>
            </w:rPr>
            <w:fldChar w:fldCharType="separate"/>
          </w:r>
          <w:r>
            <w:rPr>
              <w:rFonts w:hint="default" w:ascii="Times New Roman" w:hAnsi="Times New Roman" w:cs="Times New Roman"/>
              <w:bCs w:val="0"/>
              <w:szCs w:val="24"/>
              <w:lang w:val="en-US"/>
            </w:rPr>
            <w:t>26Q1 Medi Zalaris Dev Manual Audit</w:t>
          </w:r>
          <w:r>
            <w:tab/>
          </w:r>
          <w:r>
            <w:fldChar w:fldCharType="begin"/>
          </w:r>
          <w:r>
            <w:instrText xml:space="preserve"> PAGEREF _Toc29496 \h </w:instrText>
          </w:r>
          <w:r>
            <w:fldChar w:fldCharType="separate"/>
          </w:r>
          <w:r>
            <w:t>4</w:t>
          </w:r>
          <w:r>
            <w:fldChar w:fldCharType="end"/>
          </w:r>
          <w:r>
            <w:rPr>
              <w:rFonts w:hint="default" w:ascii="Times New Roman" w:hAnsi="Times New Roman" w:cs="Times New Roman"/>
              <w:bCs/>
              <w:szCs w:val="24"/>
            </w:rPr>
            <w:fldChar w:fldCharType="end"/>
          </w:r>
        </w:p>
        <w:p w14:paraId="1C9CE7E2">
          <w:pPr>
            <w:rPr>
              <w:rFonts w:hint="default" w:ascii="Times New Roman" w:hAnsi="Times New Roman" w:cs="Times New Roman"/>
              <w:b/>
              <w:bCs/>
              <w:sz w:val="24"/>
              <w:szCs w:val="24"/>
            </w:rPr>
          </w:pPr>
          <w:r>
            <w:rPr>
              <w:rFonts w:hint="default" w:ascii="Times New Roman" w:hAnsi="Times New Roman" w:cs="Times New Roman"/>
              <w:bCs/>
              <w:szCs w:val="24"/>
            </w:rPr>
            <w:fldChar w:fldCharType="end"/>
          </w:r>
        </w:p>
      </w:sdtContent>
    </w:sdt>
    <w:p w14:paraId="1C9CE7E3">
      <w:pPr>
        <w:rPr>
          <w:rFonts w:hint="default" w:ascii="Times New Roman" w:hAnsi="Times New Roman" w:cs="Times New Roman"/>
          <w:b/>
          <w:bCs/>
          <w:sz w:val="24"/>
          <w:szCs w:val="24"/>
        </w:rPr>
      </w:pPr>
    </w:p>
    <w:p w14:paraId="1C9CE7E4">
      <w:pPr>
        <w:rPr>
          <w:rFonts w:hint="default" w:ascii="Times New Roman" w:hAnsi="Times New Roman" w:cs="Times New Roman"/>
          <w:b/>
          <w:bCs/>
          <w:sz w:val="24"/>
          <w:szCs w:val="24"/>
        </w:rPr>
      </w:pPr>
    </w:p>
    <w:p w14:paraId="1C9CE7E5">
      <w:pPr>
        <w:rPr>
          <w:rFonts w:hint="default" w:ascii="Times New Roman" w:hAnsi="Times New Roman" w:cs="Times New Roman"/>
          <w:b/>
          <w:bCs/>
          <w:sz w:val="24"/>
          <w:szCs w:val="24"/>
        </w:rPr>
      </w:pPr>
    </w:p>
    <w:p w14:paraId="1C9CE7E6">
      <w:pPr>
        <w:rPr>
          <w:rFonts w:hint="default" w:ascii="Times New Roman" w:hAnsi="Times New Roman" w:cs="Times New Roman"/>
          <w:b/>
          <w:bCs/>
          <w:sz w:val="24"/>
          <w:szCs w:val="24"/>
        </w:rPr>
      </w:pPr>
    </w:p>
    <w:p w14:paraId="1C9CE7E7">
      <w:pPr>
        <w:rPr>
          <w:rFonts w:hint="default" w:ascii="Times New Roman" w:hAnsi="Times New Roman" w:cs="Times New Roman"/>
          <w:b/>
          <w:bCs/>
          <w:sz w:val="24"/>
          <w:szCs w:val="24"/>
        </w:rPr>
      </w:pPr>
    </w:p>
    <w:p w14:paraId="1C9CE7E8">
      <w:pPr>
        <w:rPr>
          <w:rFonts w:hint="default" w:ascii="Times New Roman" w:hAnsi="Times New Roman" w:cs="Times New Roman"/>
          <w:b/>
          <w:bCs/>
          <w:sz w:val="24"/>
          <w:szCs w:val="24"/>
        </w:rPr>
      </w:pPr>
    </w:p>
    <w:p w14:paraId="1C9CE7E9">
      <w:pPr>
        <w:rPr>
          <w:rFonts w:hint="default" w:ascii="Times New Roman" w:hAnsi="Times New Roman" w:cs="Times New Roman"/>
          <w:b/>
          <w:bCs/>
          <w:sz w:val="24"/>
          <w:szCs w:val="24"/>
        </w:rPr>
      </w:pPr>
    </w:p>
    <w:p w14:paraId="1C9CE7EA">
      <w:pPr>
        <w:rPr>
          <w:rFonts w:hint="default" w:ascii="Times New Roman" w:hAnsi="Times New Roman" w:cs="Times New Roman"/>
          <w:b/>
          <w:bCs/>
          <w:sz w:val="24"/>
          <w:szCs w:val="24"/>
        </w:rPr>
      </w:pPr>
    </w:p>
    <w:p w14:paraId="1C9CE7EB">
      <w:pPr>
        <w:rPr>
          <w:rFonts w:hint="default" w:ascii="Times New Roman" w:hAnsi="Times New Roman" w:cs="Times New Roman"/>
          <w:b/>
          <w:bCs/>
          <w:sz w:val="24"/>
          <w:szCs w:val="24"/>
        </w:rPr>
      </w:pPr>
    </w:p>
    <w:p w14:paraId="1C9CE7EC">
      <w:pPr>
        <w:rPr>
          <w:rFonts w:hint="default" w:ascii="Times New Roman" w:hAnsi="Times New Roman" w:cs="Times New Roman"/>
          <w:b/>
          <w:bCs/>
          <w:sz w:val="24"/>
          <w:szCs w:val="24"/>
        </w:rPr>
      </w:pPr>
    </w:p>
    <w:p w14:paraId="1C9CE7ED">
      <w:pPr>
        <w:rPr>
          <w:rFonts w:hint="default" w:ascii="Times New Roman" w:hAnsi="Times New Roman" w:cs="Times New Roman"/>
          <w:b/>
          <w:bCs/>
          <w:sz w:val="24"/>
          <w:szCs w:val="24"/>
        </w:rPr>
      </w:pPr>
    </w:p>
    <w:p w14:paraId="1C9CE7EE">
      <w:pPr>
        <w:rPr>
          <w:rFonts w:hint="default" w:ascii="Times New Roman" w:hAnsi="Times New Roman" w:cs="Times New Roman"/>
          <w:b/>
          <w:bCs/>
          <w:sz w:val="24"/>
          <w:szCs w:val="24"/>
        </w:rPr>
      </w:pPr>
    </w:p>
    <w:p w14:paraId="1C9CE7EF">
      <w:pPr>
        <w:rPr>
          <w:rFonts w:hint="default" w:ascii="Times New Roman" w:hAnsi="Times New Roman" w:cs="Times New Roman"/>
          <w:b/>
          <w:bCs/>
          <w:sz w:val="24"/>
          <w:szCs w:val="24"/>
        </w:rPr>
      </w:pPr>
    </w:p>
    <w:p w14:paraId="1C9CE7F0">
      <w:pPr>
        <w:rPr>
          <w:rFonts w:hint="default" w:ascii="Times New Roman" w:hAnsi="Times New Roman" w:cs="Times New Roman"/>
          <w:b/>
          <w:bCs/>
          <w:sz w:val="24"/>
          <w:szCs w:val="24"/>
        </w:rPr>
      </w:pPr>
    </w:p>
    <w:p w14:paraId="1C9CE7F1">
      <w:pPr>
        <w:rPr>
          <w:rFonts w:hint="default" w:ascii="Times New Roman" w:hAnsi="Times New Roman" w:cs="Times New Roman"/>
          <w:b/>
          <w:bCs/>
          <w:sz w:val="24"/>
          <w:szCs w:val="24"/>
        </w:rPr>
      </w:pPr>
    </w:p>
    <w:p w14:paraId="1C9CE7F2">
      <w:pPr>
        <w:rPr>
          <w:rFonts w:hint="default" w:ascii="Times New Roman" w:hAnsi="Times New Roman" w:cs="Times New Roman"/>
          <w:b/>
          <w:bCs/>
          <w:sz w:val="24"/>
          <w:szCs w:val="24"/>
        </w:rPr>
      </w:pPr>
    </w:p>
    <w:p w14:paraId="1C9CE7F3">
      <w:pPr>
        <w:rPr>
          <w:rFonts w:hint="default" w:ascii="Times New Roman" w:hAnsi="Times New Roman" w:cs="Times New Roman"/>
          <w:b/>
          <w:bCs/>
          <w:sz w:val="24"/>
          <w:szCs w:val="24"/>
        </w:rPr>
      </w:pPr>
    </w:p>
    <w:p w14:paraId="1C9CE7F4">
      <w:pPr>
        <w:rPr>
          <w:rFonts w:hint="default" w:ascii="Times New Roman" w:hAnsi="Times New Roman" w:cs="Times New Roman"/>
          <w:b/>
          <w:bCs/>
          <w:sz w:val="24"/>
          <w:szCs w:val="24"/>
        </w:rPr>
      </w:pPr>
    </w:p>
    <w:p w14:paraId="1C9CE7F5">
      <w:pPr>
        <w:rPr>
          <w:rFonts w:hint="default" w:ascii="Times New Roman" w:hAnsi="Times New Roman" w:cs="Times New Roman"/>
          <w:b/>
          <w:bCs/>
          <w:sz w:val="24"/>
          <w:szCs w:val="24"/>
        </w:rPr>
      </w:pPr>
    </w:p>
    <w:p w14:paraId="1C9CE7F6">
      <w:pPr>
        <w:rPr>
          <w:rFonts w:hint="default" w:ascii="Times New Roman" w:hAnsi="Times New Roman" w:cs="Times New Roman"/>
          <w:b/>
          <w:bCs/>
          <w:sz w:val="24"/>
          <w:szCs w:val="24"/>
        </w:rPr>
      </w:pPr>
    </w:p>
    <w:p w14:paraId="1C9CE7F7">
      <w:pPr>
        <w:rPr>
          <w:rFonts w:hint="default" w:ascii="Times New Roman" w:hAnsi="Times New Roman" w:cs="Times New Roman"/>
          <w:b/>
          <w:bCs/>
          <w:sz w:val="24"/>
          <w:szCs w:val="24"/>
        </w:rPr>
      </w:pPr>
    </w:p>
    <w:p w14:paraId="1C9CE7F8">
      <w:pPr>
        <w:rPr>
          <w:rFonts w:hint="default" w:ascii="Times New Roman" w:hAnsi="Times New Roman" w:cs="Times New Roman"/>
          <w:b/>
          <w:bCs/>
          <w:sz w:val="24"/>
          <w:szCs w:val="24"/>
        </w:rPr>
      </w:pPr>
    </w:p>
    <w:p w14:paraId="1C9CE7F9">
      <w:pPr>
        <w:rPr>
          <w:rFonts w:hint="default" w:ascii="Times New Roman" w:hAnsi="Times New Roman" w:cs="Times New Roman"/>
          <w:b/>
          <w:bCs/>
          <w:sz w:val="24"/>
          <w:szCs w:val="24"/>
        </w:rPr>
      </w:pPr>
    </w:p>
    <w:p w14:paraId="1C9CE7FA">
      <w:pPr>
        <w:rPr>
          <w:rFonts w:hint="default" w:ascii="Times New Roman" w:hAnsi="Times New Roman" w:cs="Times New Roman"/>
          <w:b/>
          <w:bCs/>
          <w:sz w:val="24"/>
          <w:szCs w:val="24"/>
        </w:rPr>
      </w:pPr>
    </w:p>
    <w:p w14:paraId="1C9CE7FB">
      <w:pPr>
        <w:rPr>
          <w:rFonts w:hint="default" w:ascii="Times New Roman" w:hAnsi="Times New Roman" w:cs="Times New Roman"/>
          <w:b/>
          <w:bCs/>
          <w:sz w:val="24"/>
          <w:szCs w:val="24"/>
        </w:rPr>
      </w:pPr>
    </w:p>
    <w:p w14:paraId="1C9CE7FC">
      <w:pPr>
        <w:rPr>
          <w:rFonts w:hint="default" w:ascii="Times New Roman" w:hAnsi="Times New Roman" w:cs="Times New Roman"/>
          <w:b/>
          <w:bCs/>
          <w:sz w:val="24"/>
          <w:szCs w:val="24"/>
        </w:rPr>
      </w:pPr>
    </w:p>
    <w:p w14:paraId="1C9CE7FD">
      <w:pPr>
        <w:rPr>
          <w:rFonts w:hint="default" w:ascii="Times New Roman" w:hAnsi="Times New Roman" w:cs="Times New Roman"/>
          <w:b/>
          <w:bCs/>
          <w:sz w:val="24"/>
          <w:szCs w:val="24"/>
        </w:rPr>
      </w:pPr>
    </w:p>
    <w:p w14:paraId="1C9CE7FE">
      <w:pPr>
        <w:rPr>
          <w:rFonts w:hint="default" w:ascii="Times New Roman" w:hAnsi="Times New Roman" w:cs="Times New Roman"/>
          <w:b/>
          <w:bCs/>
          <w:sz w:val="24"/>
          <w:szCs w:val="24"/>
        </w:rPr>
      </w:pPr>
    </w:p>
    <w:p w14:paraId="1C9CE7FF">
      <w:pPr>
        <w:rPr>
          <w:rFonts w:hint="default" w:ascii="Times New Roman" w:hAnsi="Times New Roman" w:cs="Times New Roman"/>
          <w:b/>
          <w:bCs/>
          <w:sz w:val="24"/>
          <w:szCs w:val="24"/>
        </w:rPr>
      </w:pPr>
    </w:p>
    <w:p w14:paraId="1C9CE800">
      <w:pPr>
        <w:rPr>
          <w:rFonts w:hint="default" w:ascii="Times New Roman" w:hAnsi="Times New Roman" w:cs="Times New Roman"/>
          <w:b/>
          <w:bCs/>
          <w:sz w:val="24"/>
          <w:szCs w:val="24"/>
        </w:rPr>
      </w:pPr>
    </w:p>
    <w:p w14:paraId="1C9CE801">
      <w:pPr>
        <w:rPr>
          <w:rFonts w:hint="default" w:ascii="Times New Roman" w:hAnsi="Times New Roman" w:cs="Times New Roman"/>
          <w:b/>
          <w:bCs/>
          <w:sz w:val="24"/>
          <w:szCs w:val="24"/>
        </w:rPr>
      </w:pPr>
    </w:p>
    <w:p w14:paraId="1C9CE802">
      <w:pPr>
        <w:rPr>
          <w:rFonts w:hint="default" w:ascii="Times New Roman" w:hAnsi="Times New Roman" w:cs="Times New Roman"/>
          <w:b/>
          <w:bCs/>
          <w:sz w:val="24"/>
          <w:szCs w:val="24"/>
        </w:rPr>
      </w:pPr>
    </w:p>
    <w:p w14:paraId="1C9CE810">
      <w:pPr>
        <w:rPr>
          <w:rFonts w:hint="default" w:ascii="Times New Roman" w:hAnsi="Times New Roman" w:cs="Times New Roman"/>
          <w:sz w:val="24"/>
          <w:szCs w:val="24"/>
        </w:rPr>
      </w:pPr>
    </w:p>
    <w:p w14:paraId="306CAD65">
      <w:pPr>
        <w:rPr>
          <w:rFonts w:hint="default" w:ascii="Times New Roman" w:hAnsi="Times New Roman" w:cs="Times New Roman"/>
          <w:sz w:val="24"/>
          <w:szCs w:val="24"/>
        </w:rPr>
      </w:pPr>
      <w:bookmarkStart w:id="6" w:name="_Toc157677708"/>
      <w:r>
        <w:rPr>
          <w:rFonts w:hint="default" w:ascii="Times New Roman" w:hAnsi="Times New Roman" w:cs="Times New Roman"/>
          <w:sz w:val="24"/>
          <w:szCs w:val="24"/>
        </w:rPr>
        <w:br w:type="page"/>
      </w:r>
    </w:p>
    <w:bookmarkEnd w:id="6"/>
    <w:p w14:paraId="37FFDC9A">
      <w:pPr>
        <w:pStyle w:val="4"/>
        <w:spacing w:line="360" w:lineRule="auto"/>
        <w:rPr>
          <w:rFonts w:hint="default" w:ascii="Times New Roman" w:hAnsi="Times New Roman" w:cs="Times New Roman"/>
          <w:sz w:val="24"/>
          <w:szCs w:val="24"/>
        </w:rPr>
      </w:pPr>
      <w:bookmarkStart w:id="7" w:name="_Toc29496"/>
      <w:r>
        <w:rPr>
          <w:rStyle w:val="15"/>
          <w:rFonts w:hint="default" w:ascii="Times New Roman" w:hAnsi="Times New Roman" w:cs="Times New Roman"/>
          <w:b w:val="0"/>
          <w:bCs w:val="0"/>
          <w:sz w:val="24"/>
          <w:szCs w:val="24"/>
          <w:lang w:val="en-US"/>
        </w:rPr>
        <w:t>26Q1 Medi Zalaris Dev Manual Audit</w:t>
      </w:r>
      <w:bookmarkEnd w:id="7"/>
      <w:r>
        <w:rPr>
          <w:rStyle w:val="15"/>
          <w:rFonts w:hint="default" w:ascii="Times New Roman" w:hAnsi="Times New Roman" w:cs="Times New Roman"/>
          <w:b w:val="0"/>
          <w:bCs w:val="0"/>
          <w:sz w:val="24"/>
          <w:szCs w:val="24"/>
          <w:lang w:val="en-US"/>
        </w:rPr>
        <w:t xml:space="preserve">   </w:t>
      </w:r>
      <w:r>
        <w:rPr>
          <w:rFonts w:hint="default" w:ascii="Times New Roman" w:hAnsi="Times New Roman" w:cs="Times New Roman"/>
          <w:sz w:val="24"/>
          <w:szCs w:val="24"/>
        </w:rPr>
        <w:t xml:space="preserve"> </w:t>
      </w:r>
    </w:p>
    <w:p w14:paraId="5533397F">
      <w:pPr>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bookmarkStart w:id="8" w:name="_GoBack"/>
      <w:bookmarkEnd w:id="8"/>
    </w:p>
    <w:p w14:paraId="7A45C12A">
      <w:pPr>
        <w:spacing w:line="360" w:lineRule="auto"/>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The application is manually tested for any security vulnerabilities  </w:t>
      </w:r>
    </w:p>
    <w:bookmarkEnd w:id="4"/>
    <w:bookmarkEnd w:id="5"/>
    <w:p w14:paraId="572E1F64">
      <w:pPr>
        <w:widowControl w:val="0"/>
        <w:numPr>
          <w:ilvl w:val="0"/>
          <w:numId w:val="0"/>
        </w:numPr>
        <w:tabs>
          <w:tab w:val="left" w:pos="397"/>
        </w:tabs>
        <w:autoSpaceDE w:val="0"/>
        <w:autoSpaceDN w:val="0"/>
        <w:rPr>
          <w:rFonts w:hint="default" w:ascii="Times New Roman" w:hAnsi="Times New Roman" w:cs="Times New Roman"/>
          <w:b w:val="0"/>
          <w:bCs w:val="0"/>
          <w:lang w:val="en-US"/>
        </w:rPr>
      </w:pPr>
    </w:p>
    <w:p w14:paraId="68980F5B">
      <w:pPr>
        <w:widowControl w:val="0"/>
        <w:numPr>
          <w:ilvl w:val="0"/>
          <w:numId w:val="0"/>
        </w:numPr>
        <w:tabs>
          <w:tab w:val="left" w:pos="397"/>
        </w:tabs>
        <w:autoSpaceDE w:val="0"/>
        <w:autoSpaceDN w:val="0"/>
        <w:rPr>
          <w:rFonts w:hint="default" w:ascii="Times New Roman" w:hAnsi="Times New Roman" w:cs="Times New Roman"/>
          <w:b/>
          <w:bCs/>
          <w:lang w:val="en-US"/>
        </w:rPr>
      </w:pPr>
      <w:r>
        <w:rPr>
          <w:rFonts w:hint="default" w:ascii="Times New Roman" w:hAnsi="Times New Roman" w:cs="Times New Roman"/>
          <w:b/>
          <w:bCs/>
          <w:lang w:val="en-US"/>
        </w:rPr>
        <w:t xml:space="preserve">File Upload Test Create expense - manually </w:t>
      </w:r>
    </w:p>
    <w:p w14:paraId="321781E6">
      <w:pPr>
        <w:widowControl w:val="0"/>
        <w:numPr>
          <w:ilvl w:val="0"/>
          <w:numId w:val="0"/>
        </w:numPr>
        <w:tabs>
          <w:tab w:val="left" w:pos="397"/>
        </w:tabs>
        <w:autoSpaceDE w:val="0"/>
        <w:autoSpaceDN w:val="0"/>
        <w:rPr>
          <w:rFonts w:hint="default" w:ascii="Times New Roman" w:hAnsi="Times New Roman" w:cs="Times New Roman"/>
          <w:b/>
          <w:bCs/>
          <w:lang w:val="en-US"/>
        </w:rPr>
      </w:pPr>
    </w:p>
    <w:p w14:paraId="7AFDC8C4">
      <w:pPr>
        <w:widowControl w:val="0"/>
        <w:numPr>
          <w:ilvl w:val="0"/>
          <w:numId w:val="0"/>
        </w:numPr>
        <w:tabs>
          <w:tab w:val="left" w:pos="397"/>
        </w:tabs>
        <w:autoSpaceDE w:val="0"/>
        <w:autoSpaceDN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atatched below for the page under test </w:t>
      </w:r>
    </w:p>
    <w:p w14:paraId="69D901A1">
      <w:pPr>
        <w:widowControl w:val="0"/>
        <w:numPr>
          <w:ilvl w:val="0"/>
          <w:numId w:val="0"/>
        </w:numPr>
        <w:tabs>
          <w:tab w:val="left" w:pos="397"/>
        </w:tabs>
        <w:autoSpaceDE w:val="0"/>
        <w:autoSpaceDN w:val="0"/>
        <w:rPr>
          <w:rFonts w:hint="default" w:ascii="Times New Roman" w:hAnsi="Times New Roman" w:cs="Times New Roman"/>
          <w:b w:val="0"/>
          <w:bCs w:val="0"/>
          <w:lang w:val="en-US"/>
        </w:rPr>
      </w:pPr>
    </w:p>
    <w:p w14:paraId="31C94177">
      <w:pPr>
        <w:widowControl w:val="0"/>
        <w:numPr>
          <w:ilvl w:val="0"/>
          <w:numId w:val="0"/>
        </w:numPr>
        <w:tabs>
          <w:tab w:val="left" w:pos="397"/>
        </w:tabs>
        <w:autoSpaceDE w:val="0"/>
        <w:autoSpaceDN w:val="0"/>
        <w:rPr>
          <w:rFonts w:hint="default" w:ascii="Times New Roman" w:hAnsi="Times New Roman" w:cs="Times New Roman"/>
          <w:b w:val="0"/>
          <w:bCs w:val="0"/>
          <w:lang w:val="en-US"/>
        </w:rPr>
      </w:pPr>
      <w:r>
        <w:drawing>
          <wp:inline distT="0" distB="0" distL="114300" distR="114300">
            <wp:extent cx="6643370" cy="3940175"/>
            <wp:effectExtent l="0" t="0" r="1270" b="6985"/>
            <wp:docPr id="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4"/>
                    <pic:cNvPicPr>
                      <a:picLocks noChangeAspect="1"/>
                    </pic:cNvPicPr>
                  </pic:nvPicPr>
                  <pic:blipFill>
                    <a:blip r:embed="rId8"/>
                    <a:stretch>
                      <a:fillRect/>
                    </a:stretch>
                  </pic:blipFill>
                  <pic:spPr>
                    <a:xfrm>
                      <a:off x="0" y="0"/>
                      <a:ext cx="6643370" cy="3940175"/>
                    </a:xfrm>
                    <a:prstGeom prst="rect">
                      <a:avLst/>
                    </a:prstGeom>
                    <a:noFill/>
                    <a:ln>
                      <a:noFill/>
                    </a:ln>
                  </pic:spPr>
                </pic:pic>
              </a:graphicData>
            </a:graphic>
          </wp:inline>
        </w:drawing>
      </w:r>
    </w:p>
    <w:p w14:paraId="7FCD8E69">
      <w:pPr>
        <w:rPr>
          <w:rFonts w:hint="default" w:ascii="Times New Roman" w:hAnsi="Times New Roman" w:cs="Times New Roman"/>
          <w:b/>
          <w:bCs/>
          <w:lang w:val="en-US"/>
        </w:rPr>
      </w:pPr>
    </w:p>
    <w:p w14:paraId="46FC4991">
      <w:pPr>
        <w:rPr>
          <w:rFonts w:hint="default" w:ascii="Times New Roman" w:hAnsi="Times New Roman" w:cs="Times New Roman"/>
          <w:b/>
          <w:bCs/>
          <w:lang w:val="en-US"/>
        </w:rPr>
      </w:pPr>
    </w:p>
    <w:p w14:paraId="54B0F059">
      <w:pPr>
        <w:rPr>
          <w:rFonts w:hint="default" w:ascii="Times New Roman" w:hAnsi="Times New Roman" w:cs="Times New Roman"/>
          <w:b/>
          <w:bCs/>
          <w:lang w:val="en-US"/>
        </w:rPr>
      </w:pPr>
      <w:r>
        <w:drawing>
          <wp:inline distT="0" distB="0" distL="114300" distR="114300">
            <wp:extent cx="6642100" cy="2682240"/>
            <wp:effectExtent l="0" t="0" r="2540" b="0"/>
            <wp:docPr id="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5"/>
                    <pic:cNvPicPr>
                      <a:picLocks noChangeAspect="1"/>
                    </pic:cNvPicPr>
                  </pic:nvPicPr>
                  <pic:blipFill>
                    <a:blip r:embed="rId9"/>
                    <a:stretch>
                      <a:fillRect/>
                    </a:stretch>
                  </pic:blipFill>
                  <pic:spPr>
                    <a:xfrm>
                      <a:off x="0" y="0"/>
                      <a:ext cx="6642100" cy="2682240"/>
                    </a:xfrm>
                    <a:prstGeom prst="rect">
                      <a:avLst/>
                    </a:prstGeom>
                    <a:noFill/>
                    <a:ln>
                      <a:noFill/>
                    </a:ln>
                  </pic:spPr>
                </pic:pic>
              </a:graphicData>
            </a:graphic>
          </wp:inline>
        </w:drawing>
      </w:r>
    </w:p>
    <w:p w14:paraId="29F1096B">
      <w:pPr>
        <w:rPr>
          <w:rFonts w:hint="default"/>
          <w:lang w:val="en-US"/>
        </w:rPr>
      </w:pPr>
    </w:p>
    <w:p w14:paraId="2A5BF568">
      <w:pPr>
        <w:rPr>
          <w:rFonts w:hint="default" w:ascii="Times New Roman" w:hAnsi="Times New Roman" w:cs="Times New Roman"/>
          <w:b w:val="0"/>
          <w:bCs w:val="0"/>
          <w:lang w:val="en-US"/>
        </w:rPr>
      </w:pPr>
    </w:p>
    <w:p w14:paraId="5D573FA1">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Upload the HTML file to the application </w:t>
      </w:r>
    </w:p>
    <w:p w14:paraId="6F051FC7">
      <w:pPr>
        <w:rPr>
          <w:rFonts w:hint="default" w:ascii="Times New Roman" w:hAnsi="Times New Roman" w:cs="Times New Roman"/>
          <w:b w:val="0"/>
          <w:bCs w:val="0"/>
          <w:lang w:val="en-US"/>
        </w:rPr>
      </w:pPr>
    </w:p>
    <w:p w14:paraId="4D1DE29C">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application detects the file and rejects it </w:t>
      </w:r>
    </w:p>
    <w:p w14:paraId="02E7BD98">
      <w:pPr>
        <w:rPr>
          <w:rFonts w:hint="default" w:ascii="Times New Roman" w:hAnsi="Times New Roman" w:cs="Times New Roman"/>
          <w:b w:val="0"/>
          <w:bCs w:val="0"/>
          <w:lang w:val="en-US"/>
        </w:rPr>
      </w:pPr>
    </w:p>
    <w:p w14:paraId="23BBCBDC">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No capture the file upload request and alter the file format , content-type and file content </w:t>
      </w:r>
    </w:p>
    <w:p w14:paraId="6828F964">
      <w:pPr>
        <w:rPr>
          <w:rFonts w:hint="default" w:ascii="Times New Roman" w:hAnsi="Times New Roman" w:cs="Times New Roman"/>
          <w:b w:val="0"/>
          <w:bCs w:val="0"/>
          <w:lang w:val="en-US"/>
        </w:rPr>
      </w:pPr>
    </w:p>
    <w:p w14:paraId="66554A54">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request is accepted by the server and application </w:t>
      </w:r>
    </w:p>
    <w:p w14:paraId="7CF89CE0">
      <w:pPr>
        <w:rPr>
          <w:rFonts w:hint="default" w:ascii="Times New Roman" w:hAnsi="Times New Roman" w:cs="Times New Roman"/>
          <w:b w:val="0"/>
          <w:bCs w:val="0"/>
          <w:lang w:val="en-US"/>
        </w:rPr>
      </w:pPr>
    </w:p>
    <w:p w14:paraId="48D782F1">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atatched below for evidence </w:t>
      </w:r>
    </w:p>
    <w:p w14:paraId="0F43F892">
      <w:pPr>
        <w:rPr>
          <w:rFonts w:hint="default" w:ascii="Times New Roman" w:hAnsi="Times New Roman" w:cs="Times New Roman"/>
          <w:b w:val="0"/>
          <w:bCs w:val="0"/>
          <w:lang w:val="en-US"/>
        </w:rPr>
      </w:pPr>
    </w:p>
    <w:p w14:paraId="466C3CE7">
      <w:pPr>
        <w:rPr>
          <w:rFonts w:hint="default" w:ascii="Times New Roman" w:hAnsi="Times New Roman" w:cs="Times New Roman"/>
          <w:b w:val="0"/>
          <w:bCs w:val="0"/>
          <w:lang w:val="en-US"/>
        </w:rPr>
      </w:pPr>
      <w:r>
        <w:drawing>
          <wp:inline distT="0" distB="0" distL="114300" distR="114300">
            <wp:extent cx="6640195" cy="4006850"/>
            <wp:effectExtent l="0" t="0" r="4445" b="1270"/>
            <wp:docPr id="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6"/>
                    <pic:cNvPicPr>
                      <a:picLocks noChangeAspect="1"/>
                    </pic:cNvPicPr>
                  </pic:nvPicPr>
                  <pic:blipFill>
                    <a:blip r:embed="rId10"/>
                    <a:stretch>
                      <a:fillRect/>
                    </a:stretch>
                  </pic:blipFill>
                  <pic:spPr>
                    <a:xfrm>
                      <a:off x="0" y="0"/>
                      <a:ext cx="6640195" cy="4006850"/>
                    </a:xfrm>
                    <a:prstGeom prst="rect">
                      <a:avLst/>
                    </a:prstGeom>
                    <a:noFill/>
                    <a:ln>
                      <a:noFill/>
                    </a:ln>
                  </pic:spPr>
                </pic:pic>
              </a:graphicData>
            </a:graphic>
          </wp:inline>
        </w:drawing>
      </w:r>
    </w:p>
    <w:p w14:paraId="108983F5">
      <w:pPr>
        <w:rPr>
          <w:rFonts w:hint="default"/>
          <w:lang w:val="en-US"/>
        </w:rPr>
      </w:pPr>
    </w:p>
    <w:p w14:paraId="3EBA1535">
      <w:pPr>
        <w:rPr>
          <w:rFonts w:hint="default"/>
          <w:lang w:val="en-US"/>
        </w:rPr>
      </w:pPr>
    </w:p>
    <w:p w14:paraId="07FF5FBC">
      <w:pPr>
        <w:rPr>
          <w:rFonts w:hint="default" w:ascii="Times New Roman" w:hAnsi="Times New Roman" w:cs="Times New Roman"/>
          <w:lang w:val="en-US"/>
        </w:rPr>
      </w:pPr>
      <w:r>
        <w:rPr>
          <w:rFonts w:hint="default" w:ascii="Times New Roman" w:hAnsi="Times New Roman" w:cs="Times New Roman"/>
          <w:lang w:val="en-US"/>
        </w:rPr>
        <w:t xml:space="preserve">The application accepts the HTML file and is uploaded to the </w:t>
      </w:r>
    </w:p>
    <w:p w14:paraId="74AF2B43">
      <w:pPr>
        <w:rPr>
          <w:rFonts w:hint="default" w:ascii="Times New Roman" w:hAnsi="Times New Roman" w:cs="Times New Roman"/>
          <w:lang w:val="en-US"/>
        </w:rPr>
      </w:pPr>
    </w:p>
    <w:p w14:paraId="35FC7CA3">
      <w:pPr>
        <w:rPr>
          <w:rFonts w:hint="default" w:ascii="Times New Roman" w:hAnsi="Times New Roman" w:cs="Times New Roman"/>
          <w:lang w:val="en-US"/>
        </w:rPr>
      </w:pPr>
      <w:r>
        <w:rPr>
          <w:rFonts w:hint="default" w:ascii="Times New Roman" w:hAnsi="Times New Roman" w:cs="Times New Roman"/>
          <w:lang w:val="en-US"/>
        </w:rPr>
        <w:t xml:space="preserve">Refer screenshot attached below for evidence </w:t>
      </w:r>
    </w:p>
    <w:p w14:paraId="2ABF27F3">
      <w:pPr>
        <w:rPr>
          <w:rFonts w:hint="default" w:ascii="Times New Roman" w:hAnsi="Times New Roman" w:cs="Times New Roman"/>
          <w:lang w:val="en-US"/>
        </w:rPr>
      </w:pPr>
    </w:p>
    <w:p w14:paraId="5EEE882A">
      <w:r>
        <w:drawing>
          <wp:inline distT="0" distB="0" distL="114300" distR="114300">
            <wp:extent cx="6644640" cy="4491355"/>
            <wp:effectExtent l="0" t="0" r="0" b="0"/>
            <wp:docPr id="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7"/>
                    <pic:cNvPicPr>
                      <a:picLocks noChangeAspect="1"/>
                    </pic:cNvPicPr>
                  </pic:nvPicPr>
                  <pic:blipFill>
                    <a:blip r:embed="rId11"/>
                    <a:stretch>
                      <a:fillRect/>
                    </a:stretch>
                  </pic:blipFill>
                  <pic:spPr>
                    <a:xfrm>
                      <a:off x="0" y="0"/>
                      <a:ext cx="6644640" cy="4491355"/>
                    </a:xfrm>
                    <a:prstGeom prst="rect">
                      <a:avLst/>
                    </a:prstGeom>
                    <a:noFill/>
                    <a:ln>
                      <a:noFill/>
                    </a:ln>
                  </pic:spPr>
                </pic:pic>
              </a:graphicData>
            </a:graphic>
          </wp:inline>
        </w:drawing>
      </w:r>
    </w:p>
    <w:p w14:paraId="1DC26F63">
      <w:pPr>
        <w:rPr>
          <w:rFonts w:hint="default" w:ascii="Times New Roman" w:hAnsi="Times New Roman" w:cs="Times New Roman"/>
          <w:lang w:val="en-US"/>
        </w:rPr>
      </w:pPr>
    </w:p>
    <w:p w14:paraId="68C477C4">
      <w:pPr>
        <w:rPr>
          <w:rFonts w:hint="default" w:ascii="Times New Roman" w:hAnsi="Times New Roman" w:cs="Times New Roman"/>
          <w:lang w:val="en-US"/>
        </w:rPr>
      </w:pPr>
      <w:r>
        <w:rPr>
          <w:rFonts w:hint="default" w:ascii="Times New Roman" w:hAnsi="Times New Roman" w:cs="Times New Roman"/>
          <w:lang w:val="en-US"/>
        </w:rPr>
        <w:t xml:space="preserve">The application also accepts the exe file - refer screenshot attached below for evidence </w:t>
      </w:r>
    </w:p>
    <w:p w14:paraId="2EDEB071">
      <w:pPr>
        <w:rPr>
          <w:rFonts w:hint="default" w:ascii="Times New Roman" w:hAnsi="Times New Roman" w:cs="Times New Roman"/>
          <w:lang w:val="en-US"/>
        </w:rPr>
      </w:pPr>
    </w:p>
    <w:p w14:paraId="356A1A07">
      <w:pPr>
        <w:rPr>
          <w:rFonts w:hint="default" w:ascii="Times New Roman" w:hAnsi="Times New Roman" w:cs="Times New Roman"/>
          <w:lang w:val="en-US"/>
        </w:rPr>
      </w:pPr>
    </w:p>
    <w:p w14:paraId="1CEBEB27">
      <w:r>
        <w:drawing>
          <wp:inline distT="0" distB="0" distL="114300" distR="114300">
            <wp:extent cx="6638290" cy="3769995"/>
            <wp:effectExtent l="0" t="0" r="6350" b="9525"/>
            <wp:docPr id="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8"/>
                    <pic:cNvPicPr>
                      <a:picLocks noChangeAspect="1"/>
                    </pic:cNvPicPr>
                  </pic:nvPicPr>
                  <pic:blipFill>
                    <a:blip r:embed="rId12"/>
                    <a:stretch>
                      <a:fillRect/>
                    </a:stretch>
                  </pic:blipFill>
                  <pic:spPr>
                    <a:xfrm>
                      <a:off x="0" y="0"/>
                      <a:ext cx="6638290" cy="3769995"/>
                    </a:xfrm>
                    <a:prstGeom prst="rect">
                      <a:avLst/>
                    </a:prstGeom>
                    <a:noFill/>
                    <a:ln>
                      <a:noFill/>
                    </a:ln>
                  </pic:spPr>
                </pic:pic>
              </a:graphicData>
            </a:graphic>
          </wp:inline>
        </w:drawing>
      </w:r>
    </w:p>
    <w:p w14:paraId="2F224261"/>
    <w:p w14:paraId="71C2777B">
      <w:pPr>
        <w:rPr>
          <w:rFonts w:hint="default" w:ascii="Times New Roman" w:hAnsi="Times New Roman" w:cs="Times New Roman"/>
          <w:b w:val="0"/>
          <w:bCs w:val="0"/>
          <w:lang w:val="en-US"/>
        </w:rPr>
      </w:pPr>
    </w:p>
    <w:p w14:paraId="66F8D95F">
      <w:pPr>
        <w:rPr>
          <w:rFonts w:hint="default" w:ascii="Times New Roman" w:hAnsi="Times New Roman" w:cs="Times New Roman"/>
          <w:b/>
          <w:bCs/>
          <w:lang w:val="en-US"/>
        </w:rPr>
      </w:pPr>
      <w:r>
        <w:rPr>
          <w:rFonts w:hint="default" w:ascii="Times New Roman" w:hAnsi="Times New Roman" w:cs="Times New Roman"/>
          <w:b/>
          <w:bCs/>
          <w:lang w:val="en-US"/>
        </w:rPr>
        <w:t xml:space="preserve">Possible DoS when parameter is tampered </w:t>
      </w:r>
    </w:p>
    <w:p w14:paraId="28A3D896">
      <w:pPr>
        <w:rPr>
          <w:rFonts w:hint="default" w:ascii="Times New Roman" w:hAnsi="Times New Roman" w:cs="Times New Roman"/>
          <w:b/>
          <w:bCs/>
          <w:lang w:val="en-US"/>
        </w:rPr>
      </w:pPr>
    </w:p>
    <w:p w14:paraId="183E80A7">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Access the expense list for the application </w:t>
      </w:r>
    </w:p>
    <w:p w14:paraId="21623DBA">
      <w:pPr>
        <w:rPr>
          <w:rFonts w:hint="default" w:ascii="Times New Roman" w:hAnsi="Times New Roman" w:cs="Times New Roman"/>
          <w:b w:val="0"/>
          <w:bCs w:val="0"/>
          <w:lang w:val="en-US"/>
        </w:rPr>
      </w:pPr>
    </w:p>
    <w:p w14:paraId="0F5A9580">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Capture the request </w:t>
      </w:r>
    </w:p>
    <w:p w14:paraId="5D9B0BBB">
      <w:pPr>
        <w:rPr>
          <w:rFonts w:hint="default" w:ascii="Times New Roman" w:hAnsi="Times New Roman" w:cs="Times New Roman"/>
          <w:b w:val="0"/>
          <w:bCs w:val="0"/>
          <w:lang w:val="en-US"/>
        </w:rPr>
      </w:pPr>
    </w:p>
    <w:p w14:paraId="7E854071">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attached below for reference </w:t>
      </w:r>
    </w:p>
    <w:p w14:paraId="0F8D14C4">
      <w:pPr>
        <w:rPr>
          <w:rFonts w:hint="default" w:ascii="Times New Roman" w:hAnsi="Times New Roman" w:cs="Times New Roman"/>
          <w:b w:val="0"/>
          <w:bCs w:val="0"/>
          <w:lang w:val="en-US"/>
        </w:rPr>
      </w:pPr>
    </w:p>
    <w:p w14:paraId="29D2BB5E">
      <w:r>
        <w:drawing>
          <wp:inline distT="0" distB="0" distL="114300" distR="114300">
            <wp:extent cx="6638925" cy="2440940"/>
            <wp:effectExtent l="0" t="0" r="5715" b="12700"/>
            <wp:docPr id="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1"/>
                    <pic:cNvPicPr>
                      <a:picLocks noChangeAspect="1"/>
                    </pic:cNvPicPr>
                  </pic:nvPicPr>
                  <pic:blipFill>
                    <a:blip r:embed="rId13"/>
                    <a:stretch>
                      <a:fillRect/>
                    </a:stretch>
                  </pic:blipFill>
                  <pic:spPr>
                    <a:xfrm>
                      <a:off x="0" y="0"/>
                      <a:ext cx="6638925" cy="2440940"/>
                    </a:xfrm>
                    <a:prstGeom prst="rect">
                      <a:avLst/>
                    </a:prstGeom>
                    <a:noFill/>
                    <a:ln>
                      <a:noFill/>
                    </a:ln>
                  </pic:spPr>
                </pic:pic>
              </a:graphicData>
            </a:graphic>
          </wp:inline>
        </w:drawing>
      </w:r>
    </w:p>
    <w:p w14:paraId="6240C669"/>
    <w:p w14:paraId="5E7FD14A">
      <w:pPr>
        <w:rPr>
          <w:rFonts w:hint="default" w:ascii="Times New Roman" w:hAnsi="Times New Roman" w:cs="Times New Roman"/>
          <w:lang w:val="en-US"/>
        </w:rPr>
      </w:pPr>
      <w:r>
        <w:rPr>
          <w:rFonts w:hint="default" w:ascii="Times New Roman" w:hAnsi="Times New Roman" w:cs="Times New Roman"/>
          <w:lang w:val="en-US"/>
        </w:rPr>
        <w:t xml:space="preserve">Alter the limit parameter from 10 to -1 and forward the request </w:t>
      </w:r>
    </w:p>
    <w:p w14:paraId="5BF2D369">
      <w:pPr>
        <w:rPr>
          <w:rFonts w:hint="default" w:ascii="Times New Roman" w:hAnsi="Times New Roman" w:cs="Times New Roman"/>
          <w:lang w:val="en-US"/>
        </w:rPr>
      </w:pPr>
      <w:r>
        <w:rPr>
          <w:rFonts w:hint="default" w:ascii="Times New Roman" w:hAnsi="Times New Roman" w:cs="Times New Roman"/>
          <w:lang w:val="en-US"/>
        </w:rPr>
        <w:t xml:space="preserve">The server responds with 503 service unavailable </w:t>
      </w:r>
    </w:p>
    <w:p w14:paraId="3ACDBE2D">
      <w:pPr>
        <w:rPr>
          <w:rFonts w:hint="default" w:ascii="Times New Roman" w:hAnsi="Times New Roman" w:cs="Times New Roman"/>
          <w:lang w:val="en-US"/>
        </w:rPr>
      </w:pPr>
    </w:p>
    <w:p w14:paraId="682377AA">
      <w:pPr>
        <w:rPr>
          <w:rFonts w:hint="default" w:ascii="Times New Roman" w:hAnsi="Times New Roman" w:cs="Times New Roman"/>
          <w:lang w:val="en-US"/>
        </w:rPr>
      </w:pPr>
      <w:r>
        <w:rPr>
          <w:rFonts w:hint="default" w:ascii="Times New Roman" w:hAnsi="Times New Roman" w:cs="Times New Roman"/>
          <w:lang w:val="en-US"/>
        </w:rPr>
        <w:t>Refer Screenshot attached below for evidence</w:t>
      </w:r>
    </w:p>
    <w:p w14:paraId="2D179F83">
      <w:pPr>
        <w:rPr>
          <w:rFonts w:hint="default" w:ascii="Times New Roman" w:hAnsi="Times New Roman" w:cs="Times New Roman"/>
          <w:lang w:val="en-US"/>
        </w:rPr>
      </w:pPr>
    </w:p>
    <w:p w14:paraId="6298C991">
      <w:r>
        <w:drawing>
          <wp:inline distT="0" distB="0" distL="114300" distR="114300">
            <wp:extent cx="6642100" cy="2957830"/>
            <wp:effectExtent l="0" t="0" r="2540" b="13970"/>
            <wp:docPr id="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2"/>
                    <pic:cNvPicPr>
                      <a:picLocks noChangeAspect="1"/>
                    </pic:cNvPicPr>
                  </pic:nvPicPr>
                  <pic:blipFill>
                    <a:blip r:embed="rId14"/>
                    <a:stretch>
                      <a:fillRect/>
                    </a:stretch>
                  </pic:blipFill>
                  <pic:spPr>
                    <a:xfrm>
                      <a:off x="0" y="0"/>
                      <a:ext cx="6642100" cy="2957830"/>
                    </a:xfrm>
                    <a:prstGeom prst="rect">
                      <a:avLst/>
                    </a:prstGeom>
                    <a:noFill/>
                    <a:ln>
                      <a:noFill/>
                    </a:ln>
                  </pic:spPr>
                </pic:pic>
              </a:graphicData>
            </a:graphic>
          </wp:inline>
        </w:drawing>
      </w:r>
    </w:p>
    <w:p w14:paraId="56555646"/>
    <w:p w14:paraId="562628EA">
      <w:pPr>
        <w:rPr>
          <w:rFonts w:hint="default" w:ascii="Times New Roman" w:hAnsi="Times New Roman" w:cs="Times New Roman"/>
          <w:lang w:val="en-US"/>
        </w:rPr>
      </w:pPr>
    </w:p>
    <w:p w14:paraId="31562AA5">
      <w:pPr>
        <w:rPr>
          <w:rFonts w:hint="default" w:ascii="Times New Roman" w:hAnsi="Times New Roman" w:cs="Times New Roman"/>
          <w:lang w:val="en-US"/>
        </w:rPr>
      </w:pPr>
      <w:r>
        <w:rPr>
          <w:rFonts w:hint="default" w:ascii="Times New Roman" w:hAnsi="Times New Roman" w:cs="Times New Roman"/>
          <w:lang w:val="en-US"/>
        </w:rPr>
        <w:t xml:space="preserve">Generate a number list for from 1 to 50 once forward the request to Intruder start the attack </w:t>
      </w:r>
    </w:p>
    <w:p w14:paraId="07C86E6C">
      <w:pPr>
        <w:rPr>
          <w:rFonts w:hint="default" w:ascii="Times New Roman" w:hAnsi="Times New Roman" w:cs="Times New Roman"/>
          <w:lang w:val="en-US"/>
        </w:rPr>
      </w:pPr>
    </w:p>
    <w:p w14:paraId="30799B34">
      <w:pPr>
        <w:rPr>
          <w:rFonts w:hint="default" w:ascii="Times New Roman" w:hAnsi="Times New Roman" w:cs="Times New Roman"/>
          <w:lang w:val="en-US"/>
        </w:rPr>
      </w:pPr>
      <w:r>
        <w:rPr>
          <w:rFonts w:hint="default" w:ascii="Times New Roman" w:hAnsi="Times New Roman" w:cs="Times New Roman"/>
          <w:lang w:val="en-US"/>
        </w:rPr>
        <w:t xml:space="preserve">The server responds with 503 service unavailable </w:t>
      </w:r>
    </w:p>
    <w:p w14:paraId="70CD2981">
      <w:pPr>
        <w:rPr>
          <w:rFonts w:hint="default" w:ascii="Times New Roman" w:hAnsi="Times New Roman" w:cs="Times New Roman"/>
          <w:lang w:val="en-US"/>
        </w:rPr>
      </w:pPr>
    </w:p>
    <w:p w14:paraId="19D1CED3">
      <w:pPr>
        <w:rPr>
          <w:rFonts w:hint="default" w:ascii="Times New Roman" w:hAnsi="Times New Roman" w:cs="Times New Roman"/>
          <w:lang w:val="en-US"/>
        </w:rPr>
      </w:pPr>
      <w:r>
        <w:rPr>
          <w:rFonts w:hint="default" w:ascii="Times New Roman" w:hAnsi="Times New Roman" w:cs="Times New Roman"/>
          <w:lang w:val="en-US"/>
        </w:rPr>
        <w:t xml:space="preserve">Re-Load the application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"https://medi.zalaris.dev" </w:instrText>
      </w:r>
      <w:r>
        <w:rPr>
          <w:rFonts w:hint="default" w:ascii="Times New Roman" w:hAnsi="Times New Roman" w:cs="Times New Roman"/>
          <w:lang w:val="en-US"/>
        </w:rPr>
        <w:fldChar w:fldCharType="separate"/>
      </w:r>
      <w:r>
        <w:rPr>
          <w:rStyle w:val="9"/>
          <w:rFonts w:hint="default" w:ascii="Times New Roman" w:hAnsi="Times New Roman" w:cs="Times New Roman"/>
          <w:lang w:val="en-US"/>
        </w:rPr>
        <w:t>https://medi.zalaris.dev</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p>
    <w:p w14:paraId="0932CEAD">
      <w:pPr>
        <w:rPr>
          <w:rFonts w:hint="default" w:ascii="Times New Roman" w:hAnsi="Times New Roman" w:cs="Times New Roman"/>
          <w:lang w:val="en-US"/>
        </w:rPr>
      </w:pPr>
    </w:p>
    <w:p w14:paraId="06E6E89D">
      <w:pPr>
        <w:rPr>
          <w:rFonts w:hint="default" w:ascii="Times New Roman" w:hAnsi="Times New Roman" w:cs="Times New Roman"/>
          <w:lang w:val="en-US"/>
        </w:rPr>
      </w:pPr>
      <w:r>
        <w:rPr>
          <w:rFonts w:hint="default" w:ascii="Times New Roman" w:hAnsi="Times New Roman" w:cs="Times New Roman"/>
          <w:lang w:val="en-US"/>
        </w:rPr>
        <w:t xml:space="preserve">The application faces latency in loading and received 503 service unavailable error </w:t>
      </w:r>
    </w:p>
    <w:p w14:paraId="40005577">
      <w:pPr>
        <w:rPr>
          <w:rFonts w:hint="default" w:ascii="Times New Roman" w:hAnsi="Times New Roman" w:cs="Times New Roman"/>
          <w:lang w:val="en-US"/>
        </w:rPr>
      </w:pPr>
    </w:p>
    <w:p w14:paraId="6B829370">
      <w:pPr>
        <w:rPr>
          <w:rFonts w:hint="default" w:ascii="Times New Roman" w:hAnsi="Times New Roman" w:cs="Times New Roman"/>
          <w:lang w:val="en-US"/>
        </w:rPr>
      </w:pPr>
      <w:r>
        <w:rPr>
          <w:rFonts w:hint="default" w:ascii="Times New Roman" w:hAnsi="Times New Roman" w:cs="Times New Roman"/>
          <w:lang w:val="en-US"/>
        </w:rPr>
        <w:t xml:space="preserve">Refer screenhot attached below for evidence </w:t>
      </w:r>
    </w:p>
    <w:p w14:paraId="4433B559">
      <w:pPr>
        <w:rPr>
          <w:rFonts w:hint="default" w:ascii="Times New Roman" w:hAnsi="Times New Roman" w:cs="Times New Roman"/>
          <w:lang w:val="en-US"/>
        </w:rPr>
      </w:pPr>
    </w:p>
    <w:p w14:paraId="1AFD300E">
      <w:r>
        <w:drawing>
          <wp:inline distT="0" distB="0" distL="114300" distR="114300">
            <wp:extent cx="6637655" cy="3594100"/>
            <wp:effectExtent l="0" t="0" r="6985" b="2540"/>
            <wp:docPr id="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3"/>
                    <pic:cNvPicPr>
                      <a:picLocks noChangeAspect="1"/>
                    </pic:cNvPicPr>
                  </pic:nvPicPr>
                  <pic:blipFill>
                    <a:blip r:embed="rId15"/>
                    <a:stretch>
                      <a:fillRect/>
                    </a:stretch>
                  </pic:blipFill>
                  <pic:spPr>
                    <a:xfrm>
                      <a:off x="0" y="0"/>
                      <a:ext cx="6637655" cy="3594100"/>
                    </a:xfrm>
                    <a:prstGeom prst="rect">
                      <a:avLst/>
                    </a:prstGeom>
                    <a:noFill/>
                    <a:ln>
                      <a:noFill/>
                    </a:ln>
                  </pic:spPr>
                </pic:pic>
              </a:graphicData>
            </a:graphic>
          </wp:inline>
        </w:drawing>
      </w:r>
    </w:p>
    <w:p w14:paraId="427F197E"/>
    <w:p w14:paraId="1EDD6564"/>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E">
    <w:pPr>
      <w:pStyle w:val="7"/>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7216;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5343243"/>
    </w:sdtPr>
    <w:sdtContent>
      <w:p w14:paraId="1C9CEA70">
        <w:pPr>
          <w:pStyle w:val="8"/>
          <w:jc w:val="right"/>
        </w:pPr>
        <w:r>
          <w:fldChar w:fldCharType="begin"/>
        </w:r>
        <w:r>
          <w:instrText xml:space="preserve"> PAGE   \* MERGEFORMAT </w:instrText>
        </w:r>
        <w:r>
          <w:fldChar w:fldCharType="separate"/>
        </w:r>
        <w:r>
          <w:t>2</w:t>
        </w:r>
        <w:r>
          <w:fldChar w:fldCharType="end"/>
        </w:r>
      </w:p>
    </w:sdtContent>
  </w:sdt>
  <w:p w14:paraId="1C9CEA71">
    <w:pPr>
      <w:pStyle w:val="7"/>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D">
    <w:pPr>
      <w:spacing w:before="100" w:beforeAutospacing="1"/>
      <w:ind w:left="1134"/>
      <w:rPr>
        <w:i/>
      </w:rPr>
    </w:pPr>
    <w:r>
      <w:rPr>
        <w:i/>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C9CEA84">
                          <w:pPr>
                            <w:jc w:val="right"/>
                          </w:pPr>
                          <w:r>
                            <w:t>Simplify work life.</w:t>
                          </w:r>
                        </w:p>
                        <w:p w14:paraId="1C9CEA85">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1C9CEA84">
                    <w:pPr>
                      <w:jc w:val="right"/>
                    </w:pPr>
                    <w:r>
                      <w:t>Simplify work life.</w:t>
                    </w:r>
                  </w:p>
                  <w:p w14:paraId="1C9CEA85">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F">
    <w:pPr>
      <w:pStyle w:val="7"/>
      <w:spacing w:before="240" w:line="14" w:lineRule="auto"/>
      <w:ind w:left="1191"/>
      <w:rPr>
        <w:sz w:val="20"/>
      </w:rPr>
    </w:pPr>
    <w:r>
      <w:rPr>
        <w:sz w:val="20"/>
      </w:rPr>
      <w:drawing>
        <wp:anchor distT="0" distB="0" distL="114300" distR="114300" simplePos="0" relativeHeight="251659264"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836FAA"/>
    <w:rsid w:val="16B25A48"/>
    <w:rsid w:val="2F6C2559"/>
    <w:rsid w:val="44836FAA"/>
    <w:rsid w:val="55B06BF1"/>
    <w:rsid w:val="757861EF"/>
    <w:rsid w:val="7B2F6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next w:val="1"/>
    <w:link w:val="15"/>
    <w:semiHidden/>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sz w:val="18"/>
      <w:szCs w:val="18"/>
    </w:rPr>
  </w:style>
  <w:style w:type="paragraph" w:styleId="8">
    <w:name w:val="footer"/>
    <w:basedOn w:val="1"/>
    <w:unhideWhenUsed/>
    <w:qFormat/>
    <w:uiPriority w:val="99"/>
    <w:pPr>
      <w:tabs>
        <w:tab w:val="center" w:pos="4703"/>
        <w:tab w:val="right" w:pos="9406"/>
      </w:tabs>
    </w:pPr>
  </w:style>
  <w:style w:type="character" w:styleId="9">
    <w:name w:val="Hyperlink"/>
    <w:basedOn w:val="5"/>
    <w:qFormat/>
    <w:uiPriority w:val="99"/>
    <w:rPr>
      <w:color w:val="0563C1" w:themeColor="hyperlink"/>
      <w:u w:val="single"/>
      <w14:textFill>
        <w14:solidFill>
          <w14:schemeClr w14:val="hlink"/>
        </w14:solidFill>
      </w14:textFill>
    </w:rPr>
  </w:style>
  <w:style w:type="paragraph" w:styleId="1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1">
    <w:name w:val="Strong"/>
    <w:basedOn w:val="5"/>
    <w:qFormat/>
    <w:uiPriority w:val="0"/>
    <w:rPr>
      <w:b/>
      <w:bCs/>
    </w:rPr>
  </w:style>
  <w:style w:type="table" w:styleId="12">
    <w:name w:val="Table Grid"/>
    <w:basedOn w:val="6"/>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3"/>
    <w:basedOn w:val="1"/>
    <w:next w:val="1"/>
    <w:unhideWhenUsed/>
    <w:qFormat/>
    <w:uiPriority w:val="39"/>
    <w:pPr>
      <w:ind w:left="440"/>
    </w:pPr>
    <w:rPr>
      <w:rFonts w:asciiTheme="minorHAnsi" w:hAnsiTheme="minorHAnsi" w:cstheme="minorHAnsi"/>
      <w:sz w:val="20"/>
      <w:szCs w:val="20"/>
    </w:rPr>
  </w:style>
  <w:style w:type="paragraph" w:customStyle="1" w:styleId="14">
    <w:name w:val="TOC Heading1"/>
    <w:basedOn w:val="2"/>
    <w:next w:val="1"/>
    <w:unhideWhenUsed/>
    <w:qFormat/>
    <w:uiPriority w:val="39"/>
    <w:pPr>
      <w:spacing w:before="240" w:after="0" w:line="259" w:lineRule="auto"/>
      <w:outlineLvl w:val="9"/>
    </w:pPr>
    <w:rPr>
      <w:sz w:val="32"/>
      <w:szCs w:val="32"/>
    </w:rPr>
  </w:style>
  <w:style w:type="character" w:customStyle="1" w:styleId="15">
    <w:name w:val="Heading 2 Char"/>
    <w:basedOn w:val="5"/>
    <w:link w:val="3"/>
    <w:semiHidden/>
    <w:qFormat/>
    <w:uiPriority w:val="9"/>
    <w:rPr>
      <w:rFonts w:hint="eastAsia" w:ascii="SimSun" w:hAnsi="SimSun" w:eastAsia="SimSun" w:cs="Times New Roman"/>
      <w:b/>
      <w:bCs/>
      <w:sz w:val="36"/>
      <w:szCs w:val="3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2026-01-08T07:26:00Z</dcterms:created>
  <dc:creator>htbaccount zal</dc:creator>
  <cp:lastModifiedBy>htbaccount zal</cp:lastModifiedBy>
  <dcterms:modified xsi:type="dcterms:W3CDTF">2026-01-08T07:33:19Z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00EE85AC8F5C4CC8AC66A6EFD67C3544_11</vt:lpwstr>
  </property>
</Properties>
</file>