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[Company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Juha Pyrhönen described this book to me and asked whether I would contribute to it. I write to support the proposal and to confirm that I intend to take part.</w:t>
      </w:r>
    </w:p>
    <w:p>
      <w:pPr>
        <w:jc w:val="both"/>
      </w:pPr>
      <w:r>
        <w:t>My background is in the losses of high-speed electrical machines, and in particular the aerodynamic and friction losses of the air gap. I now work at Upheat on high-temperature industrial heat pumps, where such machines are built and sold rather than studied, and that combination is what shapes the two observations below.</w:t>
      </w:r>
    </w:p>
    <w:p>
      <w:pPr>
        <w:jc w:val="both"/>
      </w:pPr>
      <w:r>
        <w:t>The first concerns the air gap. Below roughly a hundred metres per second the air in the gap can be treated as an inert medium and windage as a rounding error in the loss budget. Above it the gap becomes an active loss mechanism, and in some high-speed machines the largest single one. The correlations available for this are few, and each was validated over a narrow range of Taylor number, clearance and surface condition. In practice I see them applied well outside those ranges, because nothing better exists and the alternative is to guess. A book that presents the correlations together with the conditions under which they were obtained, and that says plainly where they cease to be reliable, would prevent a good deal of misplaced confidence. I would far rather see this material written with its limits stated than cited without them.</w:t>
      </w:r>
    </w:p>
    <w:p>
      <w:pPr>
        <w:jc w:val="both"/>
      </w:pPr>
      <w:r>
        <w:t>The second is the distance between industrial practice and the design literature. Gearless high-speed drives became ordinary in compression and aeration well before there was a design text to support them. The change was driven by availability, by oil-free operation and by the removal of gearbox maintenance, and the engineering behind it was worked out inside companies, one machine at a time. An engineer entering the field today finds a great many papers and no procedure. This book proposes to supply one, and to carry two machines through it from specification to measured performance, which is the form in which such knowledge actually becomes usable.</w:t>
      </w:r>
    </w:p>
    <w:p>
      <w:pPr>
        <w:jc w:val="both"/>
      </w:pPr>
      <w:r>
        <w:t>Subject to the publishing contract, I intend to contribute the section on aerodynamic and windage losses in the loss chapter [or: the section on high-temperature industrial heat pumps as an emerging driver for high-speed machines, in the applications chapter — keep whichever you take]. I have worked on [the design and loss analysis of high-speed machines] for [number] years, including [the work to be named here], and would bring that experience to the book.</w:t>
      </w:r>
    </w:p>
    <w:p>
      <w:pPr>
        <w:jc w:val="both"/>
      </w:pPr>
      <w:r>
        <w:t>Yours sincerely,</w:t>
      </w:r>
    </w:p>
    <w:p>
      <w:pPr>
        <w:jc w:val="both"/>
      </w:pPr>
      <w:r>
        <w:t>[signature]</w:t>
      </w:r>
    </w:p>
    <w:p>
      <w:pPr>
        <w:jc w:val="both"/>
      </w:pPr>
      <w:r>
        <w:t>[Title] Juha Saari</w:t>
      </w:r>
    </w:p>
    <w:p>
      <w:pPr>
        <w:jc w:val="both"/>
      </w:pPr>
      <w:r>
        <w:t>[Position], [Company]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J. Saari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