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b/>
          <w:bCs/>
          <w:sz w:val="28"/>
          <w:szCs w:val="28"/>
        </w:rPr>
        <w:t xml:space="preserve">KONUT KİRA KONTRATI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c>
          <w:tcPr>
            <w:tcW w:type="dxa" w:w="3300"/>
            <w:tcMar>
              <w:top w:type="dxa" w:w="60"/>
              <w:left w:type="dxa" w:w="110"/>
              <w:bottom w:type="dxa" w:w="60"/>
              <w:right w:type="dxa" w:w="110"/>
            </w:tcMar>
          </w:tcPr>
          <w:p>
            <w:r>
              <w:rPr>
                <w:b/>
                <w:bCs/>
                <w:sz w:val="20"/>
                <w:szCs w:val="20"/>
              </w:rPr>
              <w:t xml:space="preserve">Tapu Dairesi</w:t>
            </w:r>
          </w:p>
        </w:tc>
        <w:tc>
          <w:tcPr>
            <w:tcW w:type="dxa" w:w="6446"/>
            <w:tcMar>
              <w:top w:type="dxa" w:w="60"/>
              <w:left w:type="dxa" w:w="110"/>
              <w:bottom w:type="dxa" w:w="60"/>
              <w:right w:type="dxa" w:w="110"/>
            </w:tcMar>
          </w:tcPr>
          <w:p>
            <w:r>
              <w:rPr>
                <w:sz w:val="20"/>
                <w:szCs w:val="20"/>
              </w:rPr>
              <w:t xml:space="preserve">KULA</w:t>
            </w:r>
          </w:p>
        </w:tc>
      </w:tr>
      <w:tr>
        <w:tc>
          <w:tcPr>
            <w:tcW w:type="dxa" w:w="3300"/>
            <w:tcMar>
              <w:top w:type="dxa" w:w="60"/>
              <w:left w:type="dxa" w:w="110"/>
              <w:bottom w:type="dxa" w:w="60"/>
              <w:right w:type="dxa" w:w="110"/>
            </w:tcMar>
          </w:tcPr>
          <w:p>
            <w:r>
              <w:rPr>
                <w:b/>
                <w:bCs/>
                <w:sz w:val="20"/>
                <w:szCs w:val="20"/>
              </w:rPr>
              <w:t xml:space="preserve">Mahalle / Cadde / Sokak / No</w:t>
            </w:r>
          </w:p>
        </w:tc>
        <w:tc>
          <w:tcPr>
            <w:tcW w:type="dxa" w:w="6446"/>
            <w:tcMar>
              <w:top w:type="dxa" w:w="60"/>
              <w:left w:type="dxa" w:w="110"/>
              <w:bottom w:type="dxa" w:w="60"/>
              <w:right w:type="dxa" w:w="110"/>
            </w:tcMar>
          </w:tcPr>
          <w:p>
            <w:r>
              <w:rPr>
                <w:sz w:val="20"/>
                <w:szCs w:val="20"/>
              </w:rPr>
              <w:t xml:space="preserve">4 EYLÜL MAHALLESİ MUAMMER KELEŞOĞLU SOKAK NO. 142 DAİRE 9 KULA / MANİSA</w:t>
            </w:r>
          </w:p>
        </w:tc>
      </w:tr>
      <w:tr>
        <w:tc>
          <w:tcPr>
            <w:tcW w:type="dxa" w:w="3300"/>
            <w:tcMar>
              <w:top w:type="dxa" w:w="60"/>
              <w:left w:type="dxa" w:w="110"/>
              <w:bottom w:type="dxa" w:w="60"/>
              <w:right w:type="dxa" w:w="110"/>
            </w:tcMar>
          </w:tcPr>
          <w:p>
            <w:r>
              <w:rPr>
                <w:b/>
                <w:bCs/>
                <w:sz w:val="20"/>
                <w:szCs w:val="20"/>
              </w:rPr>
              <w:t xml:space="preserve">Kiralananın Cinsi</w:t>
            </w:r>
          </w:p>
        </w:tc>
        <w:tc>
          <w:tcPr>
            <w:tcW w:type="dxa" w:w="6446"/>
            <w:tcMar>
              <w:top w:type="dxa" w:w="60"/>
              <w:left w:type="dxa" w:w="110"/>
              <w:bottom w:type="dxa" w:w="60"/>
              <w:right w:type="dxa" w:w="110"/>
            </w:tcMar>
          </w:tcPr>
          <w:p>
            <w:r>
              <w:rPr>
                <w:sz w:val="20"/>
                <w:szCs w:val="20"/>
              </w:rPr>
              <w:t xml:space="preserve"/>
            </w:r>
          </w:p>
        </w:tc>
      </w:tr>
      <w:tr>
        <w:tc>
          <w:tcPr>
            <w:tcW w:type="dxa" w:w="3300"/>
            <w:tcMar>
              <w:top w:type="dxa" w:w="60"/>
              <w:left w:type="dxa" w:w="110"/>
              <w:bottom w:type="dxa" w:w="60"/>
              <w:right w:type="dxa" w:w="110"/>
            </w:tcMar>
          </w:tcPr>
          <w:p>
            <w:r>
              <w:rPr>
                <w:b/>
                <w:bCs/>
                <w:sz w:val="20"/>
                <w:szCs w:val="20"/>
              </w:rPr>
              <w:t xml:space="preserve">Kiraya Verenin Adı, Soyadı</w:t>
            </w:r>
          </w:p>
          <w:p>
            <w:r>
              <w:rPr>
                <w:b/>
                <w:bCs/>
                <w:sz w:val="20"/>
                <w:szCs w:val="20"/>
              </w:rPr>
              <w:t xml:space="preserve">T.C. Kimlik No</w:t>
            </w:r>
          </w:p>
        </w:tc>
        <w:tc>
          <w:tcPr>
            <w:tcW w:type="dxa" w:w="6446"/>
            <w:tcMar>
              <w:top w:type="dxa" w:w="60"/>
              <w:left w:type="dxa" w:w="110"/>
              <w:bottom w:type="dxa" w:w="60"/>
              <w:right w:type="dxa" w:w="110"/>
            </w:tcMar>
          </w:tcPr>
          <w:p>
            <w:r>
              <w:rPr>
                <w:sz w:val="20"/>
                <w:szCs w:val="20"/>
              </w:rPr>
              <w:t xml:space="preserve">ŞÜKRİYE NUR CANSEVEN</w:t>
            </w:r>
          </w:p>
          <w:p>
            <w:r>
              <w:rPr>
                <w:sz w:val="20"/>
                <w:szCs w:val="20"/>
              </w:rPr>
              <w:t xml:space="preserve">TC. 21875415058</w:t>
            </w:r>
          </w:p>
        </w:tc>
      </w:tr>
      <w:tr>
        <w:tc>
          <w:tcPr>
            <w:tcW w:type="dxa" w:w="3300"/>
            <w:tcMar>
              <w:top w:type="dxa" w:w="60"/>
              <w:left w:type="dxa" w:w="110"/>
              <w:bottom w:type="dxa" w:w="60"/>
              <w:right w:type="dxa" w:w="110"/>
            </w:tcMar>
          </w:tcPr>
          <w:p>
            <w:r>
              <w:rPr>
                <w:b/>
                <w:bCs/>
                <w:sz w:val="20"/>
                <w:szCs w:val="20"/>
              </w:rPr>
              <w:t xml:space="preserve">CEP</w:t>
            </w:r>
          </w:p>
        </w:tc>
        <w:tc>
          <w:tcPr>
            <w:tcW w:type="dxa" w:w="6446"/>
            <w:tcMar>
              <w:top w:type="dxa" w:w="60"/>
              <w:left w:type="dxa" w:w="110"/>
              <w:bottom w:type="dxa" w:w="60"/>
              <w:right w:type="dxa" w:w="110"/>
            </w:tcMar>
          </w:tcPr>
          <w:p>
            <w:r>
              <w:rPr>
                <w:sz w:val="20"/>
                <w:szCs w:val="20"/>
              </w:rPr>
              <w:t xml:space="preserve">+90 546 267 2767</w:t>
            </w:r>
          </w:p>
        </w:tc>
      </w:tr>
      <w:tr>
        <w:tc>
          <w:tcPr>
            <w:tcW w:type="dxa" w:w="3300"/>
            <w:tcMar>
              <w:top w:type="dxa" w:w="60"/>
              <w:left w:type="dxa" w:w="110"/>
              <w:bottom w:type="dxa" w:w="60"/>
              <w:right w:type="dxa" w:w="110"/>
            </w:tcMar>
          </w:tcPr>
          <w:p>
            <w:r>
              <w:rPr>
                <w:b/>
                <w:bCs/>
                <w:sz w:val="20"/>
                <w:szCs w:val="20"/>
              </w:rPr>
              <w:t xml:space="preserve">Kiraya Verenin Adresi</w:t>
            </w:r>
          </w:p>
        </w:tc>
        <w:tc>
          <w:tcPr>
            <w:tcW w:type="dxa" w:w="6446"/>
            <w:tcMar>
              <w:top w:type="dxa" w:w="60"/>
              <w:left w:type="dxa" w:w="110"/>
              <w:bottom w:type="dxa" w:w="60"/>
              <w:right w:type="dxa" w:w="110"/>
            </w:tcMar>
          </w:tcPr>
          <w:p>
            <w:r>
              <w:rPr>
                <w:sz w:val="20"/>
                <w:szCs w:val="20"/>
              </w:rPr>
              <w:t xml:space="preserve">SEYİTALİ MAHALLESİ 189 SOKAK NO. 18 KULA / MANİSA</w:t>
            </w:r>
          </w:p>
        </w:tc>
      </w:tr>
      <w:tr>
        <w:tc>
          <w:tcPr>
            <w:tcW w:type="dxa" w:w="3300"/>
            <w:tcMar>
              <w:top w:type="dxa" w:w="60"/>
              <w:left w:type="dxa" w:w="110"/>
              <w:bottom w:type="dxa" w:w="60"/>
              <w:right w:type="dxa" w:w="110"/>
            </w:tcMar>
          </w:tcPr>
          <w:p>
            <w:r>
              <w:rPr>
                <w:b/>
                <w:bCs/>
                <w:sz w:val="20"/>
                <w:szCs w:val="20"/>
              </w:rPr>
              <w:t xml:space="preserve">Kiracının Adı, Soyadı</w:t>
            </w:r>
          </w:p>
        </w:tc>
        <w:tc>
          <w:tcPr>
            <w:tcW w:type="dxa" w:w="6446"/>
            <w:tcMar>
              <w:top w:type="dxa" w:w="60"/>
              <w:left w:type="dxa" w:w="110"/>
              <w:bottom w:type="dxa" w:w="60"/>
              <w:right w:type="dxa" w:w="110"/>
            </w:tcMar>
          </w:tcPr>
          <w:p>
            <w:r>
              <w:rPr>
                <w:sz w:val="20"/>
                <w:szCs w:val="20"/>
              </w:rPr>
              <w:t xml:space="preserve">ADEM YILDIZ – TC. 38143526484</w:t>
            </w:r>
          </w:p>
        </w:tc>
      </w:tr>
      <w:tr>
        <w:tc>
          <w:tcPr>
            <w:tcW w:type="dxa" w:w="3300"/>
            <w:tcMar>
              <w:top w:type="dxa" w:w="60"/>
              <w:left w:type="dxa" w:w="110"/>
              <w:bottom w:type="dxa" w:w="60"/>
              <w:right w:type="dxa" w:w="110"/>
            </w:tcMar>
          </w:tcPr>
          <w:p>
            <w:r>
              <w:rPr>
                <w:b/>
                <w:bCs/>
                <w:sz w:val="20"/>
                <w:szCs w:val="20"/>
              </w:rPr>
              <w:t xml:space="preserve">Kiracının Adresi</w:t>
            </w:r>
          </w:p>
        </w:tc>
        <w:tc>
          <w:tcPr>
            <w:tcW w:type="dxa" w:w="6446"/>
            <w:tcMar>
              <w:top w:type="dxa" w:w="60"/>
              <w:left w:type="dxa" w:w="110"/>
              <w:bottom w:type="dxa" w:w="60"/>
              <w:right w:type="dxa" w:w="110"/>
            </w:tcMar>
          </w:tcPr>
          <w:p>
            <w:r>
              <w:rPr>
                <w:sz w:val="20"/>
                <w:szCs w:val="20"/>
              </w:rPr>
              <w:t xml:space="preserve">ATAKENT MAH. 3289. SOKAK NO. 26 K: 4 D: 7 ATAKUM / SAMSUN</w:t>
            </w:r>
          </w:p>
        </w:tc>
      </w:tr>
      <w:tr>
        <w:tc>
          <w:tcPr>
            <w:tcW w:type="dxa" w:w="3300"/>
            <w:tcMar>
              <w:top w:type="dxa" w:w="60"/>
              <w:left w:type="dxa" w:w="110"/>
              <w:bottom w:type="dxa" w:w="60"/>
              <w:right w:type="dxa" w:w="110"/>
            </w:tcMar>
          </w:tcPr>
          <w:p>
            <w:r>
              <w:rPr>
                <w:b/>
                <w:bCs/>
                <w:sz w:val="20"/>
                <w:szCs w:val="20"/>
              </w:rPr>
              <w:t xml:space="preserve">Bir Aylık Kira Bedeli</w:t>
            </w:r>
          </w:p>
        </w:tc>
        <w:tc>
          <w:tcPr>
            <w:tcW w:type="dxa" w:w="6446"/>
            <w:tcMar>
              <w:top w:type="dxa" w:w="60"/>
              <w:left w:type="dxa" w:w="110"/>
              <w:bottom w:type="dxa" w:w="60"/>
              <w:right w:type="dxa" w:w="110"/>
            </w:tcMar>
          </w:tcPr>
          <w:p>
            <w:r>
              <w:rPr>
                <w:sz w:val="20"/>
                <w:szCs w:val="20"/>
              </w:rPr>
              <w:t xml:space="preserve">15.000 TL</w:t>
            </w:r>
          </w:p>
        </w:tc>
      </w:tr>
      <w:tr>
        <w:tc>
          <w:tcPr>
            <w:tcW w:type="dxa" w:w="3300"/>
            <w:tcMar>
              <w:top w:type="dxa" w:w="60"/>
              <w:left w:type="dxa" w:w="110"/>
              <w:bottom w:type="dxa" w:w="60"/>
              <w:right w:type="dxa" w:w="110"/>
            </w:tcMar>
          </w:tcPr>
          <w:p>
            <w:r>
              <w:rPr>
                <w:b/>
                <w:bCs/>
                <w:sz w:val="20"/>
                <w:szCs w:val="20"/>
              </w:rPr>
              <w:t xml:space="preserve">Yıllık Kira Karşılığı</w:t>
            </w:r>
          </w:p>
        </w:tc>
        <w:tc>
          <w:tcPr>
            <w:tcW w:type="dxa" w:w="6446"/>
            <w:tcMar>
              <w:top w:type="dxa" w:w="60"/>
              <w:left w:type="dxa" w:w="110"/>
              <w:bottom w:type="dxa" w:w="60"/>
              <w:right w:type="dxa" w:w="110"/>
            </w:tcMar>
          </w:tcPr>
          <w:p>
            <w:r>
              <w:rPr>
                <w:sz w:val="20"/>
                <w:szCs w:val="20"/>
              </w:rPr>
              <w:t xml:space="preserve">180.000 TL</w:t>
            </w:r>
          </w:p>
        </w:tc>
      </w:tr>
      <w:tr>
        <w:tc>
          <w:tcPr>
            <w:tcW w:type="dxa" w:w="3300"/>
            <w:tcMar>
              <w:top w:type="dxa" w:w="60"/>
              <w:left w:type="dxa" w:w="110"/>
              <w:bottom w:type="dxa" w:w="60"/>
              <w:right w:type="dxa" w:w="110"/>
            </w:tcMar>
          </w:tcPr>
          <w:p>
            <w:r>
              <w:rPr>
                <w:b/>
                <w:bCs/>
                <w:sz w:val="20"/>
                <w:szCs w:val="20"/>
              </w:rPr>
              <w:t xml:space="preserve">Depozito Bedeli</w:t>
            </w:r>
          </w:p>
        </w:tc>
        <w:tc>
          <w:tcPr>
            <w:tcW w:type="dxa" w:w="6446"/>
            <w:tcMar>
              <w:top w:type="dxa" w:w="60"/>
              <w:left w:type="dxa" w:w="110"/>
              <w:bottom w:type="dxa" w:w="60"/>
              <w:right w:type="dxa" w:w="110"/>
            </w:tcMar>
          </w:tcPr>
          <w:p>
            <w:r>
              <w:rPr>
                <w:sz w:val="20"/>
                <w:szCs w:val="20"/>
              </w:rPr>
              <w:t xml:space="preserve">15.000 TL</w:t>
            </w:r>
          </w:p>
        </w:tc>
      </w:tr>
      <w:tr>
        <w:tc>
          <w:tcPr>
            <w:tcW w:type="dxa" w:w="3300"/>
            <w:tcMar>
              <w:top w:type="dxa" w:w="60"/>
              <w:left w:type="dxa" w:w="110"/>
              <w:bottom w:type="dxa" w:w="60"/>
              <w:right w:type="dxa" w:w="110"/>
            </w:tcMar>
          </w:tcPr>
          <w:p>
            <w:r>
              <w:rPr>
                <w:b/>
                <w:bCs/>
                <w:sz w:val="20"/>
                <w:szCs w:val="20"/>
              </w:rPr>
              <w:t xml:space="preserve">Kira Akdinin Başlangıç Tarihi</w:t>
            </w:r>
          </w:p>
        </w:tc>
        <w:tc>
          <w:tcPr>
            <w:tcW w:type="dxa" w:w="6446"/>
            <w:tcMar>
              <w:top w:type="dxa" w:w="60"/>
              <w:left w:type="dxa" w:w="110"/>
              <w:bottom w:type="dxa" w:w="60"/>
              <w:right w:type="dxa" w:w="110"/>
            </w:tcMar>
          </w:tcPr>
          <w:p>
            <w:r>
              <w:rPr>
                <w:sz w:val="20"/>
                <w:szCs w:val="20"/>
              </w:rPr>
              <w:t xml:space="preserve"/>
            </w:r>
          </w:p>
        </w:tc>
      </w:tr>
      <w:tr>
        <w:tc>
          <w:tcPr>
            <w:tcW w:type="dxa" w:w="3300"/>
            <w:tcMar>
              <w:top w:type="dxa" w:w="60"/>
              <w:left w:type="dxa" w:w="110"/>
              <w:bottom w:type="dxa" w:w="60"/>
              <w:right w:type="dxa" w:w="110"/>
            </w:tcMar>
          </w:tcPr>
          <w:p>
            <w:r>
              <w:rPr>
                <w:b/>
                <w:bCs/>
                <w:sz w:val="20"/>
                <w:szCs w:val="20"/>
              </w:rPr>
              <w:t xml:space="preserve">Kira Müddeti</w:t>
            </w:r>
          </w:p>
        </w:tc>
        <w:tc>
          <w:tcPr>
            <w:tcW w:type="dxa" w:w="6446"/>
            <w:tcMar>
              <w:top w:type="dxa" w:w="60"/>
              <w:left w:type="dxa" w:w="110"/>
              <w:bottom w:type="dxa" w:w="60"/>
              <w:right w:type="dxa" w:w="110"/>
            </w:tcMar>
          </w:tcPr>
          <w:p>
            <w:r>
              <w:rPr>
                <w:sz w:val="20"/>
                <w:szCs w:val="20"/>
              </w:rPr>
              <w:t xml:space="preserve">1 YIL</w:t>
            </w:r>
          </w:p>
        </w:tc>
      </w:tr>
      <w:tr>
        <w:tc>
          <w:tcPr>
            <w:tcW w:type="dxa" w:w="3300"/>
            <w:tcMar>
              <w:top w:type="dxa" w:w="60"/>
              <w:left w:type="dxa" w:w="110"/>
              <w:bottom w:type="dxa" w:w="60"/>
              <w:right w:type="dxa" w:w="110"/>
            </w:tcMar>
          </w:tcPr>
          <w:p>
            <w:r>
              <w:rPr>
                <w:b/>
                <w:bCs/>
                <w:sz w:val="20"/>
                <w:szCs w:val="20"/>
              </w:rPr>
              <w:t xml:space="preserve">Kullanılanın Şimdiki Durumu</w:t>
            </w:r>
          </w:p>
        </w:tc>
        <w:tc>
          <w:tcPr>
            <w:tcW w:type="dxa" w:w="6446"/>
            <w:tcMar>
              <w:top w:type="dxa" w:w="60"/>
              <w:left w:type="dxa" w:w="110"/>
              <w:bottom w:type="dxa" w:w="60"/>
              <w:right w:type="dxa" w:w="110"/>
            </w:tcMar>
          </w:tcPr>
          <w:p>
            <w:r>
              <w:rPr>
                <w:sz w:val="20"/>
                <w:szCs w:val="20"/>
              </w:rPr>
              <w:t xml:space="preserve"/>
            </w:r>
          </w:p>
        </w:tc>
      </w:tr>
      <w:tr>
        <w:tc>
          <w:tcPr>
            <w:tcW w:type="dxa" w:w="3300"/>
            <w:tcMar>
              <w:top w:type="dxa" w:w="60"/>
              <w:left w:type="dxa" w:w="110"/>
              <w:bottom w:type="dxa" w:w="60"/>
              <w:right w:type="dxa" w:w="110"/>
            </w:tcMar>
          </w:tcPr>
          <w:p>
            <w:r>
              <w:rPr>
                <w:b/>
                <w:bCs/>
                <w:sz w:val="20"/>
                <w:szCs w:val="20"/>
              </w:rPr>
              <w:t xml:space="preserve">Kullanım Şekli</w:t>
            </w:r>
          </w:p>
        </w:tc>
        <w:tc>
          <w:tcPr>
            <w:tcW w:type="dxa" w:w="6446"/>
            <w:tcMar>
              <w:top w:type="dxa" w:w="60"/>
              <w:left w:type="dxa" w:w="110"/>
              <w:bottom w:type="dxa" w:w="60"/>
              <w:right w:type="dxa" w:w="110"/>
            </w:tcMar>
          </w:tcPr>
          <w:p>
            <w:r>
              <w:rPr>
                <w:sz w:val="20"/>
                <w:szCs w:val="20"/>
              </w:rPr>
              <w:t xml:space="preserve">KONUT</w:t>
            </w:r>
          </w:p>
        </w:tc>
      </w:tr>
      <w:tr>
        <w:tc>
          <w:tcPr>
            <w:tcW w:type="dxa" w:w="3300"/>
            <w:tcMar>
              <w:top w:type="dxa" w:w="60"/>
              <w:left w:type="dxa" w:w="110"/>
              <w:bottom w:type="dxa" w:w="60"/>
              <w:right w:type="dxa" w:w="110"/>
            </w:tcMar>
          </w:tcPr>
          <w:p>
            <w:r>
              <w:rPr>
                <w:b/>
                <w:bCs/>
                <w:sz w:val="20"/>
                <w:szCs w:val="20"/>
              </w:rPr>
              <w:t xml:space="preserve">Kira Bedelinin Ödenme Şekli</w:t>
            </w:r>
          </w:p>
        </w:tc>
        <w:tc>
          <w:tcPr>
            <w:tcW w:type="dxa" w:w="6446"/>
            <w:tcMar>
              <w:top w:type="dxa" w:w="60"/>
              <w:left w:type="dxa" w:w="110"/>
              <w:bottom w:type="dxa" w:w="60"/>
              <w:right w:type="dxa" w:w="110"/>
            </w:tcMar>
          </w:tcPr>
          <w:p>
            <w:r>
              <w:rPr>
                <w:sz w:val="20"/>
                <w:szCs w:val="20"/>
              </w:rPr>
              <w:t xml:space="preserve">BANKA YOLU İLE PEŞİN</w:t>
            </w:r>
          </w:p>
        </w:tc>
      </w:tr>
      <w:tr>
        <w:tc>
          <w:tcPr>
            <w:tcW w:type="dxa" w:w="3300"/>
            <w:tcMar>
              <w:top w:type="dxa" w:w="60"/>
              <w:left w:type="dxa" w:w="110"/>
              <w:bottom w:type="dxa" w:w="60"/>
              <w:right w:type="dxa" w:w="110"/>
            </w:tcMar>
          </w:tcPr>
          <w:p>
            <w:r>
              <w:rPr>
                <w:b/>
                <w:bCs/>
                <w:sz w:val="20"/>
                <w:szCs w:val="20"/>
              </w:rPr>
              <w:t xml:space="preserve">Kira Bedeli Ödeme İBAN No</w:t>
            </w:r>
          </w:p>
        </w:tc>
        <w:tc>
          <w:tcPr>
            <w:tcW w:type="dxa" w:w="6446"/>
            <w:tcMar>
              <w:top w:type="dxa" w:w="60"/>
              <w:left w:type="dxa" w:w="110"/>
              <w:bottom w:type="dxa" w:w="60"/>
              <w:right w:type="dxa" w:w="110"/>
            </w:tcMar>
          </w:tcPr>
          <w:p>
            <w:r>
              <w:rPr>
                <w:sz w:val="20"/>
                <w:szCs w:val="20"/>
              </w:rPr>
              <w:t xml:space="preserve">TR59 0001 2009 5690 0001 0144 51</w:t>
            </w:r>
          </w:p>
        </w:tc>
      </w:tr>
      <w:tr>
        <w:tc>
          <w:tcPr>
            <w:tcW w:type="dxa" w:w="3300"/>
            <w:tcMar>
              <w:top w:type="dxa" w:w="60"/>
              <w:left w:type="dxa" w:w="110"/>
              <w:bottom w:type="dxa" w:w="60"/>
              <w:right w:type="dxa" w:w="110"/>
            </w:tcMar>
          </w:tcPr>
          <w:p>
            <w:r>
              <w:rPr>
                <w:b/>
                <w:bCs/>
                <w:sz w:val="20"/>
                <w:szCs w:val="20"/>
              </w:rPr>
              <w:t xml:space="preserve">Demirbaş Malzemeler</w:t>
            </w:r>
          </w:p>
        </w:tc>
        <w:tc>
          <w:tcPr>
            <w:tcW w:type="dxa" w:w="6446"/>
            <w:tcMar>
              <w:top w:type="dxa" w:w="60"/>
              <w:left w:type="dxa" w:w="110"/>
              <w:bottom w:type="dxa" w:w="60"/>
              <w:right w:type="dxa" w:w="110"/>
            </w:tcMar>
          </w:tcPr>
          <w:p>
            <w:r>
              <w:rPr>
                <w:sz w:val="20"/>
                <w:szCs w:val="20"/>
              </w:rPr>
              <w:t xml:space="preserve">KOMBİ, MUTFAK ANKASTRE SETİ</w:t>
            </w:r>
          </w:p>
        </w:tc>
      </w:tr>
    </w:tbl>
    <w:p>
      <w:pPr>
        <w:spacing w:before="50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b/>
                <w:bCs/>
                <w:sz w:val="20"/>
                <w:szCs w:val="20"/>
                <w:u w:val="single"/>
              </w:rPr>
              <w:t xml:space="preserve">KİRAYA VEREN</w:t>
            </w:r>
          </w:p>
          <w:p>
            <w:pPr>
              <w:spacing w:before="80"/>
              <w:jc w:val="center"/>
            </w:pPr>
            <w:r>
              <w:rPr>
                <w:sz w:val="20"/>
                <w:szCs w:val="20"/>
              </w:rPr>
              <w:t xml:space="preserve">ŞÜKRİYE NUR CANSEVEN</w:t>
            </w:r>
          </w:p>
          <w:p/>
          <w:p/>
          <w:p/>
        </w:tc>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b/>
                <w:bCs/>
                <w:sz w:val="20"/>
                <w:szCs w:val="20"/>
                <w:u w:val="single"/>
              </w:rPr>
              <w:t xml:space="preserve">KİRACI</w:t>
            </w:r>
          </w:p>
          <w:p>
            <w:pPr>
              <w:spacing w:before="80"/>
              <w:jc w:val="center"/>
            </w:pPr>
            <w:r>
              <w:rPr>
                <w:sz w:val="20"/>
                <w:szCs w:val="20"/>
              </w:rPr>
              <w:t xml:space="preserve">ADEM YILDIZ</w:t>
            </w:r>
          </w:p>
          <w:p/>
          <w:p/>
          <w:p/>
        </w:tc>
      </w:tr>
    </w:tbl>
    <w:p>
      <w:r>
        <w:br w:type="page"/>
      </w:r>
    </w:p>
    <w:p>
      <w:pPr>
        <w:spacing w:after="260"/>
        <w:jc w:val="center"/>
      </w:pPr>
      <w:r>
        <w:rPr>
          <w:b/>
          <w:bCs/>
          <w:sz w:val="24"/>
          <w:szCs w:val="24"/>
        </w:rPr>
        <w:t xml:space="preserve">GENEL KOŞULLAR</w:t>
      </w:r>
    </w:p>
    <w:p>
      <w:pPr>
        <w:spacing w:after="140"/>
        <w:ind w:left="360" w:hanging="360"/>
        <w:jc w:val="both"/>
      </w:pPr>
      <w:r>
        <w:rPr>
          <w:b w:val="false"/>
          <w:bCs w:val="false"/>
          <w:sz w:val="20"/>
          <w:szCs w:val="20"/>
        </w:rPr>
        <w:t xml:space="preserve">1. </w:t>
      </w:r>
      <w:r>
        <w:rPr>
          <w:b w:val="false"/>
          <w:bCs w:val="false"/>
          <w:sz w:val="20"/>
          <w:szCs w:val="20"/>
        </w:rPr>
        <w:t xml:space="preserve">Kiracı kiraladığı şeyi kendi malı gibi iyi kullanmaya, bozulmamasına, özelliklerine, şöhretine ve itibarlarının kaybedilmesine meydan vermemeye, binada kendisiyle beraber bulunan/oturan diğer kişilere karşı iyi davranmaya mecburdur.</w:t>
      </w:r>
    </w:p>
    <w:p>
      <w:pPr>
        <w:spacing w:after="140"/>
        <w:ind w:left="360" w:hanging="360"/>
        <w:jc w:val="both"/>
      </w:pPr>
      <w:r>
        <w:rPr>
          <w:b w:val="false"/>
          <w:bCs w:val="false"/>
          <w:sz w:val="20"/>
          <w:szCs w:val="20"/>
        </w:rPr>
        <w:t xml:space="preserve">2. </w:t>
      </w:r>
      <w:r>
        <w:rPr>
          <w:b w:val="false"/>
          <w:bCs w:val="false"/>
          <w:sz w:val="20"/>
          <w:szCs w:val="20"/>
        </w:rPr>
        <w:t xml:space="preserve">Taraflarca kira sözleşmesinde yazılı adresler kanuni ikametgâh adresi olarak kabul edilir. Adreslerdeki herhangi bir değişiklik taraflara yazılı olarak bildirilmediği takdirde kontratta yazılı olan adrese yapılan tebligat muteber sayılacaktır.</w:t>
      </w:r>
    </w:p>
    <w:p>
      <w:pPr>
        <w:spacing w:after="140"/>
        <w:ind w:left="360" w:hanging="360"/>
        <w:jc w:val="both"/>
      </w:pPr>
      <w:r>
        <w:rPr>
          <w:b w:val="false"/>
          <w:bCs w:val="false"/>
          <w:sz w:val="20"/>
          <w:szCs w:val="20"/>
        </w:rPr>
        <w:t xml:space="preserve">3. </w:t>
      </w:r>
      <w:r>
        <w:rPr>
          <w:b w:val="false"/>
          <w:bCs w:val="false"/>
          <w:sz w:val="20"/>
          <w:szCs w:val="20"/>
        </w:rPr>
        <w:t xml:space="preserve">Kiracı, Türk Borçlar Kanunu ve 634 sayılı Kat Mülkiyeti Kanununda yazılı hükümlere uymayı aynen kabul ve taahhüt eder.</w:t>
      </w:r>
    </w:p>
    <w:p>
      <w:pPr>
        <w:spacing w:after="140"/>
        <w:ind w:left="360" w:hanging="360"/>
        <w:jc w:val="both"/>
      </w:pPr>
      <w:r>
        <w:rPr>
          <w:b w:val="false"/>
          <w:bCs w:val="false"/>
          <w:sz w:val="20"/>
          <w:szCs w:val="20"/>
        </w:rPr>
        <w:t xml:space="preserve">4. </w:t>
      </w:r>
      <w:r>
        <w:rPr>
          <w:b w:val="false"/>
          <w:bCs w:val="false"/>
          <w:sz w:val="20"/>
          <w:szCs w:val="20"/>
        </w:rPr>
        <w:t xml:space="preserve">Kiracı, kiralanan yeri kısmen veya tamamen başkasına devir ve ciro edemez. Kiralanan, kiracı tarafından üçüncü şahsa kısmen veya tamamen kiralanıp taksimatı ve ciheti değiştirilir veya herhangi bir suretle tahrip ve tadil edilirse mal sahibi kira akdini bozabileceği gibi, bu yüzden vukua gelecek zarar ve ziyanı, protesto çekmeye ve hüküm almaya gerek kalmaksızın kiracı tazmine mecburdur. Vaki zararın üçüncü şahıs tarafından yapılmış olması mal sahibinin birinci kiracıdan talep hakkına tesir etmez.</w:t>
      </w:r>
    </w:p>
    <w:p>
      <w:pPr>
        <w:spacing w:after="140"/>
        <w:ind w:left="360" w:hanging="360"/>
        <w:jc w:val="both"/>
      </w:pPr>
      <w:r>
        <w:rPr>
          <w:b w:val="false"/>
          <w:bCs w:val="false"/>
          <w:sz w:val="20"/>
          <w:szCs w:val="20"/>
        </w:rPr>
        <w:t xml:space="preserve">5. </w:t>
      </w:r>
      <w:r>
        <w:rPr>
          <w:b w:val="false"/>
          <w:bCs w:val="false"/>
          <w:sz w:val="20"/>
          <w:szCs w:val="20"/>
        </w:rPr>
        <w:t xml:space="preserve">Kiralanan yerde tamirat gerekirse ve üçüncü şahıs kiralanan şey üzerinde bir hak iddia ederse, kiracı hemen kiraya verene haber vermeye mecburdur. Kiralanan şeyin tamiri lazım gelir ve üçüncü bir şahıs onun üzerinde bir hak iddia ederse kiracı hemen mal sahibine haber vermeye mecburdur. Haber vermezse zarardan mesul olacaktır. Kiracı zaruri tamiratın icrasına müsaade etmeye mecburdur. Kiralanan şeyin alelade kullanılması için menteşelemek, cam taktırmak, reze koymak, kilit ve sürgü yerleştirmek, badana gibi ufak tefek kusurlar mal sahibine haber vermeden ve münasip müddet beklemeden kiracı tarafından yaptırılırsa masraflar mal sahibinden istenemez.</w:t>
      </w:r>
    </w:p>
    <w:p>
      <w:pPr>
        <w:spacing w:after="140"/>
        <w:ind w:left="360" w:hanging="360"/>
        <w:jc w:val="both"/>
      </w:pPr>
      <w:r>
        <w:rPr>
          <w:b w:val="false"/>
          <w:bCs w:val="false"/>
          <w:sz w:val="20"/>
          <w:szCs w:val="20"/>
        </w:rPr>
        <w:t xml:space="preserve">6. </w:t>
      </w:r>
      <w:r>
        <w:rPr>
          <w:b w:val="false"/>
          <w:bCs w:val="false"/>
          <w:sz w:val="20"/>
          <w:szCs w:val="20"/>
        </w:rPr>
        <w:t xml:space="preserve">Kiralananın mülkiyet hakkından doğan vergileri kiralayana aittir.</w:t>
      </w:r>
    </w:p>
    <w:p>
      <w:pPr>
        <w:spacing w:after="140"/>
        <w:ind w:left="360" w:hanging="360"/>
        <w:jc w:val="both"/>
      </w:pPr>
      <w:r>
        <w:rPr>
          <w:b w:val="false"/>
          <w:bCs w:val="false"/>
          <w:sz w:val="20"/>
          <w:szCs w:val="20"/>
        </w:rPr>
        <w:t xml:space="preserve">7. </w:t>
      </w:r>
      <w:r>
        <w:rPr>
          <w:b w:val="false"/>
          <w:bCs w:val="false"/>
          <w:sz w:val="20"/>
          <w:szCs w:val="20"/>
        </w:rPr>
        <w:t xml:space="preserve">Kiracı, kiraladığı şeyi ne halde buldu ise, kiraya verene o halde ve adede göre teslim etmeye mecburdur. Kiralanan gayrimenkul içinde bulunan demirbaş ve eşya ve edevatı dahi, sözleşme müddetinin sonunda tamamen ve kusursuz iade ile mükelleftir. Gerek bu eşya ve gerek kiralanan şeyin teferruatı ve mütemmim cüzleri zayi edilir ve olağan kullanılmaktan mütevellit noksandan ziyade kıymetlerde noksan arız olursa kiracı, bunları kıymetleriyle tazmine ve kiraya veren istediği takdirde eski haline getirmeye mecburdur.</w:t>
      </w:r>
    </w:p>
    <w:p>
      <w:pPr>
        <w:spacing w:after="140"/>
        <w:ind w:left="360" w:hanging="360"/>
        <w:jc w:val="both"/>
      </w:pPr>
      <w:r>
        <w:rPr>
          <w:b w:val="false"/>
          <w:bCs w:val="false"/>
          <w:sz w:val="20"/>
          <w:szCs w:val="20"/>
        </w:rPr>
        <w:t xml:space="preserve">8. </w:t>
      </w:r>
      <w:r>
        <w:rPr>
          <w:b w:val="false"/>
          <w:bCs w:val="false"/>
          <w:sz w:val="20"/>
          <w:szCs w:val="20"/>
        </w:rPr>
        <w:t xml:space="preserve">Kiracı, kiraladığı şeyi sözleşmeye göre kullanmış olması hasebiyle onda ve eşyada husule gelen eskilik ve değişiklikten mesul olmayacaktır. Kiracının kiraladığı şeyi iyi halde almış olması esastır.</w:t>
      </w:r>
    </w:p>
    <w:p>
      <w:pPr>
        <w:spacing w:after="140"/>
        <w:ind w:left="360" w:hanging="360"/>
        <w:jc w:val="both"/>
      </w:pPr>
      <w:r>
        <w:rPr>
          <w:b w:val="false"/>
          <w:bCs w:val="false"/>
          <w:sz w:val="20"/>
          <w:szCs w:val="20"/>
        </w:rPr>
        <w:t xml:space="preserve">9. </w:t>
      </w:r>
      <w:r>
        <w:rPr>
          <w:b w:val="false"/>
          <w:bCs w:val="false"/>
          <w:sz w:val="20"/>
          <w:szCs w:val="20"/>
        </w:rPr>
        <w:t xml:space="preserve">Kiracı, çalışma saatleri plan ve düzenine göre belirleyeceği müsait ve makul zamanda, sözleşme müddeti içinde kiralanan şeyi görmek için gelen taliplerin gezip görmesine ve vasıflarını tetkik etmesine izin vereceğini kabul etmiştir.</w:t>
      </w:r>
    </w:p>
    <w:p>
      <w:pPr>
        <w:spacing w:after="140"/>
        <w:ind w:left="360" w:hanging="360"/>
        <w:jc w:val="both"/>
      </w:pPr>
      <w:r>
        <w:rPr>
          <w:b w:val="false"/>
          <w:bCs w:val="false"/>
          <w:sz w:val="20"/>
          <w:szCs w:val="20"/>
        </w:rPr>
        <w:t xml:space="preserve">10. </w:t>
      </w:r>
      <w:r>
        <w:rPr>
          <w:b w:val="false"/>
          <w:bCs w:val="false"/>
          <w:sz w:val="20"/>
          <w:szCs w:val="20"/>
        </w:rPr>
        <w:t xml:space="preserve">Kiracının kiralanan şeyin içinde ve dışında yaptıracağı tezyinat masrafları tamamen kendisine aittir.</w:t>
      </w:r>
    </w:p>
    <w:p>
      <w:pPr>
        <w:spacing w:before="40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b/>
                <w:bCs/>
                <w:sz w:val="20"/>
                <w:szCs w:val="20"/>
                <w:u w:val="single"/>
              </w:rPr>
              <w:t xml:space="preserve">KİRAYA VEREN</w:t>
            </w:r>
          </w:p>
          <w:p>
            <w:pPr>
              <w:spacing w:before="80"/>
              <w:jc w:val="center"/>
            </w:pPr>
            <w:r>
              <w:rPr>
                <w:sz w:val="20"/>
                <w:szCs w:val="20"/>
              </w:rPr>
              <w:t xml:space="preserve">ŞÜKRİYE NUR CANSEVEN</w:t>
            </w:r>
          </w:p>
          <w:p/>
          <w:p/>
          <w:p/>
        </w:tc>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b/>
                <w:bCs/>
                <w:sz w:val="20"/>
                <w:szCs w:val="20"/>
                <w:u w:val="single"/>
              </w:rPr>
              <w:t xml:space="preserve">KİRACI</w:t>
            </w:r>
          </w:p>
          <w:p>
            <w:pPr>
              <w:spacing w:before="80"/>
              <w:jc w:val="center"/>
            </w:pPr>
            <w:r>
              <w:rPr>
                <w:sz w:val="20"/>
                <w:szCs w:val="20"/>
              </w:rPr>
              <w:t xml:space="preserve">ADEM YILDIZ</w:t>
            </w:r>
          </w:p>
          <w:p/>
          <w:p/>
          <w:p/>
        </w:tc>
      </w:tr>
    </w:tbl>
    <w:p>
      <w:r>
        <w:br w:type="page"/>
      </w:r>
    </w:p>
    <w:p>
      <w:pPr>
        <w:spacing w:after="260"/>
        <w:jc w:val="center"/>
      </w:pPr>
      <w:r>
        <w:rPr>
          <w:b/>
          <w:bCs/>
          <w:sz w:val="24"/>
          <w:szCs w:val="24"/>
        </w:rPr>
        <w:t xml:space="preserve">ÖZEL KOŞULLAR</w:t>
      </w:r>
    </w:p>
    <w:p>
      <w:pPr>
        <w:spacing w:after="140"/>
        <w:ind w:left="360" w:hanging="360"/>
        <w:jc w:val="both"/>
      </w:pPr>
      <w:r>
        <w:rPr>
          <w:b w:val="false"/>
          <w:bCs w:val="false"/>
          <w:sz w:val="20"/>
          <w:szCs w:val="20"/>
        </w:rPr>
        <w:t xml:space="preserve">1. </w:t>
      </w:r>
      <w:r>
        <w:rPr>
          <w:b w:val="false"/>
          <w:bCs w:val="false"/>
          <w:sz w:val="20"/>
          <w:szCs w:val="20"/>
        </w:rPr>
        <w:t xml:space="preserve">Kira bedelleri, </w:t>
      </w:r>
      <w:r>
        <w:rPr>
          <w:b/>
          <w:bCs/>
          <w:sz w:val="20"/>
          <w:szCs w:val="20"/>
        </w:rPr>
        <w:t xml:space="preserve">AYIN 15'İ İLE 19'U</w:t>
      </w:r>
      <w:r>
        <w:rPr>
          <w:b w:val="false"/>
          <w:bCs w:val="false"/>
          <w:sz w:val="20"/>
          <w:szCs w:val="20"/>
        </w:rPr>
        <w:t xml:space="preserve"> arasında kiraya verenin gösterdiği banka hesabına ödenecektir. Kiracı, ödemekle yükümlü olduğu kira bedelini zamanında ödemez ise kiraya veren, kiracıya yazılı olarak 30 günlük ödeme süresi tanıyacak ve bu sürenin sonuna kadar gecikmiş borcun ve faizinin ödenmesini talep edebilecektir. Gecikmiş borcun kanuni süre sonuna kadar ödenmemesi tahliye nedenidir.</w:t>
      </w:r>
    </w:p>
    <w:p>
      <w:pPr>
        <w:spacing w:after="140"/>
        <w:ind w:left="360" w:hanging="360"/>
        <w:jc w:val="both"/>
      </w:pPr>
      <w:r>
        <w:rPr>
          <w:b w:val="false"/>
          <w:bCs w:val="false"/>
          <w:sz w:val="20"/>
          <w:szCs w:val="20"/>
        </w:rPr>
        <w:t xml:space="preserve">2. </w:t>
      </w:r>
      <w:r>
        <w:rPr>
          <w:b w:val="false"/>
          <w:bCs w:val="false"/>
          <w:sz w:val="20"/>
          <w:szCs w:val="20"/>
        </w:rPr>
        <w:t xml:space="preserve">Kira akdi uzadığı takdirde; bir önceki yıl kirasına, </w:t>
      </w:r>
      <w:r>
        <w:rPr>
          <w:b/>
          <w:bCs/>
          <w:sz w:val="20"/>
          <w:szCs w:val="20"/>
        </w:rPr>
        <w:t xml:space="preserve">son 12 ayda memur maaşlarına yapılan toplam zam oranı (Ocak ve Temmuz aylarında yapılan memur zamlarının toplamı)</w:t>
      </w:r>
      <w:r>
        <w:rPr>
          <w:b w:val="false"/>
          <w:bCs w:val="false"/>
          <w:sz w:val="20"/>
          <w:szCs w:val="20"/>
        </w:rPr>
        <w:t xml:space="preserve"> esas alınarak zam yapılacak ve yeni dönem kirası belirlenecektir. Kira akdi uzayan her yıl için bu şekilde hesaplama yapılacaktır. İşbu madde ihtarname yerine kaimdir. Ancak kira dönemini takip eden her beşinci yılın sonunda kira bedeli, yukarıdaki esaslar çerçevesinde hesap edilen miktardan aşağı olmamak koşulu ile emsal ve rayiç durumuna göre yeniden tespit edilecektir.</w:t>
      </w:r>
    </w:p>
    <w:p>
      <w:pPr>
        <w:spacing w:after="140"/>
        <w:ind w:left="360" w:hanging="360"/>
        <w:jc w:val="both"/>
      </w:pPr>
      <w:r>
        <w:rPr>
          <w:b w:val="false"/>
          <w:bCs w:val="false"/>
          <w:sz w:val="20"/>
          <w:szCs w:val="20"/>
        </w:rPr>
        <w:t xml:space="preserve">3. </w:t>
      </w:r>
      <w:r>
        <w:rPr>
          <w:b w:val="false"/>
          <w:bCs w:val="false"/>
          <w:sz w:val="20"/>
          <w:szCs w:val="20"/>
        </w:rPr>
        <w:t xml:space="preserve">Aidat, çevre temizlik vergisi, elektrik, su giderleri kiracıya aittir. Kiracı, kira sözleşmesinin imzalandığı tarihten en geç 15 gün içerisinde bütün giderleri kendisine ait olmak üzere belirtilen abonelikleri kendi üzerine yaptırmak ve bununla ilgili belgeleri kiraya verene vermek zorundadır. Bu maddeye aykırılık halinde kiraya veren, kira akdi süresi sonunu beklemeden tek yanlı olarak derhal fesih yetkisine sahiptir.</w:t>
      </w:r>
    </w:p>
    <w:p>
      <w:pPr>
        <w:spacing w:after="140"/>
        <w:ind w:left="360" w:hanging="360"/>
        <w:jc w:val="both"/>
      </w:pPr>
      <w:r>
        <w:rPr>
          <w:b w:val="false"/>
          <w:bCs w:val="false"/>
          <w:sz w:val="20"/>
          <w:szCs w:val="20"/>
        </w:rPr>
        <w:t xml:space="preserve">4. </w:t>
      </w:r>
      <w:r>
        <w:rPr>
          <w:b w:val="false"/>
          <w:bCs w:val="false"/>
          <w:sz w:val="20"/>
          <w:szCs w:val="20"/>
        </w:rPr>
        <w:t xml:space="preserve">Bir kira dönemi içerisinde üst üste iki aylık kira bedelinin ödenmemesi ya da bir kira dönemi sona ermeden kiralanan gayrimenkulün her ne sebeple olursa olsun tahliye edilmesi halinde kiracı, kontratta belirlenen toplam kiralama süresi sonuna kadar olan kira bedelinin tamamını nakden ve defaten ödemeyi kabul ve taahhüt eder. Bir kira dönemi içerisinde iki kira bedelinin geç ödenmesi kiralayan açısından mecurun tahliye sebebini oluşturup, kiracı kalan sözleşme kiralama süresinin toplam bakiye kira bedellerini cayma akçesi olarak kiraya verene ödemeyi kabul ve taahhüt eder.</w:t>
      </w:r>
    </w:p>
    <w:p>
      <w:pPr>
        <w:spacing w:after="140"/>
        <w:ind w:left="360" w:hanging="360"/>
        <w:jc w:val="both"/>
      </w:pPr>
      <w:r>
        <w:rPr>
          <w:b w:val="false"/>
          <w:bCs w:val="false"/>
          <w:sz w:val="20"/>
          <w:szCs w:val="20"/>
        </w:rPr>
        <w:t xml:space="preserve">5. </w:t>
      </w:r>
      <w:r>
        <w:rPr>
          <w:b w:val="false"/>
          <w:bCs w:val="false"/>
          <w:sz w:val="20"/>
          <w:szCs w:val="20"/>
        </w:rPr>
        <w:t xml:space="preserve">Mecurda; ilk sayfada yazılı olan demirbaş malzemeler mevcut olarak kiracıya teslim edilmiştir. Tahliyede bunlar da tam ve sağlam olarak teslim edilecektir.</w:t>
      </w:r>
    </w:p>
    <w:p>
      <w:pPr>
        <w:spacing w:after="140"/>
        <w:ind w:left="360" w:hanging="360"/>
        <w:jc w:val="both"/>
      </w:pPr>
      <w:r>
        <w:rPr>
          <w:b w:val="false"/>
          <w:bCs w:val="false"/>
          <w:sz w:val="20"/>
          <w:szCs w:val="20"/>
        </w:rPr>
        <w:t xml:space="preserve">6. </w:t>
      </w:r>
      <w:r>
        <w:rPr>
          <w:b w:val="false"/>
          <w:bCs w:val="false"/>
          <w:sz w:val="20"/>
          <w:szCs w:val="20"/>
        </w:rPr>
        <w:t xml:space="preserve">Mecur KONUT olarak kiralanmıştır, bunun dışında başka bir maksat ve amaçla kullanılamaz.</w:t>
      </w:r>
    </w:p>
    <w:p>
      <w:pPr>
        <w:spacing w:after="140"/>
        <w:ind w:left="360" w:hanging="360"/>
        <w:jc w:val="both"/>
      </w:pPr>
      <w:r>
        <w:rPr>
          <w:b w:val="false"/>
          <w:bCs w:val="false"/>
          <w:sz w:val="20"/>
          <w:szCs w:val="20"/>
        </w:rPr>
        <w:t xml:space="preserve">7. </w:t>
      </w:r>
      <w:r>
        <w:rPr>
          <w:b w:val="false"/>
          <w:bCs w:val="false"/>
          <w:sz w:val="20"/>
          <w:szCs w:val="20"/>
        </w:rPr>
        <w:t xml:space="preserve">Kiracı mecurda hiçbir ilave, tadilat, değişiklik yapamaz. Tadilat ve değişiklikler ancak TAŞINMAZ sahibinin yazılı onayı alınmak koşuluyla yapılabilir. Kiraya verenin bilgisi dışında yapılmış olması halinde, kiraya veren bunu kabul edebileceği gibi, eski hale getirilmesini talep etme hakkına da sahiptir. Mevcut haliyle kabul etmesi halinde bunların bedeli kiraya verenden istenemez. Eski hale getirilmesi istenmesi durumunda; kiracı bunların bedelini mal sahibinden isteyemez. İsteğe rağmen eski hale getirilmezse; eski hale getirme bedelini kiracı ödemek zorundadır.</w:t>
      </w:r>
    </w:p>
    <w:p>
      <w:pPr>
        <w:spacing w:after="140"/>
        <w:ind w:left="360" w:hanging="360"/>
        <w:jc w:val="both"/>
      </w:pPr>
      <w:r>
        <w:rPr>
          <w:b w:val="false"/>
          <w:bCs w:val="false"/>
          <w:sz w:val="20"/>
          <w:szCs w:val="20"/>
        </w:rPr>
        <w:t xml:space="preserve">8. </w:t>
      </w:r>
      <w:r>
        <w:rPr>
          <w:b w:val="false"/>
          <w:bCs w:val="false"/>
          <w:sz w:val="20"/>
          <w:szCs w:val="20"/>
        </w:rPr>
        <w:t xml:space="preserve">Kiracıdan </w:t>
      </w:r>
      <w:r>
        <w:rPr>
          <w:b/>
          <w:bCs/>
          <w:sz w:val="20"/>
          <w:szCs w:val="20"/>
        </w:rPr>
        <w:t xml:space="preserve">15.000 TL (ONBEŞBİNTL)</w:t>
      </w:r>
      <w:r>
        <w:rPr>
          <w:b w:val="false"/>
          <w:bCs w:val="false"/>
          <w:sz w:val="20"/>
          <w:szCs w:val="20"/>
        </w:rPr>
        <w:t xml:space="preserve"> depozito bedeli nakden veya kiraya verenin banka hesap IBAN numarasına teslim edilmiştir. Tahliyede kira ve yan edim borcu bulunmaz ve sözleşme şartlarına uygun teslim edilirse depozito iade edilecektir.</w:t>
      </w:r>
    </w:p>
    <w:p>
      <w:pPr>
        <w:spacing w:after="140"/>
        <w:ind w:left="360" w:hanging="360"/>
        <w:jc w:val="both"/>
      </w:pPr>
      <w:r>
        <w:rPr>
          <w:b w:val="false"/>
          <w:bCs w:val="false"/>
          <w:sz w:val="20"/>
          <w:szCs w:val="20"/>
        </w:rPr>
        <w:t xml:space="preserve">9. </w:t>
      </w:r>
      <w:r>
        <w:rPr>
          <w:b w:val="false"/>
          <w:bCs w:val="false"/>
          <w:sz w:val="20"/>
          <w:szCs w:val="20"/>
        </w:rPr>
        <w:t xml:space="preserve">Kiracı, kiraya verene en az 30 gün önceden yazılı bildirimde bulunmak kaydıyla kira sözleşmesini kira süresi sonunda feshedebilir. Söz konusu 30 güne ilişkin kira, işletme gideri ve diğer giderler, kiracının kiralanan yeri bu 30 günlük süre zarfında işgal ediyor olup olmamasına bakılmaksızın ödenir.</w:t>
      </w:r>
    </w:p>
    <w:p>
      <w:pPr>
        <w:spacing w:after="140"/>
        <w:ind w:left="360" w:hanging="360"/>
        <w:jc w:val="both"/>
      </w:pPr>
      <w:r>
        <w:rPr>
          <w:b w:val="false"/>
          <w:bCs w:val="false"/>
          <w:sz w:val="20"/>
          <w:szCs w:val="20"/>
        </w:rPr>
        <w:t xml:space="preserve">10. </w:t>
      </w:r>
      <w:r>
        <w:rPr>
          <w:b w:val="false"/>
          <w:bCs w:val="false"/>
          <w:sz w:val="20"/>
          <w:szCs w:val="20"/>
        </w:rPr>
        <w:t xml:space="preserve">Kiraya verilen taşınmaza ilişkin tarafların yeni durum ve koşullar altında sözleşme yenileme istemleri saklıdır.</w:t>
      </w:r>
    </w:p>
    <w:p>
      <w:pPr>
        <w:spacing w:after="140"/>
        <w:ind w:left="360" w:hanging="360"/>
        <w:jc w:val="both"/>
      </w:pPr>
      <w:r>
        <w:rPr>
          <w:b w:val="false"/>
          <w:bCs w:val="false"/>
          <w:sz w:val="20"/>
          <w:szCs w:val="20"/>
        </w:rPr>
        <w:t xml:space="preserve">11. </w:t>
      </w:r>
      <w:r>
        <w:rPr>
          <w:b w:val="false"/>
          <w:bCs w:val="false"/>
          <w:sz w:val="20"/>
          <w:szCs w:val="20"/>
        </w:rPr>
        <w:t xml:space="preserve">İşbu kontratın arka sayfasındaki genel hükümler, özel hükümler ile çelişmediği takdirde aynen geçerlidir.</w:t>
      </w:r>
    </w:p>
    <w:p>
      <w:pPr>
        <w:spacing w:after="140"/>
        <w:ind w:left="360" w:hanging="360"/>
        <w:jc w:val="both"/>
      </w:pPr>
      <w:r>
        <w:rPr>
          <w:b w:val="false"/>
          <w:bCs w:val="false"/>
          <w:sz w:val="20"/>
          <w:szCs w:val="20"/>
        </w:rPr>
        <w:t xml:space="preserve">12. </w:t>
      </w:r>
      <w:r>
        <w:rPr>
          <w:b w:val="false"/>
          <w:bCs w:val="false"/>
          <w:sz w:val="20"/>
          <w:szCs w:val="20"/>
        </w:rPr>
        <w:t xml:space="preserve">Bu sözleşme, </w:t>
      </w:r>
      <w:r>
        <w:rPr>
          <w:b/>
          <w:bCs/>
          <w:sz w:val="20"/>
          <w:szCs w:val="20"/>
        </w:rPr>
        <w:t xml:space="preserve">10 Genel Koşul ve 12 Özel Koşul dahilinde 2 nüsha</w:t>
      </w:r>
      <w:r>
        <w:rPr>
          <w:b w:val="false"/>
          <w:bCs w:val="false"/>
          <w:sz w:val="20"/>
          <w:szCs w:val="20"/>
        </w:rPr>
        <w:t xml:space="preserve"> olacak şekilde imzalanmıştır. Yazılı bulunmayan hükümlere ihtiyaç duyulduğunda Türk Borçlar Kanunu, 634 sayılı Kat Mülkiyeti Kanunu ve diğer yürürlükteki alakalı kanun ve yerleşmiş Yargıtay kararları uygulanır. İşbu kira sözleşmesinden doğacak her türlü uyuşmazlıklarda Kula (Manisa) Mahkemeleri ve İcra Daireleri yetkilidir.</w:t>
      </w:r>
    </w:p>
    <w:p>
      <w:pPr>
        <w:spacing w:before="30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b/>
                <w:bCs/>
                <w:sz w:val="20"/>
                <w:szCs w:val="20"/>
                <w:u w:val="single"/>
              </w:rPr>
              <w:t xml:space="preserve">KİRAYA VEREN</w:t>
            </w:r>
          </w:p>
          <w:p>
            <w:pPr>
              <w:spacing w:before="80"/>
              <w:jc w:val="center"/>
            </w:pPr>
            <w:r>
              <w:rPr>
                <w:sz w:val="20"/>
                <w:szCs w:val="20"/>
              </w:rPr>
              <w:t xml:space="preserve">ŞÜKRİYE NUR CANSEVEN</w:t>
            </w:r>
          </w:p>
          <w:p/>
          <w:p/>
          <w:p/>
        </w:tc>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b/>
                <w:bCs/>
                <w:sz w:val="20"/>
                <w:szCs w:val="20"/>
                <w:u w:val="single"/>
              </w:rPr>
              <w:t xml:space="preserve">KİRACI</w:t>
            </w:r>
          </w:p>
          <w:p>
            <w:pPr>
              <w:spacing w:before="80"/>
              <w:jc w:val="center"/>
            </w:pPr>
            <w:r>
              <w:rPr>
                <w:sz w:val="20"/>
                <w:szCs w:val="20"/>
              </w:rPr>
              <w:t xml:space="preserve">ADEM YILDIZ</w:t>
            </w:r>
          </w:p>
          <w:p/>
          <w:p/>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2026-09-21T12:03:23.789Z</dcterms:created>
  <dcterms:modified xsi:type="dcterms:W3CDTF">2026-09-21T12:03:23.789Z</dcterms:modified>
</cp:coreProperties>
</file>

<file path=docProps/custom.xml><?xml version="1.0" encoding="utf-8"?>
<Properties xmlns="http://schemas.openxmlformats.org/officeDocument/2006/custom-properties" xmlns:vt="http://schemas.openxmlformats.org/officeDocument/2006/docPropsVTypes"/>
</file>