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J. Saari (air-gap convection, from the same flow model as the windage of §9.8).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