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91" w:rsidRDefault="00F51EBE" w:rsidP="0090015E">
      <w:pPr>
        <w:pStyle w:val="Title"/>
      </w:pPr>
      <w:r>
        <w:t>HTCondor Annexes with</w:t>
      </w:r>
      <w:r w:rsidR="0090015E">
        <w:t xml:space="preserve"> AWS</w:t>
      </w:r>
    </w:p>
    <w:p w:rsidR="002E77A7" w:rsidRPr="004E48F6" w:rsidRDefault="0090015E" w:rsidP="002E77A7">
      <w:pPr>
        <w:pStyle w:val="NormalWeb"/>
        <w:spacing w:before="0" w:beforeAutospacing="0" w:after="0" w:afterAutospacing="0"/>
        <w:rPr>
          <w:rFonts w:ascii="Arial" w:hAnsi="Arial" w:cs="Arial"/>
          <w:color w:val="000000"/>
        </w:rPr>
      </w:pPr>
      <w:r w:rsidRPr="004E48F6">
        <w:rPr>
          <w:rFonts w:ascii="Arial" w:hAnsi="Arial" w:cs="Arial"/>
        </w:rPr>
        <w:t xml:space="preserve">As an initial product resulting from our collaboration with Amazon, we propose a tool to automate and simplify the process of making AWS resources available to a specific subset of HTCondor submission points. After an initial setup and authorization procedure, the on-demand addition of these AWS resources should be able to be initiated by an end-user without the need to involve the central HTCondor site administrator.  </w:t>
      </w:r>
      <w:r w:rsidRPr="004E48F6">
        <w:rPr>
          <w:rFonts w:ascii="Arial" w:hAnsi="Arial" w:cs="Arial"/>
          <w:color w:val="000000"/>
        </w:rPr>
        <w:t>These resources then need to be made available (exclusively) to that submission point, and configured to release the</w:t>
      </w:r>
      <w:r w:rsidR="004E48F6">
        <w:rPr>
          <w:rFonts w:ascii="Arial" w:hAnsi="Arial" w:cs="Arial"/>
          <w:color w:val="000000"/>
        </w:rPr>
        <w:t xml:space="preserve">mselves when there are no more </w:t>
      </w:r>
      <w:r w:rsidRPr="004E48F6">
        <w:rPr>
          <w:rFonts w:ascii="Arial" w:hAnsi="Arial" w:cs="Arial"/>
          <w:color w:val="000000"/>
        </w:rPr>
        <w:t>jobs to run or after a specified time-period has expired.</w:t>
      </w:r>
      <w:r w:rsidR="002E77A7" w:rsidRPr="004E48F6">
        <w:rPr>
          <w:rFonts w:ascii="Arial" w:hAnsi="Arial" w:cs="Arial"/>
          <w:color w:val="000000"/>
        </w:rPr>
        <w:t xml:space="preserve"> The process should not require the user to adjust or resubmit their jobs.  </w:t>
      </w:r>
    </w:p>
    <w:p w:rsidR="002E77A7" w:rsidRPr="004E48F6" w:rsidRDefault="002E77A7" w:rsidP="002E77A7">
      <w:pPr>
        <w:pStyle w:val="NormalWeb"/>
        <w:spacing w:before="0" w:beforeAutospacing="0" w:after="0" w:afterAutospacing="0"/>
        <w:rPr>
          <w:rFonts w:ascii="Arial" w:hAnsi="Arial" w:cs="Arial"/>
          <w:color w:val="000000"/>
        </w:rPr>
      </w:pPr>
    </w:p>
    <w:p w:rsidR="002E77A7" w:rsidRPr="004E48F6" w:rsidRDefault="002E77A7" w:rsidP="002E77A7">
      <w:pPr>
        <w:pStyle w:val="NormalWeb"/>
        <w:spacing w:before="0" w:beforeAutospacing="0" w:after="0" w:afterAutospacing="0"/>
      </w:pPr>
      <w:r w:rsidRPr="004E48F6">
        <w:rPr>
          <w:rFonts w:ascii="Arial" w:hAnsi="Arial" w:cs="Arial"/>
          <w:color w:val="000000"/>
        </w:rPr>
        <w:t xml:space="preserve">The initial goal is a command tool invoked </w:t>
      </w:r>
      <w:r w:rsidR="00501126">
        <w:rPr>
          <w:rFonts w:ascii="Arial" w:hAnsi="Arial" w:cs="Arial"/>
          <w:color w:val="000000"/>
        </w:rPr>
        <w:t xml:space="preserve">at the submit point </w:t>
      </w:r>
      <w:r w:rsidRPr="004E48F6">
        <w:rPr>
          <w:rFonts w:ascii="Arial" w:hAnsi="Arial" w:cs="Arial"/>
          <w:color w:val="000000"/>
        </w:rPr>
        <w:t>by the end-user along the form of:</w:t>
      </w:r>
    </w:p>
    <w:p w:rsidR="002E77A7" w:rsidRPr="004E48F6" w:rsidRDefault="002E77A7" w:rsidP="002E77A7">
      <w:pPr>
        <w:pStyle w:val="NormalWeb"/>
        <w:spacing w:before="0" w:beforeAutospacing="0" w:after="0" w:afterAutospacing="0"/>
        <w:rPr>
          <w:sz w:val="22"/>
          <w:szCs w:val="22"/>
        </w:rPr>
      </w:pPr>
      <w:r w:rsidRPr="004E48F6">
        <w:rPr>
          <w:rFonts w:ascii="Courier New" w:hAnsi="Courier New" w:cs="Courier New"/>
          <w:color w:val="000000"/>
        </w:rPr>
        <w:t xml:space="preserve">  </w:t>
      </w:r>
      <w:proofErr w:type="spellStart"/>
      <w:r w:rsidRPr="004E48F6">
        <w:rPr>
          <w:rFonts w:ascii="Courier New" w:hAnsi="Courier New" w:cs="Courier New"/>
          <w:color w:val="000000"/>
          <w:sz w:val="22"/>
          <w:szCs w:val="22"/>
        </w:rPr>
        <w:t>condor_annex</w:t>
      </w:r>
      <w:proofErr w:type="spellEnd"/>
      <w:r w:rsidRPr="004E48F6">
        <w:rPr>
          <w:rFonts w:ascii="Courier New" w:hAnsi="Courier New" w:cs="Courier New"/>
          <w:color w:val="000000"/>
          <w:sz w:val="22"/>
          <w:szCs w:val="22"/>
        </w:rPr>
        <w:t xml:space="preserve"> --set-size 1000 </w:t>
      </w:r>
      <w:r w:rsidR="00283A27" w:rsidRPr="004E48F6">
        <w:rPr>
          <w:rFonts w:ascii="Courier New" w:hAnsi="Courier New" w:cs="Courier New"/>
          <w:color w:val="000000"/>
          <w:sz w:val="22"/>
          <w:szCs w:val="22"/>
        </w:rPr>
        <w:t>–</w:t>
      </w:r>
      <w:r w:rsidRPr="004E48F6">
        <w:rPr>
          <w:rFonts w:ascii="Courier New" w:hAnsi="Courier New" w:cs="Courier New"/>
          <w:color w:val="000000"/>
          <w:sz w:val="22"/>
          <w:szCs w:val="22"/>
        </w:rPr>
        <w:t>lease</w:t>
      </w:r>
      <w:r w:rsidR="00283A27" w:rsidRPr="004E48F6">
        <w:rPr>
          <w:rFonts w:ascii="Courier New" w:hAnsi="Courier New" w:cs="Courier New"/>
          <w:color w:val="000000"/>
          <w:sz w:val="22"/>
          <w:szCs w:val="22"/>
        </w:rPr>
        <w:t>-time</w:t>
      </w:r>
      <w:r w:rsidRPr="004E48F6">
        <w:rPr>
          <w:rFonts w:ascii="Courier New" w:hAnsi="Courier New" w:cs="Courier New"/>
          <w:color w:val="000000"/>
          <w:sz w:val="22"/>
          <w:szCs w:val="22"/>
        </w:rPr>
        <w:t xml:space="preserve"> 24 --project “144PRJ22”</w:t>
      </w:r>
    </w:p>
    <w:p w:rsidR="004E48F6" w:rsidRPr="004E48F6" w:rsidRDefault="002E77A7" w:rsidP="002E77A7">
      <w:pPr>
        <w:pStyle w:val="NormalWeb"/>
        <w:spacing w:before="0" w:beforeAutospacing="0" w:after="0" w:afterAutospacing="0"/>
        <w:rPr>
          <w:rFonts w:ascii="Arial" w:hAnsi="Arial" w:cs="Arial"/>
          <w:color w:val="000000"/>
        </w:rPr>
      </w:pPr>
      <w:r w:rsidRPr="004E48F6">
        <w:rPr>
          <w:rFonts w:ascii="Arial" w:hAnsi="Arial" w:cs="Arial"/>
          <w:color w:val="000000"/>
        </w:rPr>
        <w:t>This would set the size of the project’s “annex” to 1000 EC2 instances</w:t>
      </w:r>
      <w:r w:rsidR="00283A27" w:rsidRPr="004E48F6">
        <w:rPr>
          <w:rFonts w:ascii="Arial" w:hAnsi="Arial" w:cs="Arial"/>
          <w:color w:val="000000"/>
        </w:rPr>
        <w:t>,</w:t>
      </w:r>
      <w:r w:rsidRPr="004E48F6">
        <w:rPr>
          <w:rFonts w:ascii="Arial" w:hAnsi="Arial" w:cs="Arial"/>
          <w:color w:val="000000"/>
        </w:rPr>
        <w:t xml:space="preserve"> </w:t>
      </w:r>
      <w:r w:rsidR="00283A27" w:rsidRPr="004E48F6">
        <w:rPr>
          <w:rFonts w:ascii="Arial" w:hAnsi="Arial" w:cs="Arial"/>
          <w:color w:val="000000"/>
        </w:rPr>
        <w:t>with a</w:t>
      </w:r>
      <w:r w:rsidRPr="004E48F6">
        <w:rPr>
          <w:rFonts w:ascii="Arial" w:hAnsi="Arial" w:cs="Arial"/>
          <w:color w:val="000000"/>
        </w:rPr>
        <w:t xml:space="preserve"> lease </w:t>
      </w:r>
      <w:r w:rsidR="00283A27" w:rsidRPr="004E48F6">
        <w:rPr>
          <w:rFonts w:ascii="Arial" w:hAnsi="Arial" w:cs="Arial"/>
          <w:color w:val="000000"/>
        </w:rPr>
        <w:t>time of</w:t>
      </w:r>
      <w:r w:rsidRPr="004E48F6">
        <w:rPr>
          <w:rFonts w:ascii="Arial" w:hAnsi="Arial" w:cs="Arial"/>
          <w:color w:val="000000"/>
        </w:rPr>
        <w:t xml:space="preserve"> 24 hours, </w:t>
      </w:r>
      <w:r w:rsidR="00283A27" w:rsidRPr="004E48F6">
        <w:rPr>
          <w:rFonts w:ascii="Arial" w:hAnsi="Arial" w:cs="Arial"/>
          <w:color w:val="000000"/>
        </w:rPr>
        <w:t xml:space="preserve">and </w:t>
      </w:r>
      <w:r w:rsidRPr="004E48F6">
        <w:rPr>
          <w:rFonts w:ascii="Arial" w:hAnsi="Arial" w:cs="Arial"/>
          <w:color w:val="000000"/>
        </w:rPr>
        <w:t>tagging those instances with the given pr</w:t>
      </w:r>
      <w:r w:rsidR="00283A27" w:rsidRPr="004E48F6">
        <w:rPr>
          <w:rFonts w:ascii="Arial" w:hAnsi="Arial" w:cs="Arial"/>
          <w:color w:val="000000"/>
        </w:rPr>
        <w:t>oject ID for accounting purposes</w:t>
      </w:r>
      <w:r w:rsidRPr="004E48F6">
        <w:rPr>
          <w:rFonts w:ascii="Arial" w:hAnsi="Arial" w:cs="Arial"/>
          <w:color w:val="000000"/>
        </w:rPr>
        <w:t>.</w:t>
      </w:r>
      <w:r w:rsidR="00283A27" w:rsidRPr="004E48F6">
        <w:rPr>
          <w:rFonts w:ascii="Arial" w:hAnsi="Arial" w:cs="Arial"/>
          <w:color w:val="000000"/>
        </w:rPr>
        <w:t xml:space="preserve"> </w:t>
      </w:r>
      <w:r w:rsidRPr="004E48F6">
        <w:rPr>
          <w:rFonts w:ascii="Arial" w:hAnsi="Arial" w:cs="Arial"/>
          <w:color w:val="000000"/>
        </w:rPr>
        <w:t>No further action by the user should be required.  </w:t>
      </w:r>
    </w:p>
    <w:p w:rsidR="004E48F6" w:rsidRPr="004E48F6" w:rsidRDefault="004E48F6" w:rsidP="002E77A7">
      <w:pPr>
        <w:pStyle w:val="NormalWeb"/>
        <w:spacing w:before="0" w:beforeAutospacing="0" w:after="0" w:afterAutospacing="0"/>
        <w:rPr>
          <w:rFonts w:ascii="Arial" w:hAnsi="Arial" w:cs="Arial"/>
          <w:color w:val="000000"/>
        </w:rPr>
      </w:pPr>
    </w:p>
    <w:p w:rsidR="0090015E" w:rsidRPr="004E48F6" w:rsidRDefault="00501126" w:rsidP="004E48F6">
      <w:pPr>
        <w:pStyle w:val="NormalWeb"/>
        <w:spacing w:before="0" w:beforeAutospacing="0" w:after="0" w:afterAutospacing="0"/>
      </w:pPr>
      <w:r>
        <w:rPr>
          <w:rFonts w:ascii="Arial" w:hAnsi="Arial" w:cs="Arial"/>
          <w:color w:val="000000"/>
        </w:rPr>
        <w:t>The tool</w:t>
      </w:r>
      <w:r w:rsidR="004E48F6" w:rsidRPr="004E48F6">
        <w:rPr>
          <w:rFonts w:ascii="Arial" w:hAnsi="Arial" w:cs="Arial"/>
          <w:color w:val="000000"/>
        </w:rPr>
        <w:t xml:space="preserve"> will ensure </w:t>
      </w:r>
      <w:r w:rsidR="002E77A7" w:rsidRPr="004E48F6">
        <w:rPr>
          <w:rFonts w:ascii="Arial" w:hAnsi="Arial" w:cs="Arial"/>
          <w:color w:val="000000"/>
        </w:rPr>
        <w:t xml:space="preserve">clean-up at the end of the lease </w:t>
      </w:r>
      <w:r w:rsidR="00283A27" w:rsidRPr="004E48F6">
        <w:rPr>
          <w:rFonts w:ascii="Arial" w:hAnsi="Arial" w:cs="Arial"/>
          <w:color w:val="000000"/>
        </w:rPr>
        <w:t>time</w:t>
      </w:r>
      <w:r w:rsidR="002E77A7" w:rsidRPr="004E48F6">
        <w:rPr>
          <w:rFonts w:ascii="Arial" w:hAnsi="Arial" w:cs="Arial"/>
          <w:color w:val="000000"/>
        </w:rPr>
        <w:t xml:space="preserve"> without further user intervention and regardless of </w:t>
      </w:r>
      <w:r w:rsidR="004E48F6" w:rsidRPr="004E48F6">
        <w:rPr>
          <w:rFonts w:ascii="Arial" w:hAnsi="Arial" w:cs="Arial"/>
          <w:color w:val="000000"/>
        </w:rPr>
        <w:t xml:space="preserve">the state of the user’s </w:t>
      </w:r>
      <w:r>
        <w:rPr>
          <w:rFonts w:ascii="Arial" w:hAnsi="Arial" w:cs="Arial"/>
          <w:color w:val="000000"/>
        </w:rPr>
        <w:t>submit point</w:t>
      </w:r>
      <w:r w:rsidR="004E48F6" w:rsidRPr="004E48F6">
        <w:rPr>
          <w:rFonts w:ascii="Arial" w:hAnsi="Arial" w:cs="Arial"/>
          <w:color w:val="000000"/>
        </w:rPr>
        <w:t xml:space="preserve">, i.e. even if the machine </w:t>
      </w:r>
      <w:r>
        <w:rPr>
          <w:rFonts w:ascii="Arial" w:hAnsi="Arial" w:cs="Arial"/>
          <w:color w:val="000000"/>
        </w:rPr>
        <w:t xml:space="preserve">serving as the submission point </w:t>
      </w:r>
      <w:r w:rsidR="004E48F6" w:rsidRPr="004E48F6">
        <w:rPr>
          <w:rFonts w:ascii="Arial" w:hAnsi="Arial" w:cs="Arial"/>
          <w:color w:val="000000"/>
        </w:rPr>
        <w:t>is offline all EC2 instances should be halted when the lease expires. Furthermore, the tool should be idempot</w:t>
      </w:r>
      <w:bookmarkStart w:id="0" w:name="_GoBack"/>
      <w:bookmarkEnd w:id="0"/>
      <w:r w:rsidR="004E48F6" w:rsidRPr="004E48F6">
        <w:rPr>
          <w:rFonts w:ascii="Arial" w:hAnsi="Arial" w:cs="Arial"/>
          <w:color w:val="000000"/>
        </w:rPr>
        <w:t>ent such that</w:t>
      </w:r>
      <w:r w:rsidR="002E77A7" w:rsidRPr="004E48F6">
        <w:rPr>
          <w:rFonts w:ascii="Arial" w:hAnsi="Arial" w:cs="Arial"/>
          <w:color w:val="000000"/>
        </w:rPr>
        <w:t xml:space="preserve"> setting the size of the annex to 1000 nodes should always result in 1000 nodes, neither more nor less.  This will simplify crash recovery and increase user confidence.</w:t>
      </w:r>
      <w:r w:rsidR="004004EF" w:rsidRPr="004E48F6">
        <w:rPr>
          <w:rFonts w:ascii="Arial" w:hAnsi="Arial" w:cs="Arial"/>
          <w:color w:val="000000"/>
        </w:rPr>
        <w:t xml:space="preserve"> Additionally, the tool should be highly scalable, enabling the addition of thousands of instances in a manner that does not require constant EC2 API calls (i.e. leverage batch AWS mechanisms such as auto-scaling groups).</w:t>
      </w:r>
    </w:p>
    <w:p w:rsidR="00F51EBE" w:rsidRDefault="002E77A7" w:rsidP="002E77A7">
      <w:pPr>
        <w:pStyle w:val="Heading1"/>
      </w:pPr>
      <w:r>
        <w:t>Roadmap and Milestones</w:t>
      </w:r>
    </w:p>
    <w:p w:rsidR="002E77A7" w:rsidRDefault="002E77A7" w:rsidP="002E77A7">
      <w:r>
        <w:t>The roadmap consists of development of a prototype</w:t>
      </w:r>
      <w:r w:rsidR="00111B8A">
        <w:t xml:space="preserve"> which we currently anticipate will be ready by the end of November</w:t>
      </w:r>
      <w:r>
        <w:t>, followed by friendly-site beta testing</w:t>
      </w:r>
      <w:r w:rsidR="00111B8A">
        <w:t xml:space="preserve"> starting in mid-December.  After testing, </w:t>
      </w:r>
      <w:r w:rsidR="00AC39AC">
        <w:t>product</w:t>
      </w:r>
      <w:r w:rsidR="00111B8A">
        <w:t xml:space="preserve"> integration </w:t>
      </w:r>
      <w:r w:rsidR="00AC39AC">
        <w:t xml:space="preserve">work </w:t>
      </w:r>
      <w:r w:rsidR="00283A27">
        <w:t xml:space="preserve">to prepare for a general release </w:t>
      </w:r>
      <w:r w:rsidR="00111B8A">
        <w:t>will take place</w:t>
      </w:r>
      <w:r w:rsidR="00283A27">
        <w:t>.</w:t>
      </w:r>
    </w:p>
    <w:p w:rsidR="00AC39AC" w:rsidRDefault="00AC39AC" w:rsidP="002E77A7">
      <w:pPr>
        <w:spacing w:after="0" w:line="240" w:lineRule="auto"/>
        <w:rPr>
          <w:rFonts w:eastAsia="Times New Roman"/>
          <w:sz w:val="22"/>
        </w:rPr>
      </w:pPr>
      <w:r>
        <w:rPr>
          <w:rStyle w:val="Heading2Char"/>
        </w:rPr>
        <w:t>P</w:t>
      </w:r>
      <w:r w:rsidR="00111B8A" w:rsidRPr="00AC39AC">
        <w:rPr>
          <w:rStyle w:val="Heading2Char"/>
        </w:rPr>
        <w:t>rot</w:t>
      </w:r>
      <w:r>
        <w:rPr>
          <w:rStyle w:val="Heading2Char"/>
        </w:rPr>
        <w:t>otype development milestones</w:t>
      </w:r>
    </w:p>
    <w:p w:rsidR="00AC39AC" w:rsidRPr="004E48F6" w:rsidRDefault="00AC39AC" w:rsidP="00AC39AC">
      <w:pPr>
        <w:pStyle w:val="ListParagraph"/>
        <w:numPr>
          <w:ilvl w:val="0"/>
          <w:numId w:val="5"/>
        </w:numPr>
        <w:spacing w:after="0" w:line="240" w:lineRule="auto"/>
        <w:rPr>
          <w:rFonts w:eastAsia="Times New Roman"/>
          <w:szCs w:val="24"/>
        </w:rPr>
      </w:pPr>
      <w:r w:rsidRPr="004E48F6">
        <w:rPr>
          <w:rFonts w:eastAsia="Times New Roman"/>
          <w:szCs w:val="24"/>
        </w:rPr>
        <w:t>ETA start date: Already underway</w:t>
      </w:r>
    </w:p>
    <w:p w:rsidR="002E77A7" w:rsidRPr="004E48F6" w:rsidRDefault="00111B8A" w:rsidP="00AC39AC">
      <w:pPr>
        <w:pStyle w:val="ListParagraph"/>
        <w:numPr>
          <w:ilvl w:val="0"/>
          <w:numId w:val="5"/>
        </w:numPr>
        <w:spacing w:after="0" w:line="240" w:lineRule="auto"/>
        <w:rPr>
          <w:rFonts w:ascii="Times New Roman" w:eastAsia="Times New Roman" w:hAnsi="Times New Roman" w:cs="Times New Roman"/>
          <w:color w:val="auto"/>
          <w:szCs w:val="24"/>
        </w:rPr>
      </w:pPr>
      <w:r w:rsidRPr="004E48F6">
        <w:rPr>
          <w:rFonts w:eastAsia="Times New Roman"/>
          <w:szCs w:val="24"/>
        </w:rPr>
        <w:t xml:space="preserve">ETA for completion </w:t>
      </w:r>
      <w:r w:rsidR="00AC39AC" w:rsidRPr="004E48F6">
        <w:rPr>
          <w:rFonts w:eastAsia="Times New Roman"/>
          <w:szCs w:val="24"/>
        </w:rPr>
        <w:t>date</w:t>
      </w:r>
      <w:r w:rsidRPr="004E48F6">
        <w:rPr>
          <w:rFonts w:eastAsia="Times New Roman"/>
          <w:szCs w:val="24"/>
        </w:rPr>
        <w:t xml:space="preserve">: </w:t>
      </w:r>
      <w:r w:rsidR="00AC39AC" w:rsidRPr="004E48F6">
        <w:rPr>
          <w:rFonts w:eastAsia="Times New Roman"/>
          <w:szCs w:val="24"/>
        </w:rPr>
        <w:t>11/30/2015</w:t>
      </w:r>
    </w:p>
    <w:p w:rsidR="002E77A7" w:rsidRPr="004E48F6" w:rsidRDefault="002E77A7" w:rsidP="002E77A7">
      <w:pPr>
        <w:spacing w:after="0" w:line="240" w:lineRule="auto"/>
        <w:rPr>
          <w:rFonts w:ascii="Times New Roman" w:eastAsia="Times New Roman" w:hAnsi="Times New Roman" w:cs="Times New Roman"/>
          <w:color w:val="auto"/>
          <w:szCs w:val="24"/>
        </w:rPr>
      </w:pPr>
    </w:p>
    <w:p w:rsidR="002E77A7" w:rsidRPr="004E48F6" w:rsidRDefault="002E77A7" w:rsidP="002E77A7">
      <w:pPr>
        <w:numPr>
          <w:ilvl w:val="0"/>
          <w:numId w:val="1"/>
        </w:numPr>
        <w:spacing w:after="0" w:line="240" w:lineRule="auto"/>
        <w:textAlignment w:val="baseline"/>
        <w:rPr>
          <w:rFonts w:eastAsia="Times New Roman"/>
          <w:szCs w:val="24"/>
        </w:rPr>
      </w:pPr>
      <w:r w:rsidRPr="004E48F6">
        <w:rPr>
          <w:rFonts w:eastAsia="Times New Roman"/>
          <w:szCs w:val="24"/>
        </w:rPr>
        <w:t>Make the secret information necessary to join the pool securely available to the new instances.  (Upload the pool password file to a private bucket on S3.) [Done</w:t>
      </w:r>
      <w:r w:rsidR="00111B8A" w:rsidRPr="004E48F6">
        <w:rPr>
          <w:rFonts w:eastAsia="Times New Roman"/>
          <w:szCs w:val="24"/>
        </w:rPr>
        <w:t>, assuming we took the right approach</w:t>
      </w:r>
      <w:r w:rsidRPr="004E48F6">
        <w:rPr>
          <w:rFonts w:eastAsia="Times New Roman"/>
          <w:szCs w:val="24"/>
        </w:rPr>
        <w:t>]</w:t>
      </w:r>
    </w:p>
    <w:p w:rsidR="002E77A7" w:rsidRPr="004E48F6" w:rsidRDefault="002E77A7" w:rsidP="002E77A7">
      <w:pPr>
        <w:numPr>
          <w:ilvl w:val="0"/>
          <w:numId w:val="1"/>
        </w:numPr>
        <w:spacing w:after="0" w:line="240" w:lineRule="auto"/>
        <w:textAlignment w:val="baseline"/>
        <w:rPr>
          <w:rFonts w:eastAsia="Times New Roman"/>
          <w:szCs w:val="24"/>
        </w:rPr>
      </w:pPr>
      <w:r w:rsidRPr="004E48F6">
        <w:rPr>
          <w:rFonts w:eastAsia="Times New Roman"/>
          <w:szCs w:val="24"/>
        </w:rPr>
        <w:lastRenderedPageBreak/>
        <w:t xml:space="preserve">Relay the lease duration and pool configuration to the instances.  (Make use of EC2 user data and/or </w:t>
      </w:r>
      <w:proofErr w:type="spellStart"/>
      <w:r w:rsidRPr="004E48F6">
        <w:rPr>
          <w:rFonts w:eastAsia="Times New Roman"/>
          <w:i/>
          <w:iCs/>
          <w:szCs w:val="24"/>
        </w:rPr>
        <w:t>cfn-init</w:t>
      </w:r>
      <w:proofErr w:type="spellEnd"/>
      <w:r w:rsidRPr="004E48F6">
        <w:rPr>
          <w:rFonts w:eastAsia="Times New Roman"/>
          <w:szCs w:val="24"/>
        </w:rPr>
        <w:t xml:space="preserve">.)  Each instance will use this information to securely join the pool and to back up the lease by terminating after the lease expires.  Instances will also be configured, for parsimony, to terminate if they fail to join the pool in a reasonable amount of time or don’t get a job after a reasonable amount of time.  (With </w:t>
      </w:r>
      <w:proofErr w:type="spellStart"/>
      <w:r w:rsidRPr="004E48F6">
        <w:rPr>
          <w:rFonts w:eastAsia="Times New Roman"/>
          <w:i/>
          <w:iCs/>
          <w:szCs w:val="24"/>
        </w:rPr>
        <w:t>cfn-init</w:t>
      </w:r>
      <w:proofErr w:type="spellEnd"/>
      <w:r w:rsidRPr="004E48F6">
        <w:rPr>
          <w:rFonts w:eastAsia="Times New Roman"/>
          <w:szCs w:val="24"/>
        </w:rPr>
        <w:t xml:space="preserve"> or by using a preconfigured AMI.) [3 weeks]</w:t>
      </w:r>
    </w:p>
    <w:p w:rsidR="002E77A7" w:rsidRPr="004E48F6" w:rsidRDefault="002E77A7" w:rsidP="002E77A7">
      <w:pPr>
        <w:numPr>
          <w:ilvl w:val="0"/>
          <w:numId w:val="1"/>
        </w:numPr>
        <w:spacing w:after="0" w:line="240" w:lineRule="auto"/>
        <w:textAlignment w:val="baseline"/>
        <w:rPr>
          <w:rFonts w:eastAsia="Times New Roman"/>
          <w:szCs w:val="24"/>
        </w:rPr>
      </w:pPr>
      <w:r w:rsidRPr="004E48F6">
        <w:rPr>
          <w:rFonts w:eastAsia="Times New Roman"/>
          <w:szCs w:val="24"/>
        </w:rPr>
        <w:t xml:space="preserve">Create a leased </w:t>
      </w:r>
      <w:r w:rsidR="00BF4A38">
        <w:rPr>
          <w:rFonts w:eastAsia="Times New Roman"/>
          <w:szCs w:val="24"/>
        </w:rPr>
        <w:t xml:space="preserve">AWS </w:t>
      </w:r>
      <w:proofErr w:type="spellStart"/>
      <w:r w:rsidRPr="004E48F6">
        <w:rPr>
          <w:rFonts w:eastAsia="Times New Roman"/>
          <w:szCs w:val="24"/>
        </w:rPr>
        <w:t>AutoScaling</w:t>
      </w:r>
      <w:proofErr w:type="spellEnd"/>
      <w:r w:rsidRPr="004E48F6">
        <w:rPr>
          <w:rFonts w:eastAsia="Times New Roman"/>
          <w:szCs w:val="24"/>
        </w:rPr>
        <w:t xml:space="preserve"> Group tagged with the project ID, whose instances have permissions to access the secure store established in #1.  </w:t>
      </w:r>
      <w:r w:rsidR="004004EF" w:rsidRPr="004E48F6">
        <w:rPr>
          <w:rFonts w:eastAsia="Times New Roman"/>
          <w:szCs w:val="24"/>
        </w:rPr>
        <w:t xml:space="preserve">The lease will consist of a custom heartbeat metric, and an AWS lambda function will tear down all aspects of the </w:t>
      </w:r>
      <w:proofErr w:type="spellStart"/>
      <w:r w:rsidR="00BF4A38">
        <w:rPr>
          <w:rFonts w:eastAsia="Times New Roman"/>
          <w:szCs w:val="24"/>
        </w:rPr>
        <w:t>AutoScaling</w:t>
      </w:r>
      <w:proofErr w:type="spellEnd"/>
      <w:r w:rsidR="004004EF" w:rsidRPr="004E48F6">
        <w:rPr>
          <w:rFonts w:eastAsia="Times New Roman"/>
          <w:szCs w:val="24"/>
        </w:rPr>
        <w:t xml:space="preserve"> group should the lease expire. </w:t>
      </w:r>
      <w:r w:rsidRPr="004E48F6">
        <w:rPr>
          <w:rFonts w:eastAsia="Times New Roman"/>
          <w:szCs w:val="24"/>
        </w:rPr>
        <w:t>[1 week</w:t>
      </w:r>
      <w:r w:rsidR="00BF4A38">
        <w:rPr>
          <w:rFonts w:eastAsia="Times New Roman"/>
          <w:szCs w:val="24"/>
        </w:rPr>
        <w:t xml:space="preserve"> remaining</w:t>
      </w:r>
      <w:r w:rsidRPr="004E48F6">
        <w:rPr>
          <w:rFonts w:eastAsia="Times New Roman"/>
          <w:szCs w:val="24"/>
        </w:rPr>
        <w:t>]</w:t>
      </w:r>
    </w:p>
    <w:p w:rsidR="002E77A7" w:rsidRPr="004E48F6" w:rsidRDefault="002E77A7" w:rsidP="002E77A7">
      <w:pPr>
        <w:numPr>
          <w:ilvl w:val="0"/>
          <w:numId w:val="1"/>
        </w:numPr>
        <w:spacing w:after="0" w:line="240" w:lineRule="auto"/>
        <w:textAlignment w:val="baseline"/>
        <w:rPr>
          <w:rFonts w:eastAsia="Times New Roman"/>
          <w:szCs w:val="24"/>
        </w:rPr>
      </w:pPr>
      <w:r w:rsidRPr="004E48F6">
        <w:rPr>
          <w:rFonts w:eastAsia="Times New Roman"/>
          <w:szCs w:val="24"/>
        </w:rPr>
        <w:t xml:space="preserve">Set the desired (and max) number of instances for that </w:t>
      </w:r>
      <w:proofErr w:type="spellStart"/>
      <w:r w:rsidRPr="004E48F6">
        <w:rPr>
          <w:rFonts w:eastAsia="Times New Roman"/>
          <w:szCs w:val="24"/>
        </w:rPr>
        <w:t>AutoScaling</w:t>
      </w:r>
      <w:proofErr w:type="spellEnd"/>
      <w:r w:rsidRPr="004E48F6">
        <w:rPr>
          <w:rFonts w:eastAsia="Times New Roman"/>
          <w:szCs w:val="24"/>
        </w:rPr>
        <w:t xml:space="preserve"> group. [</w:t>
      </w:r>
      <w:r w:rsidR="00111B8A" w:rsidRPr="004E48F6">
        <w:rPr>
          <w:rFonts w:eastAsia="Times New Roman"/>
          <w:szCs w:val="24"/>
        </w:rPr>
        <w:t>Done</w:t>
      </w:r>
      <w:r w:rsidRPr="004E48F6">
        <w:rPr>
          <w:rFonts w:eastAsia="Times New Roman"/>
          <w:szCs w:val="24"/>
        </w:rPr>
        <w:t>]</w:t>
      </w:r>
    </w:p>
    <w:p w:rsidR="002E77A7" w:rsidRPr="004E48F6" w:rsidRDefault="002E77A7" w:rsidP="002E77A7">
      <w:pPr>
        <w:numPr>
          <w:ilvl w:val="0"/>
          <w:numId w:val="1"/>
        </w:numPr>
        <w:spacing w:after="0" w:line="240" w:lineRule="auto"/>
        <w:textAlignment w:val="baseline"/>
        <w:rPr>
          <w:rFonts w:eastAsia="Times New Roman"/>
          <w:color w:val="auto"/>
          <w:szCs w:val="24"/>
        </w:rPr>
      </w:pPr>
      <w:r w:rsidRPr="004E48F6">
        <w:rPr>
          <w:rFonts w:eastAsia="Times New Roman"/>
          <w:color w:val="auto"/>
          <w:szCs w:val="24"/>
        </w:rPr>
        <w:t>Wait for that number of instances to report to the pool. [2 days]</w:t>
      </w:r>
    </w:p>
    <w:p w:rsidR="002E77A7" w:rsidRPr="004E48F6" w:rsidRDefault="002E77A7" w:rsidP="002E77A7">
      <w:pPr>
        <w:numPr>
          <w:ilvl w:val="0"/>
          <w:numId w:val="1"/>
        </w:numPr>
        <w:spacing w:after="0" w:line="240" w:lineRule="auto"/>
        <w:textAlignment w:val="baseline"/>
        <w:rPr>
          <w:rFonts w:eastAsia="Times New Roman"/>
          <w:color w:val="auto"/>
          <w:szCs w:val="24"/>
        </w:rPr>
      </w:pPr>
      <w:r w:rsidRPr="004E48F6">
        <w:rPr>
          <w:rFonts w:eastAsia="Times New Roman"/>
          <w:color w:val="auto"/>
          <w:szCs w:val="24"/>
        </w:rPr>
        <w:t>Clean up the secret information.  (Delete the file from S3.) [</w:t>
      </w:r>
      <w:r w:rsidR="00D06B9A" w:rsidRPr="004E48F6">
        <w:rPr>
          <w:rFonts w:eastAsia="Times New Roman"/>
          <w:color w:val="auto"/>
          <w:szCs w:val="24"/>
        </w:rPr>
        <w:t>2 days]</w:t>
      </w:r>
    </w:p>
    <w:p w:rsidR="00D06B9A" w:rsidRPr="00BF4A38" w:rsidRDefault="002E77A7" w:rsidP="00D06B9A">
      <w:pPr>
        <w:numPr>
          <w:ilvl w:val="0"/>
          <w:numId w:val="1"/>
        </w:numPr>
        <w:spacing w:after="0" w:line="240" w:lineRule="auto"/>
        <w:textAlignment w:val="baseline"/>
        <w:rPr>
          <w:rFonts w:eastAsia="Times New Roman"/>
          <w:color w:val="auto"/>
          <w:szCs w:val="24"/>
        </w:rPr>
      </w:pPr>
      <w:r w:rsidRPr="004E48F6">
        <w:rPr>
          <w:rFonts w:eastAsia="Times New Roman"/>
          <w:color w:val="auto"/>
          <w:szCs w:val="24"/>
        </w:rPr>
        <w:t xml:space="preserve">If invoked a second time, </w:t>
      </w:r>
      <w:proofErr w:type="spellStart"/>
      <w:r w:rsidRPr="004E48F6">
        <w:rPr>
          <w:rFonts w:eastAsia="Times New Roman"/>
          <w:color w:val="auto"/>
          <w:szCs w:val="24"/>
        </w:rPr>
        <w:t>condor_annex</w:t>
      </w:r>
      <w:proofErr w:type="spellEnd"/>
      <w:r w:rsidRPr="004E48F6">
        <w:rPr>
          <w:rFonts w:eastAsia="Times New Roman"/>
          <w:color w:val="auto"/>
          <w:szCs w:val="24"/>
        </w:rPr>
        <w:t xml:space="preserve"> will check to determine if </w:t>
      </w:r>
      <w:r w:rsidR="00BF4A38">
        <w:rPr>
          <w:color w:val="auto"/>
          <w:szCs w:val="24"/>
        </w:rPr>
        <w:t xml:space="preserve">the leased </w:t>
      </w:r>
      <w:proofErr w:type="spellStart"/>
      <w:r w:rsidR="00111B8A" w:rsidRPr="004E48F6">
        <w:rPr>
          <w:color w:val="auto"/>
          <w:szCs w:val="24"/>
        </w:rPr>
        <w:t>AutoScaling</w:t>
      </w:r>
      <w:proofErr w:type="spellEnd"/>
      <w:r w:rsidR="00111B8A" w:rsidRPr="004E48F6">
        <w:rPr>
          <w:color w:val="auto"/>
          <w:szCs w:val="24"/>
        </w:rPr>
        <w:t xml:space="preserve"> Group already exists.  If so, it will skip that step.  It must still complete the other steps (because we deleted the credentials the first time around).  [2 days.]</w:t>
      </w:r>
    </w:p>
    <w:p w:rsidR="00BF4A38" w:rsidRPr="004E48F6" w:rsidRDefault="00BF4A38" w:rsidP="00D06B9A">
      <w:pPr>
        <w:numPr>
          <w:ilvl w:val="0"/>
          <w:numId w:val="1"/>
        </w:numPr>
        <w:spacing w:after="0" w:line="240" w:lineRule="auto"/>
        <w:textAlignment w:val="baseline"/>
        <w:rPr>
          <w:rFonts w:eastAsia="Times New Roman"/>
          <w:color w:val="auto"/>
          <w:szCs w:val="24"/>
        </w:rPr>
      </w:pPr>
      <w:r>
        <w:rPr>
          <w:color w:val="auto"/>
          <w:szCs w:val="24"/>
        </w:rPr>
        <w:t xml:space="preserve">Should HTCondor decide that a particular instance is no longer needed (i.e. there is not enough work queued to keep this instance busy), implement a transactional mechanism to allow this instance to terminate in a manner such that the </w:t>
      </w:r>
      <w:proofErr w:type="spellStart"/>
      <w:r>
        <w:rPr>
          <w:color w:val="auto"/>
          <w:szCs w:val="24"/>
        </w:rPr>
        <w:t>AutoScaling</w:t>
      </w:r>
      <w:proofErr w:type="spellEnd"/>
      <w:r>
        <w:rPr>
          <w:color w:val="auto"/>
          <w:szCs w:val="24"/>
        </w:rPr>
        <w:t xml:space="preserve"> Group will not attempt to replace it. [1 week]</w:t>
      </w:r>
    </w:p>
    <w:p w:rsidR="00D06B9A" w:rsidRDefault="00AC39AC" w:rsidP="00AC39AC">
      <w:pPr>
        <w:pStyle w:val="Heading2"/>
      </w:pPr>
      <w:r>
        <w:t>Testing milestones</w:t>
      </w:r>
    </w:p>
    <w:p w:rsidR="00AC39AC" w:rsidRDefault="00AC39AC" w:rsidP="00AC39AC">
      <w:pPr>
        <w:pStyle w:val="ListParagraph"/>
        <w:numPr>
          <w:ilvl w:val="0"/>
          <w:numId w:val="5"/>
        </w:numPr>
      </w:pPr>
      <w:r>
        <w:t>ETA start date: 12/16/2015</w:t>
      </w:r>
    </w:p>
    <w:p w:rsidR="00AC39AC" w:rsidRPr="004E48F6" w:rsidRDefault="00AC39AC" w:rsidP="00AC39AC">
      <w:pPr>
        <w:pStyle w:val="ListParagraph"/>
        <w:numPr>
          <w:ilvl w:val="0"/>
          <w:numId w:val="5"/>
        </w:numPr>
        <w:rPr>
          <w:szCs w:val="24"/>
        </w:rPr>
      </w:pPr>
      <w:r w:rsidRPr="004E48F6">
        <w:rPr>
          <w:szCs w:val="24"/>
        </w:rPr>
        <w:t>ETA completion date: TBD</w:t>
      </w:r>
    </w:p>
    <w:p w:rsidR="00D06B9A" w:rsidRPr="004E48F6" w:rsidRDefault="00D06B9A" w:rsidP="00D06B9A">
      <w:pPr>
        <w:spacing w:after="0" w:line="240" w:lineRule="auto"/>
        <w:textAlignment w:val="baseline"/>
        <w:rPr>
          <w:rFonts w:eastAsia="Times New Roman"/>
          <w:szCs w:val="24"/>
        </w:rPr>
      </w:pPr>
    </w:p>
    <w:p w:rsidR="00AC39AC" w:rsidRPr="00AC39AC" w:rsidRDefault="00AC39AC" w:rsidP="00AC39AC">
      <w:pPr>
        <w:numPr>
          <w:ilvl w:val="0"/>
          <w:numId w:val="3"/>
        </w:numPr>
        <w:spacing w:after="0" w:line="240" w:lineRule="auto"/>
        <w:textAlignment w:val="baseline"/>
        <w:rPr>
          <w:rFonts w:eastAsia="Times New Roman"/>
          <w:color w:val="auto"/>
          <w:szCs w:val="24"/>
        </w:rPr>
      </w:pPr>
      <w:r w:rsidRPr="00AC39AC">
        <w:rPr>
          <w:rFonts w:eastAsia="Times New Roman"/>
          <w:color w:val="auto"/>
          <w:szCs w:val="24"/>
        </w:rPr>
        <w:t>Beta release for friendly users.  Before showing this tool to our users, we need to make sure that, at least for us, it functions reliably and does the things we said it was going to do.  Much of this testing will happen incidental to development, but a specific</w:t>
      </w:r>
      <w:r w:rsidRPr="004E48F6">
        <w:rPr>
          <w:rFonts w:eastAsia="Times New Roman"/>
          <w:color w:val="auto"/>
          <w:szCs w:val="24"/>
        </w:rPr>
        <w:t xml:space="preserve"> effort should be undertaken.  </w:t>
      </w:r>
      <w:r w:rsidRPr="00AC39AC">
        <w:rPr>
          <w:rFonts w:eastAsia="Times New Roman"/>
          <w:color w:val="auto"/>
          <w:szCs w:val="24"/>
        </w:rPr>
        <w:t xml:space="preserve">The beta release should also include </w:t>
      </w:r>
      <w:r w:rsidRPr="004E48F6">
        <w:rPr>
          <w:rFonts w:eastAsia="Times New Roman"/>
          <w:color w:val="auto"/>
          <w:szCs w:val="24"/>
        </w:rPr>
        <w:t xml:space="preserve">README-style </w:t>
      </w:r>
      <w:r w:rsidRPr="00AC39AC">
        <w:rPr>
          <w:rFonts w:eastAsia="Times New Roman"/>
          <w:color w:val="auto"/>
          <w:szCs w:val="24"/>
        </w:rPr>
        <w:t xml:space="preserve">documentation </w:t>
      </w:r>
      <w:r w:rsidRPr="004E48F6">
        <w:rPr>
          <w:rFonts w:eastAsia="Times New Roman"/>
          <w:color w:val="auto"/>
          <w:szCs w:val="24"/>
        </w:rPr>
        <w:t>about what the users should do.</w:t>
      </w:r>
    </w:p>
    <w:p w:rsidR="00AC39AC" w:rsidRPr="004E48F6" w:rsidRDefault="00AC39AC" w:rsidP="00AC39AC">
      <w:pPr>
        <w:numPr>
          <w:ilvl w:val="0"/>
          <w:numId w:val="3"/>
        </w:numPr>
        <w:spacing w:after="0" w:line="240" w:lineRule="auto"/>
        <w:textAlignment w:val="baseline"/>
        <w:rPr>
          <w:rFonts w:eastAsia="Times New Roman"/>
          <w:color w:val="auto"/>
          <w:szCs w:val="24"/>
        </w:rPr>
      </w:pPr>
      <w:r w:rsidRPr="004E48F6">
        <w:rPr>
          <w:rFonts w:eastAsia="Times New Roman"/>
          <w:color w:val="auto"/>
          <w:szCs w:val="24"/>
        </w:rPr>
        <w:t>Perform scale tests with</w:t>
      </w:r>
      <w:r w:rsidRPr="00AC39AC">
        <w:rPr>
          <w:rFonts w:eastAsia="Times New Roman"/>
          <w:color w:val="auto"/>
          <w:szCs w:val="24"/>
        </w:rPr>
        <w:t xml:space="preserve"> 100,000 cores.  </w:t>
      </w:r>
      <w:r w:rsidRPr="004E48F6">
        <w:rPr>
          <w:rFonts w:eastAsia="Times New Roman"/>
          <w:color w:val="auto"/>
          <w:szCs w:val="24"/>
        </w:rPr>
        <w:t xml:space="preserve"> </w:t>
      </w:r>
      <w:r w:rsidRPr="00AC39AC">
        <w:rPr>
          <w:rFonts w:eastAsia="Times New Roman"/>
          <w:color w:val="auto"/>
          <w:szCs w:val="24"/>
        </w:rPr>
        <w:t>Additionally, verify the functionality and performance of multiple annexes.</w:t>
      </w:r>
    </w:p>
    <w:p w:rsidR="00AC39AC" w:rsidRDefault="00AC39AC" w:rsidP="00AC39AC">
      <w:pPr>
        <w:pStyle w:val="Heading2"/>
      </w:pPr>
      <w:r>
        <w:t>Product integration milestones</w:t>
      </w:r>
    </w:p>
    <w:p w:rsidR="00AC39AC" w:rsidRDefault="00AC39AC" w:rsidP="00AC39AC">
      <w:pPr>
        <w:pStyle w:val="ListParagraph"/>
        <w:numPr>
          <w:ilvl w:val="0"/>
          <w:numId w:val="5"/>
        </w:numPr>
      </w:pPr>
      <w:r>
        <w:t>ETA start date: TBD</w:t>
      </w:r>
    </w:p>
    <w:p w:rsidR="00283A27" w:rsidRDefault="00AC39AC" w:rsidP="00283A27">
      <w:pPr>
        <w:pStyle w:val="ListParagraph"/>
        <w:numPr>
          <w:ilvl w:val="0"/>
          <w:numId w:val="5"/>
        </w:numPr>
      </w:pPr>
      <w:r>
        <w:t>ETA completion date: TBD</w:t>
      </w:r>
    </w:p>
    <w:p w:rsidR="00283A27" w:rsidRDefault="00283A27" w:rsidP="00283A27">
      <w:pPr>
        <w:pStyle w:val="ListParagraph"/>
        <w:ind w:left="420"/>
      </w:pPr>
    </w:p>
    <w:p w:rsidR="00283A27" w:rsidRPr="004E48F6" w:rsidRDefault="00283A27" w:rsidP="00283A27">
      <w:pPr>
        <w:pStyle w:val="ListParagraph"/>
        <w:numPr>
          <w:ilvl w:val="0"/>
          <w:numId w:val="6"/>
        </w:numPr>
        <w:rPr>
          <w:color w:val="auto"/>
          <w:szCs w:val="24"/>
        </w:rPr>
      </w:pPr>
      <w:r w:rsidRPr="004E48F6">
        <w:rPr>
          <w:rFonts w:eastAsia="Times New Roman"/>
          <w:color w:val="auto"/>
          <w:szCs w:val="24"/>
        </w:rPr>
        <w:t>Code h</w:t>
      </w:r>
      <w:r w:rsidR="00AC39AC" w:rsidRPr="004E48F6">
        <w:rPr>
          <w:rFonts w:eastAsia="Times New Roman"/>
          <w:color w:val="auto"/>
          <w:szCs w:val="24"/>
        </w:rPr>
        <w:t>ardening</w:t>
      </w:r>
      <w:r w:rsidRPr="004E48F6">
        <w:rPr>
          <w:rFonts w:eastAsia="Times New Roman"/>
          <w:color w:val="auto"/>
          <w:szCs w:val="24"/>
        </w:rPr>
        <w:t>, e.g. checks and error messages to validate user input and protect</w:t>
      </w:r>
      <w:r w:rsidR="00AC39AC" w:rsidRPr="004E48F6">
        <w:rPr>
          <w:rFonts w:eastAsia="Times New Roman"/>
          <w:color w:val="auto"/>
          <w:szCs w:val="24"/>
        </w:rPr>
        <w:t xml:space="preserve"> aga</w:t>
      </w:r>
      <w:r w:rsidRPr="004E48F6">
        <w:rPr>
          <w:rFonts w:eastAsia="Times New Roman"/>
          <w:color w:val="auto"/>
          <w:szCs w:val="24"/>
        </w:rPr>
        <w:t>inst things users shouldn’t do.</w:t>
      </w:r>
    </w:p>
    <w:p w:rsidR="00283A27" w:rsidRPr="004E48F6" w:rsidRDefault="00283A27" w:rsidP="00283A27">
      <w:pPr>
        <w:pStyle w:val="ListParagraph"/>
        <w:numPr>
          <w:ilvl w:val="0"/>
          <w:numId w:val="6"/>
        </w:numPr>
        <w:rPr>
          <w:color w:val="auto"/>
          <w:szCs w:val="24"/>
        </w:rPr>
      </w:pPr>
      <w:r w:rsidRPr="004E48F6">
        <w:rPr>
          <w:rFonts w:eastAsia="Times New Roman"/>
          <w:color w:val="auto"/>
          <w:szCs w:val="24"/>
        </w:rPr>
        <w:t>Address defects uncovered</w:t>
      </w:r>
      <w:r w:rsidR="00AC39AC" w:rsidRPr="004E48F6">
        <w:rPr>
          <w:rFonts w:eastAsia="Times New Roman"/>
          <w:color w:val="auto"/>
          <w:szCs w:val="24"/>
        </w:rPr>
        <w:t xml:space="preserve"> </w:t>
      </w:r>
      <w:r w:rsidRPr="004E48F6">
        <w:rPr>
          <w:rFonts w:eastAsia="Times New Roman"/>
          <w:color w:val="auto"/>
          <w:szCs w:val="24"/>
        </w:rPr>
        <w:t>during testing phase.</w:t>
      </w:r>
    </w:p>
    <w:p w:rsidR="00283A27" w:rsidRPr="004E48F6" w:rsidRDefault="00283A27" w:rsidP="00283A27">
      <w:pPr>
        <w:pStyle w:val="ListParagraph"/>
        <w:numPr>
          <w:ilvl w:val="0"/>
          <w:numId w:val="6"/>
        </w:numPr>
        <w:rPr>
          <w:color w:val="auto"/>
          <w:szCs w:val="24"/>
        </w:rPr>
      </w:pPr>
      <w:r w:rsidRPr="004E48F6">
        <w:rPr>
          <w:rFonts w:eastAsia="Times New Roman"/>
          <w:color w:val="auto"/>
          <w:szCs w:val="24"/>
        </w:rPr>
        <w:t>Address feedback from beta users.</w:t>
      </w:r>
    </w:p>
    <w:p w:rsidR="00AC39AC" w:rsidRPr="004E48F6" w:rsidRDefault="00283A27" w:rsidP="00283A27">
      <w:pPr>
        <w:pStyle w:val="ListParagraph"/>
        <w:numPr>
          <w:ilvl w:val="0"/>
          <w:numId w:val="6"/>
        </w:numPr>
        <w:rPr>
          <w:color w:val="auto"/>
          <w:szCs w:val="24"/>
        </w:rPr>
      </w:pPr>
      <w:r w:rsidRPr="004E48F6">
        <w:rPr>
          <w:rFonts w:eastAsia="Times New Roman"/>
          <w:color w:val="auto"/>
          <w:szCs w:val="24"/>
        </w:rPr>
        <w:lastRenderedPageBreak/>
        <w:t>Add regression tests.  HTCondor development uses a continuous integration model, and thus we run all regression tests upon every source code commit.  It is</w:t>
      </w:r>
      <w:r w:rsidR="00AC39AC" w:rsidRPr="004E48F6">
        <w:rPr>
          <w:rFonts w:eastAsia="Times New Roman"/>
          <w:color w:val="auto"/>
          <w:szCs w:val="24"/>
        </w:rPr>
        <w:t xml:space="preserve"> not clear how we </w:t>
      </w:r>
      <w:r w:rsidRPr="004E48F6">
        <w:rPr>
          <w:rFonts w:eastAsia="Times New Roman"/>
          <w:color w:val="auto"/>
          <w:szCs w:val="24"/>
        </w:rPr>
        <w:t>should</w:t>
      </w:r>
      <w:r w:rsidR="00AC39AC" w:rsidRPr="004E48F6">
        <w:rPr>
          <w:rFonts w:eastAsia="Times New Roman"/>
          <w:color w:val="auto"/>
          <w:szCs w:val="24"/>
        </w:rPr>
        <w:t xml:space="preserve"> test the implementation proper on every build</w:t>
      </w:r>
      <w:r w:rsidRPr="004E48F6">
        <w:rPr>
          <w:rFonts w:eastAsia="Times New Roman"/>
          <w:color w:val="auto"/>
          <w:szCs w:val="24"/>
        </w:rPr>
        <w:t xml:space="preserve"> against AWS</w:t>
      </w:r>
      <w:r w:rsidR="00AC39AC" w:rsidRPr="004E48F6">
        <w:rPr>
          <w:rFonts w:eastAsia="Times New Roman"/>
          <w:color w:val="auto"/>
          <w:szCs w:val="24"/>
        </w:rPr>
        <w:t>; perh</w:t>
      </w:r>
      <w:r w:rsidRPr="004E48F6">
        <w:rPr>
          <w:rFonts w:eastAsia="Times New Roman"/>
          <w:color w:val="auto"/>
          <w:szCs w:val="24"/>
        </w:rPr>
        <w:t xml:space="preserve">aps some sort of dry-run option or AWS simulator? </w:t>
      </w:r>
    </w:p>
    <w:p w:rsidR="00AC39AC" w:rsidRPr="004E48F6" w:rsidRDefault="00283A27" w:rsidP="00283A27">
      <w:pPr>
        <w:pStyle w:val="ListParagraph"/>
        <w:numPr>
          <w:ilvl w:val="0"/>
          <w:numId w:val="6"/>
        </w:numPr>
        <w:rPr>
          <w:color w:val="auto"/>
          <w:szCs w:val="24"/>
        </w:rPr>
      </w:pPr>
      <w:r w:rsidRPr="004E48F6">
        <w:rPr>
          <w:rFonts w:eastAsia="Times New Roman"/>
          <w:color w:val="auto"/>
          <w:szCs w:val="24"/>
        </w:rPr>
        <w:t>Documentation</w:t>
      </w:r>
    </w:p>
    <w:p w:rsidR="00D06B9A" w:rsidRPr="00501126" w:rsidRDefault="00D06B9A" w:rsidP="00501126">
      <w:pPr>
        <w:pStyle w:val="Heading1"/>
      </w:pPr>
      <w:r w:rsidRPr="00501126">
        <w:t>Future Work</w:t>
      </w:r>
    </w:p>
    <w:p w:rsidR="00D06B9A" w:rsidRPr="004E48F6" w:rsidRDefault="00D06B9A" w:rsidP="00D06B9A">
      <w:pPr>
        <w:pStyle w:val="NormalWeb"/>
        <w:numPr>
          <w:ilvl w:val="0"/>
          <w:numId w:val="2"/>
        </w:numPr>
        <w:spacing w:before="0" w:beforeAutospacing="0" w:after="0" w:afterAutospacing="0"/>
        <w:textAlignment w:val="baseline"/>
        <w:rPr>
          <w:rFonts w:ascii="Arial" w:hAnsi="Arial" w:cs="Arial"/>
          <w:color w:val="000000"/>
        </w:rPr>
      </w:pPr>
      <w:r w:rsidRPr="004E48F6">
        <w:rPr>
          <w:rFonts w:ascii="Arial" w:hAnsi="Arial" w:cs="Arial"/>
          <w:color w:val="000000"/>
        </w:rPr>
        <w:t>Make it easy to extend the lease.  (Add an option to the command-line tool.)</w:t>
      </w:r>
    </w:p>
    <w:p w:rsidR="00D06B9A" w:rsidRPr="004E48F6" w:rsidRDefault="00D06B9A" w:rsidP="00D06B9A">
      <w:pPr>
        <w:pStyle w:val="NormalWeb"/>
        <w:numPr>
          <w:ilvl w:val="0"/>
          <w:numId w:val="2"/>
        </w:numPr>
        <w:spacing w:before="0" w:beforeAutospacing="0" w:after="0" w:afterAutospacing="0"/>
        <w:textAlignment w:val="baseline"/>
        <w:rPr>
          <w:rFonts w:ascii="Arial" w:hAnsi="Arial" w:cs="Arial"/>
          <w:color w:val="000000"/>
        </w:rPr>
      </w:pPr>
      <w:r w:rsidRPr="004E48F6">
        <w:rPr>
          <w:rFonts w:ascii="Arial" w:hAnsi="Arial" w:cs="Arial"/>
          <w:color w:val="000000"/>
        </w:rPr>
        <w:t>Automatically extend the lease for some conditions, perhaps until a specified set of work is done.  (That is, by cluster or by DAG.)</w:t>
      </w:r>
    </w:p>
    <w:p w:rsidR="00D06B9A" w:rsidRPr="004E48F6" w:rsidRDefault="00D06B9A" w:rsidP="00D06B9A">
      <w:pPr>
        <w:pStyle w:val="NormalWeb"/>
        <w:numPr>
          <w:ilvl w:val="0"/>
          <w:numId w:val="2"/>
        </w:numPr>
        <w:spacing w:before="0" w:beforeAutospacing="0" w:after="0" w:afterAutospacing="0"/>
        <w:textAlignment w:val="baseline"/>
        <w:rPr>
          <w:rFonts w:ascii="Arial" w:hAnsi="Arial" w:cs="Arial"/>
          <w:color w:val="000000"/>
        </w:rPr>
      </w:pPr>
      <w:r w:rsidRPr="004E48F6">
        <w:rPr>
          <w:rFonts w:ascii="Arial" w:hAnsi="Arial" w:cs="Arial"/>
          <w:color w:val="000000"/>
        </w:rPr>
        <w:t>Use HTCondor’s scheduler to record the user’s intent for their annex.  (That is, submit a scheduler-universe job.)  This offers persistence, automatic restarts (after tool or system crash), and potentially a familiar interface (hold/remove).</w:t>
      </w:r>
    </w:p>
    <w:p w:rsidR="00D06B9A" w:rsidRPr="002E77A7" w:rsidRDefault="00D06B9A" w:rsidP="004E48F6">
      <w:pPr>
        <w:spacing w:after="0" w:line="240" w:lineRule="auto"/>
        <w:textAlignment w:val="baseline"/>
        <w:rPr>
          <w:rFonts w:eastAsia="Times New Roman"/>
          <w:sz w:val="22"/>
        </w:rPr>
      </w:pPr>
    </w:p>
    <w:p w:rsidR="002E77A7" w:rsidRPr="002E77A7" w:rsidRDefault="002E77A7" w:rsidP="002E77A7"/>
    <w:sectPr w:rsidR="002E77A7" w:rsidRPr="002E7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5F"/>
    <w:multiLevelType w:val="multilevel"/>
    <w:tmpl w:val="3E58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C3749"/>
    <w:multiLevelType w:val="multilevel"/>
    <w:tmpl w:val="C41054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2681E"/>
    <w:multiLevelType w:val="multilevel"/>
    <w:tmpl w:val="C41054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C19F9"/>
    <w:multiLevelType w:val="hybridMultilevel"/>
    <w:tmpl w:val="6C5219C4"/>
    <w:lvl w:ilvl="0" w:tplc="967A3722">
      <w:numFmt w:val="bullet"/>
      <w:lvlText w:val="-"/>
      <w:lvlJc w:val="left"/>
      <w:pPr>
        <w:ind w:left="480" w:hanging="360"/>
      </w:pPr>
      <w:rPr>
        <w:rFonts w:ascii="Arial" w:eastAsia="Times New Roman"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nsid w:val="5B330891"/>
    <w:multiLevelType w:val="hybridMultilevel"/>
    <w:tmpl w:val="6B52B7E6"/>
    <w:lvl w:ilvl="0" w:tplc="045ECCB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63F039C8"/>
    <w:multiLevelType w:val="multilevel"/>
    <w:tmpl w:val="BB3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EBE"/>
    <w:rsid w:val="00111191"/>
    <w:rsid w:val="00111B8A"/>
    <w:rsid w:val="00216610"/>
    <w:rsid w:val="00283A27"/>
    <w:rsid w:val="002E77A7"/>
    <w:rsid w:val="004004EF"/>
    <w:rsid w:val="004E48F6"/>
    <w:rsid w:val="00501126"/>
    <w:rsid w:val="006006BB"/>
    <w:rsid w:val="00612D1D"/>
    <w:rsid w:val="006421D7"/>
    <w:rsid w:val="0090015E"/>
    <w:rsid w:val="00A3445D"/>
    <w:rsid w:val="00AC39AC"/>
    <w:rsid w:val="00BF4A38"/>
    <w:rsid w:val="00D06B9A"/>
    <w:rsid w:val="00DF76D8"/>
    <w:rsid w:val="00EA7586"/>
    <w:rsid w:val="00F51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5E"/>
    <w:rPr>
      <w:rFonts w:ascii="Arial" w:hAnsi="Arial" w:cs="Arial"/>
      <w:color w:val="000000"/>
      <w:sz w:val="24"/>
    </w:rPr>
  </w:style>
  <w:style w:type="paragraph" w:styleId="Heading1">
    <w:name w:val="heading 1"/>
    <w:basedOn w:val="Normal"/>
    <w:next w:val="Normal"/>
    <w:link w:val="Heading1Char"/>
    <w:uiPriority w:val="9"/>
    <w:qFormat/>
    <w:rsid w:val="002E7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77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E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1EB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0015E"/>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2E77A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77A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C39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5E"/>
    <w:rPr>
      <w:rFonts w:ascii="Arial" w:hAnsi="Arial" w:cs="Arial"/>
      <w:color w:val="000000"/>
      <w:sz w:val="24"/>
    </w:rPr>
  </w:style>
  <w:style w:type="paragraph" w:styleId="Heading1">
    <w:name w:val="heading 1"/>
    <w:basedOn w:val="Normal"/>
    <w:next w:val="Normal"/>
    <w:link w:val="Heading1Char"/>
    <w:uiPriority w:val="9"/>
    <w:qFormat/>
    <w:rsid w:val="002E7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77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E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1EB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0015E"/>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2E77A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77A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C3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58744">
      <w:bodyDiv w:val="1"/>
      <w:marLeft w:val="0"/>
      <w:marRight w:val="0"/>
      <w:marTop w:val="0"/>
      <w:marBottom w:val="0"/>
      <w:divBdr>
        <w:top w:val="none" w:sz="0" w:space="0" w:color="auto"/>
        <w:left w:val="none" w:sz="0" w:space="0" w:color="auto"/>
        <w:bottom w:val="none" w:sz="0" w:space="0" w:color="auto"/>
        <w:right w:val="none" w:sz="0" w:space="0" w:color="auto"/>
      </w:divBdr>
    </w:div>
    <w:div w:id="1196190262">
      <w:bodyDiv w:val="1"/>
      <w:marLeft w:val="0"/>
      <w:marRight w:val="0"/>
      <w:marTop w:val="0"/>
      <w:marBottom w:val="0"/>
      <w:divBdr>
        <w:top w:val="none" w:sz="0" w:space="0" w:color="auto"/>
        <w:left w:val="none" w:sz="0" w:space="0" w:color="auto"/>
        <w:bottom w:val="none" w:sz="0" w:space="0" w:color="auto"/>
        <w:right w:val="none" w:sz="0" w:space="0" w:color="auto"/>
      </w:divBdr>
    </w:div>
    <w:div w:id="1334337381">
      <w:bodyDiv w:val="1"/>
      <w:marLeft w:val="0"/>
      <w:marRight w:val="0"/>
      <w:marTop w:val="0"/>
      <w:marBottom w:val="0"/>
      <w:divBdr>
        <w:top w:val="none" w:sz="0" w:space="0" w:color="auto"/>
        <w:left w:val="none" w:sz="0" w:space="0" w:color="auto"/>
        <w:bottom w:val="none" w:sz="0" w:space="0" w:color="auto"/>
        <w:right w:val="none" w:sz="0" w:space="0" w:color="auto"/>
      </w:divBdr>
    </w:div>
    <w:div w:id="1877966164">
      <w:bodyDiv w:val="1"/>
      <w:marLeft w:val="0"/>
      <w:marRight w:val="0"/>
      <w:marTop w:val="0"/>
      <w:marBottom w:val="0"/>
      <w:divBdr>
        <w:top w:val="none" w:sz="0" w:space="0" w:color="auto"/>
        <w:left w:val="none" w:sz="0" w:space="0" w:color="auto"/>
        <w:bottom w:val="none" w:sz="0" w:space="0" w:color="auto"/>
        <w:right w:val="none" w:sz="0" w:space="0" w:color="auto"/>
      </w:divBdr>
    </w:div>
    <w:div w:id="201602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UW-Madison CHTC</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Tannenbaum</dc:creator>
  <cp:lastModifiedBy>Todd Tannenbaum</cp:lastModifiedBy>
  <cp:revision>6</cp:revision>
  <dcterms:created xsi:type="dcterms:W3CDTF">2015-10-06T20:26:00Z</dcterms:created>
  <dcterms:modified xsi:type="dcterms:W3CDTF">2015-10-20T20:52:00Z</dcterms:modified>
</cp:coreProperties>
</file>