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sz w:val="36"/>
          <w:szCs w:val="36"/>
        </w:rPr>
      </w:pPr>
      <w:r>
        <w:rPr>
          <w:rFonts w:hint="eastAsia"/>
          <w:sz w:val="36"/>
          <w:szCs w:val="36"/>
        </w:rPr>
        <w:t>Comparison of the advantages and disadvantages of common optimization algorithms</w:t>
      </w:r>
    </w:p>
    <w:p>
      <w:pPr>
        <w:jc w:val="center"/>
        <w:rPr>
          <w:rFonts w:hint="eastAsia"/>
          <w:sz w:val="36"/>
          <w:szCs w:val="36"/>
        </w:rPr>
      </w:pPr>
    </w:p>
    <w:p>
      <w:pPr>
        <w:jc w:val="center"/>
        <w:rPr>
          <w:rFonts w:hint="default"/>
          <w:sz w:val="21"/>
          <w:szCs w:val="21"/>
        </w:rPr>
      </w:pPr>
      <w:r>
        <w:rPr>
          <w:rFonts w:hint="default"/>
          <w:sz w:val="21"/>
          <w:szCs w:val="21"/>
        </w:rPr>
        <w:t>20195732 李御霖</w:t>
      </w:r>
    </w:p>
    <w:tbl>
      <w:tblPr>
        <w:tblStyle w:val="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97"/>
        <w:gridCol w:w="1362"/>
        <w:gridCol w:w="1362"/>
        <w:gridCol w:w="1363"/>
        <w:gridCol w:w="1363"/>
        <w:gridCol w:w="13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4" w:hRule="atLeast"/>
        </w:trPr>
        <w:tc>
          <w:tcPr>
            <w:tcW w:w="1419" w:type="dxa"/>
          </w:tcPr>
          <w:p>
            <w:pPr>
              <w:jc w:val="left"/>
              <w:rPr>
                <w:rFonts w:hint="default"/>
                <w:b w:val="0"/>
                <w:bCs w:val="0"/>
                <w:sz w:val="21"/>
                <w:szCs w:val="21"/>
                <w:vertAlign w:val="baseline"/>
              </w:rPr>
            </w:pPr>
          </w:p>
        </w:tc>
        <w:tc>
          <w:tcPr>
            <w:tcW w:w="1419" w:type="dxa"/>
          </w:tcPr>
          <w:p>
            <w:pPr>
              <w:jc w:val="left"/>
              <w:rPr>
                <w:rFonts w:hint="default"/>
                <w:b w:val="0"/>
                <w:bCs w:val="0"/>
                <w:sz w:val="21"/>
                <w:szCs w:val="21"/>
                <w:vertAlign w:val="baseline"/>
              </w:rPr>
            </w:pPr>
            <w:r>
              <w:rPr>
                <w:rFonts w:hint="default"/>
                <w:b w:val="0"/>
                <w:bCs w:val="0"/>
                <w:sz w:val="21"/>
                <w:szCs w:val="21"/>
                <w:vertAlign w:val="baseline"/>
              </w:rPr>
              <w:t>0.1</w:t>
            </w:r>
          </w:p>
        </w:tc>
        <w:tc>
          <w:tcPr>
            <w:tcW w:w="1419" w:type="dxa"/>
          </w:tcPr>
          <w:p>
            <w:pPr>
              <w:jc w:val="left"/>
              <w:rPr>
                <w:rFonts w:hint="default"/>
                <w:b w:val="0"/>
                <w:bCs w:val="0"/>
                <w:sz w:val="21"/>
                <w:szCs w:val="21"/>
                <w:vertAlign w:val="baseline"/>
              </w:rPr>
            </w:pPr>
            <w:r>
              <w:rPr>
                <w:rFonts w:hint="default"/>
                <w:b w:val="0"/>
                <w:bCs w:val="0"/>
                <w:sz w:val="21"/>
                <w:szCs w:val="21"/>
                <w:vertAlign w:val="baseline"/>
              </w:rPr>
              <w:t>0.01</w:t>
            </w:r>
          </w:p>
        </w:tc>
        <w:tc>
          <w:tcPr>
            <w:tcW w:w="1420" w:type="dxa"/>
          </w:tcPr>
          <w:p>
            <w:pPr>
              <w:jc w:val="left"/>
              <w:rPr>
                <w:rFonts w:hint="default"/>
                <w:b w:val="0"/>
                <w:bCs w:val="0"/>
                <w:sz w:val="21"/>
                <w:szCs w:val="21"/>
                <w:vertAlign w:val="baseline"/>
              </w:rPr>
            </w:pPr>
            <w:r>
              <w:rPr>
                <w:rFonts w:hint="default"/>
                <w:b w:val="0"/>
                <w:bCs w:val="0"/>
                <w:sz w:val="21"/>
                <w:szCs w:val="21"/>
                <w:vertAlign w:val="baseline"/>
              </w:rPr>
              <w:t>0.001</w:t>
            </w:r>
          </w:p>
        </w:tc>
        <w:tc>
          <w:tcPr>
            <w:tcW w:w="1420" w:type="dxa"/>
          </w:tcPr>
          <w:p>
            <w:pPr>
              <w:jc w:val="left"/>
              <w:rPr>
                <w:rFonts w:hint="default"/>
                <w:b w:val="0"/>
                <w:bCs w:val="0"/>
                <w:sz w:val="21"/>
                <w:szCs w:val="21"/>
                <w:vertAlign w:val="baseline"/>
              </w:rPr>
            </w:pPr>
            <w:r>
              <w:rPr>
                <w:rFonts w:hint="default"/>
                <w:b w:val="0"/>
                <w:bCs w:val="0"/>
                <w:sz w:val="21"/>
                <w:szCs w:val="21"/>
                <w:vertAlign w:val="baseline"/>
              </w:rPr>
              <w:t>0.0001</w:t>
            </w:r>
          </w:p>
        </w:tc>
        <w:tc>
          <w:tcPr>
            <w:tcW w:w="1420" w:type="dxa"/>
          </w:tcPr>
          <w:p>
            <w:pPr>
              <w:jc w:val="left"/>
              <w:rPr>
                <w:rFonts w:hint="default"/>
                <w:b w:val="0"/>
                <w:bCs w:val="0"/>
                <w:sz w:val="21"/>
                <w:szCs w:val="21"/>
                <w:vertAlign w:val="baseline"/>
              </w:rPr>
            </w:pPr>
            <w:r>
              <w:rPr>
                <w:rFonts w:hint="default"/>
                <w:b w:val="0"/>
                <w:bCs w:val="0"/>
                <w:sz w:val="21"/>
                <w:szCs w:val="21"/>
                <w:vertAlign w:val="baseline"/>
              </w:rPr>
              <w:t>0.00001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9" w:type="dxa"/>
          </w:tcPr>
          <w:p>
            <w:pPr>
              <w:jc w:val="left"/>
              <w:rPr>
                <w:rFonts w:hint="default"/>
                <w:b w:val="0"/>
                <w:bCs w:val="0"/>
                <w:sz w:val="21"/>
                <w:szCs w:val="21"/>
                <w:vertAlign w:val="baseline"/>
              </w:rPr>
            </w:pPr>
            <w:r>
              <w:rPr>
                <w:rFonts w:hint="default"/>
                <w:b w:val="0"/>
                <w:bCs w:val="0"/>
                <w:sz w:val="21"/>
                <w:szCs w:val="21"/>
                <w:vertAlign w:val="baseline"/>
              </w:rPr>
              <w:t>sgd</w:t>
            </w:r>
          </w:p>
        </w:tc>
        <w:tc>
          <w:tcPr>
            <w:tcW w:w="1419" w:type="dxa"/>
          </w:tcPr>
          <w:p>
            <w:pPr>
              <w:jc w:val="left"/>
              <w:rPr>
                <w:rFonts w:hint="default"/>
                <w:b w:val="0"/>
                <w:bCs w:val="0"/>
                <w:sz w:val="21"/>
                <w:szCs w:val="21"/>
                <w:vertAlign w:val="baseline"/>
              </w:rPr>
            </w:pPr>
            <w:r>
              <w:rPr>
                <w:rFonts w:hint="default"/>
                <w:b w:val="0"/>
                <w:bCs w:val="0"/>
                <w:sz w:val="21"/>
                <w:szCs w:val="21"/>
                <w:vertAlign w:val="baseline"/>
              </w:rPr>
              <w:t>0.8687</w:t>
            </w:r>
          </w:p>
        </w:tc>
        <w:tc>
          <w:tcPr>
            <w:tcW w:w="1419" w:type="dxa"/>
          </w:tcPr>
          <w:p>
            <w:pPr>
              <w:jc w:val="left"/>
              <w:rPr>
                <w:rFonts w:hint="default"/>
                <w:b w:val="0"/>
                <w:bCs w:val="0"/>
                <w:sz w:val="21"/>
                <w:szCs w:val="21"/>
                <w:vertAlign w:val="baseline"/>
              </w:rPr>
            </w:pPr>
            <w:r>
              <w:rPr>
                <w:rFonts w:hint="default"/>
                <w:b w:val="0"/>
                <w:bCs w:val="0"/>
                <w:sz w:val="21"/>
                <w:szCs w:val="21"/>
                <w:vertAlign w:val="baseline"/>
              </w:rPr>
              <w:t>0.1135</w:t>
            </w:r>
          </w:p>
        </w:tc>
        <w:tc>
          <w:tcPr>
            <w:tcW w:w="1420" w:type="dxa"/>
          </w:tcPr>
          <w:p>
            <w:pPr>
              <w:jc w:val="left"/>
              <w:rPr>
                <w:rFonts w:hint="default"/>
                <w:b w:val="0"/>
                <w:bCs w:val="0"/>
                <w:sz w:val="21"/>
                <w:szCs w:val="21"/>
                <w:vertAlign w:val="baseline"/>
              </w:rPr>
            </w:pPr>
            <w:r>
              <w:rPr>
                <w:rFonts w:hint="default"/>
                <w:b w:val="0"/>
                <w:bCs w:val="0"/>
                <w:sz w:val="21"/>
                <w:szCs w:val="21"/>
                <w:vertAlign w:val="baseline"/>
              </w:rPr>
              <w:t>0.1135</w:t>
            </w:r>
          </w:p>
        </w:tc>
        <w:tc>
          <w:tcPr>
            <w:tcW w:w="1420" w:type="dxa"/>
          </w:tcPr>
          <w:p>
            <w:pPr>
              <w:jc w:val="left"/>
              <w:rPr>
                <w:rFonts w:hint="default"/>
                <w:b w:val="0"/>
                <w:bCs w:val="0"/>
                <w:sz w:val="21"/>
                <w:szCs w:val="21"/>
                <w:vertAlign w:val="baseline"/>
              </w:rPr>
            </w:pPr>
            <w:r>
              <w:rPr>
                <w:rFonts w:hint="default"/>
                <w:b w:val="0"/>
                <w:bCs w:val="0"/>
                <w:sz w:val="21"/>
                <w:szCs w:val="21"/>
                <w:vertAlign w:val="baseline"/>
              </w:rPr>
              <w:t>0.1135</w:t>
            </w:r>
          </w:p>
        </w:tc>
        <w:tc>
          <w:tcPr>
            <w:tcW w:w="1420" w:type="dxa"/>
          </w:tcPr>
          <w:p>
            <w:pPr>
              <w:jc w:val="left"/>
              <w:rPr>
                <w:rFonts w:hint="default"/>
                <w:b w:val="0"/>
                <w:bCs w:val="0"/>
                <w:sz w:val="21"/>
                <w:szCs w:val="21"/>
                <w:vertAlign w:val="baseline"/>
              </w:rPr>
            </w:pPr>
            <w:r>
              <w:rPr>
                <w:rFonts w:hint="default"/>
                <w:b w:val="0"/>
                <w:bCs w:val="0"/>
                <w:sz w:val="21"/>
                <w:szCs w:val="21"/>
                <w:vertAlign w:val="baseline"/>
              </w:rPr>
              <w:t>0.1135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9" w:type="dxa"/>
          </w:tcPr>
          <w:p>
            <w:pPr>
              <w:jc w:val="left"/>
              <w:rPr>
                <w:rFonts w:hint="default"/>
                <w:b w:val="0"/>
                <w:bCs w:val="0"/>
                <w:sz w:val="21"/>
                <w:szCs w:val="21"/>
                <w:vertAlign w:val="baseline"/>
              </w:rPr>
            </w:pPr>
            <w:r>
              <w:rPr>
                <w:rFonts w:hint="default"/>
                <w:b w:val="0"/>
                <w:bCs w:val="0"/>
                <w:sz w:val="21"/>
                <w:szCs w:val="21"/>
                <w:vertAlign w:val="baseline"/>
              </w:rPr>
              <w:t>sgd+momentum</w:t>
            </w:r>
          </w:p>
        </w:tc>
        <w:tc>
          <w:tcPr>
            <w:tcW w:w="1419" w:type="dxa"/>
          </w:tcPr>
          <w:p>
            <w:pPr>
              <w:jc w:val="left"/>
              <w:rPr>
                <w:rFonts w:hint="default"/>
                <w:b w:val="0"/>
                <w:bCs w:val="0"/>
                <w:sz w:val="21"/>
                <w:szCs w:val="21"/>
                <w:vertAlign w:val="baseline"/>
              </w:rPr>
            </w:pPr>
            <w:r>
              <w:rPr>
                <w:rFonts w:hint="default"/>
                <w:b w:val="0"/>
                <w:bCs w:val="0"/>
                <w:sz w:val="21"/>
                <w:szCs w:val="21"/>
                <w:vertAlign w:val="baseline"/>
              </w:rPr>
              <w:t>0.9868</w:t>
            </w:r>
          </w:p>
        </w:tc>
        <w:tc>
          <w:tcPr>
            <w:tcW w:w="1419" w:type="dxa"/>
          </w:tcPr>
          <w:p>
            <w:pPr>
              <w:jc w:val="left"/>
              <w:rPr>
                <w:rFonts w:hint="default"/>
                <w:b w:val="0"/>
                <w:bCs w:val="0"/>
                <w:sz w:val="21"/>
                <w:szCs w:val="21"/>
                <w:vertAlign w:val="baseline"/>
              </w:rPr>
            </w:pPr>
            <w:r>
              <w:rPr>
                <w:rFonts w:hint="default"/>
                <w:b w:val="0"/>
                <w:bCs w:val="0"/>
                <w:sz w:val="21"/>
                <w:szCs w:val="21"/>
                <w:vertAlign w:val="baseline"/>
              </w:rPr>
              <w:t>0.2406</w:t>
            </w:r>
          </w:p>
        </w:tc>
        <w:tc>
          <w:tcPr>
            <w:tcW w:w="1420" w:type="dxa"/>
          </w:tcPr>
          <w:p>
            <w:pPr>
              <w:jc w:val="left"/>
              <w:rPr>
                <w:rFonts w:hint="default"/>
                <w:b w:val="0"/>
                <w:bCs w:val="0"/>
                <w:sz w:val="21"/>
                <w:szCs w:val="21"/>
                <w:vertAlign w:val="baseline"/>
              </w:rPr>
            </w:pPr>
            <w:r>
              <w:rPr>
                <w:rFonts w:hint="default"/>
                <w:b w:val="0"/>
                <w:bCs w:val="0"/>
                <w:sz w:val="21"/>
                <w:szCs w:val="21"/>
                <w:vertAlign w:val="baseline"/>
              </w:rPr>
              <w:t>0.1135</w:t>
            </w:r>
          </w:p>
        </w:tc>
        <w:tc>
          <w:tcPr>
            <w:tcW w:w="1420" w:type="dxa"/>
          </w:tcPr>
          <w:p>
            <w:pPr>
              <w:jc w:val="left"/>
              <w:rPr>
                <w:rFonts w:hint="default"/>
                <w:b w:val="0"/>
                <w:bCs w:val="0"/>
                <w:sz w:val="21"/>
                <w:szCs w:val="21"/>
                <w:vertAlign w:val="baseline"/>
              </w:rPr>
            </w:pPr>
            <w:r>
              <w:rPr>
                <w:rFonts w:hint="default"/>
                <w:b w:val="0"/>
                <w:bCs w:val="0"/>
                <w:sz w:val="21"/>
                <w:szCs w:val="21"/>
                <w:vertAlign w:val="baseline"/>
              </w:rPr>
              <w:t>0.1135</w:t>
            </w:r>
          </w:p>
        </w:tc>
        <w:tc>
          <w:tcPr>
            <w:tcW w:w="1420" w:type="dxa"/>
          </w:tcPr>
          <w:p>
            <w:pPr>
              <w:jc w:val="left"/>
              <w:rPr>
                <w:rFonts w:hint="default"/>
                <w:b w:val="0"/>
                <w:bCs w:val="0"/>
                <w:sz w:val="21"/>
                <w:szCs w:val="21"/>
                <w:vertAlign w:val="baseline"/>
              </w:rPr>
            </w:pPr>
            <w:r>
              <w:rPr>
                <w:rFonts w:hint="default"/>
                <w:b w:val="0"/>
                <w:bCs w:val="0"/>
                <w:sz w:val="21"/>
                <w:szCs w:val="21"/>
                <w:vertAlign w:val="baseline"/>
              </w:rPr>
              <w:t>0.1135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9" w:type="dxa"/>
          </w:tcPr>
          <w:p>
            <w:pPr>
              <w:jc w:val="left"/>
              <w:rPr>
                <w:rFonts w:hint="default"/>
                <w:b w:val="0"/>
                <w:bCs w:val="0"/>
                <w:sz w:val="21"/>
                <w:szCs w:val="21"/>
                <w:vertAlign w:val="baseline"/>
              </w:rPr>
            </w:pPr>
            <w:r>
              <w:rPr>
                <w:rFonts w:hint="default"/>
                <w:b w:val="0"/>
                <w:bCs w:val="0"/>
                <w:sz w:val="21"/>
                <w:szCs w:val="21"/>
                <w:vertAlign w:val="baseline"/>
              </w:rPr>
              <w:t>adam</w:t>
            </w:r>
          </w:p>
        </w:tc>
        <w:tc>
          <w:tcPr>
            <w:tcW w:w="1419" w:type="dxa"/>
          </w:tcPr>
          <w:p>
            <w:pPr>
              <w:jc w:val="left"/>
              <w:rPr>
                <w:rFonts w:hint="default"/>
                <w:b w:val="0"/>
                <w:bCs w:val="0"/>
                <w:sz w:val="21"/>
                <w:szCs w:val="21"/>
                <w:vertAlign w:val="baseline"/>
              </w:rPr>
            </w:pPr>
            <w:r>
              <w:rPr>
                <w:rFonts w:hint="default"/>
                <w:b w:val="0"/>
                <w:bCs w:val="0"/>
                <w:sz w:val="21"/>
                <w:szCs w:val="21"/>
                <w:vertAlign w:val="baseline"/>
              </w:rPr>
              <w:t>0.0982</w:t>
            </w:r>
          </w:p>
        </w:tc>
        <w:tc>
          <w:tcPr>
            <w:tcW w:w="1419" w:type="dxa"/>
          </w:tcPr>
          <w:p>
            <w:pPr>
              <w:jc w:val="left"/>
              <w:rPr>
                <w:rFonts w:hint="default"/>
                <w:b w:val="0"/>
                <w:bCs w:val="0"/>
                <w:sz w:val="21"/>
                <w:szCs w:val="21"/>
                <w:vertAlign w:val="baseline"/>
              </w:rPr>
            </w:pPr>
            <w:r>
              <w:rPr>
                <w:rFonts w:hint="default"/>
                <w:b w:val="0"/>
                <w:bCs w:val="0"/>
                <w:sz w:val="21"/>
                <w:szCs w:val="21"/>
                <w:vertAlign w:val="baseline"/>
              </w:rPr>
              <w:t>0.988</w:t>
            </w:r>
          </w:p>
        </w:tc>
        <w:tc>
          <w:tcPr>
            <w:tcW w:w="1420" w:type="dxa"/>
          </w:tcPr>
          <w:p>
            <w:pPr>
              <w:jc w:val="left"/>
              <w:rPr>
                <w:rFonts w:hint="default"/>
                <w:b w:val="0"/>
                <w:bCs w:val="0"/>
                <w:sz w:val="21"/>
                <w:szCs w:val="21"/>
                <w:vertAlign w:val="baseline"/>
              </w:rPr>
            </w:pPr>
            <w:r>
              <w:rPr>
                <w:rFonts w:hint="default"/>
                <w:b w:val="0"/>
                <w:bCs w:val="0"/>
                <w:sz w:val="21"/>
                <w:szCs w:val="21"/>
                <w:vertAlign w:val="baseline"/>
              </w:rPr>
              <w:t>0.987</w:t>
            </w:r>
          </w:p>
        </w:tc>
        <w:tc>
          <w:tcPr>
            <w:tcW w:w="1420" w:type="dxa"/>
          </w:tcPr>
          <w:p>
            <w:pPr>
              <w:jc w:val="left"/>
              <w:rPr>
                <w:rFonts w:hint="default"/>
                <w:b w:val="0"/>
                <w:bCs w:val="0"/>
                <w:sz w:val="21"/>
                <w:szCs w:val="21"/>
                <w:vertAlign w:val="baseline"/>
              </w:rPr>
            </w:pPr>
            <w:r>
              <w:rPr>
                <w:rFonts w:hint="default"/>
                <w:b w:val="0"/>
                <w:bCs w:val="0"/>
                <w:sz w:val="21"/>
                <w:szCs w:val="21"/>
                <w:vertAlign w:val="baseline"/>
              </w:rPr>
              <w:t>0.9256</w:t>
            </w:r>
          </w:p>
        </w:tc>
        <w:tc>
          <w:tcPr>
            <w:tcW w:w="1420" w:type="dxa"/>
          </w:tcPr>
          <w:p>
            <w:pPr>
              <w:jc w:val="left"/>
              <w:rPr>
                <w:rFonts w:hint="default"/>
                <w:b w:val="0"/>
                <w:bCs w:val="0"/>
                <w:sz w:val="21"/>
                <w:szCs w:val="21"/>
                <w:vertAlign w:val="baseline"/>
              </w:rPr>
            </w:pPr>
            <w:r>
              <w:rPr>
                <w:rFonts w:hint="default"/>
                <w:b w:val="0"/>
                <w:bCs w:val="0"/>
                <w:sz w:val="21"/>
                <w:szCs w:val="21"/>
                <w:vertAlign w:val="baseline"/>
              </w:rPr>
              <w:t>0.2295</w:t>
            </w:r>
          </w:p>
        </w:tc>
      </w:tr>
    </w:tbl>
    <w:p>
      <w:pPr>
        <w:jc w:val="left"/>
        <w:rPr>
          <w:rFonts w:hint="eastAsia"/>
          <w:sz w:val="21"/>
          <w:szCs w:val="21"/>
        </w:rPr>
      </w:pPr>
      <w:r>
        <w:rPr>
          <w:rFonts w:hint="eastAsia"/>
          <w:sz w:val="21"/>
          <w:szCs w:val="21"/>
        </w:rPr>
        <w:t>Look at the conclusion first, the data in the table is the prediction accuracy of the test data set, and the momentum is 0.9</w:t>
      </w:r>
    </w:p>
    <w:p>
      <w:pPr>
        <w:jc w:val="left"/>
        <w:rPr>
          <w:rFonts w:hint="eastAsia"/>
          <w:sz w:val="21"/>
          <w:szCs w:val="21"/>
        </w:rPr>
      </w:pPr>
      <w:r>
        <w:rPr>
          <w:rFonts w:hint="eastAsia"/>
          <w:sz w:val="21"/>
          <w:szCs w:val="21"/>
        </w:rPr>
        <w:t>background:</w:t>
      </w:r>
    </w:p>
    <w:p>
      <w:pPr>
        <w:jc w:val="left"/>
        <w:rPr>
          <w:rFonts w:hint="eastAsia"/>
          <w:sz w:val="21"/>
          <w:szCs w:val="21"/>
        </w:rPr>
      </w:pPr>
      <w:r>
        <w:rPr>
          <w:rFonts w:hint="eastAsia"/>
          <w:sz w:val="21"/>
          <w:szCs w:val="21"/>
        </w:rPr>
        <w:t>Optimization problem: Find the minimum value of the function f(x), where x∈C (C is a prescribed set, for example, all x needs to be greater than 0).</w:t>
      </w:r>
    </w:p>
    <w:p>
      <w:pPr>
        <w:jc w:val="left"/>
        <w:rPr>
          <w:rFonts w:hint="eastAsia"/>
          <w:sz w:val="21"/>
          <w:szCs w:val="21"/>
        </w:rPr>
      </w:pPr>
      <w:r>
        <w:rPr>
          <w:rFonts w:hint="eastAsia"/>
          <w:sz w:val="21"/>
          <w:szCs w:val="21"/>
        </w:rPr>
        <w:t>Convex function: The function f is convex if and only if: f(ax+(1-a)y)&lt;=af(x)+(1-a)f(y), a belongs to (0,1), x!= y, and is strictly convex at this time. To put it bluntly, it is the connection between any two points (x, y) on the function, and the function value between x and y is less than f(x), f(y)</w:t>
      </w:r>
    </w:p>
    <w:p>
      <w:pPr>
        <w:jc w:val="left"/>
        <w:rPr>
          <w:rFonts w:hint="eastAsia"/>
          <w:sz w:val="21"/>
          <w:szCs w:val="21"/>
        </w:rPr>
      </w:pPr>
      <w:r>
        <w:rPr>
          <w:rFonts w:hint="eastAsia"/>
          <w:sz w:val="21"/>
          <w:szCs w:val="21"/>
        </w:rPr>
        <w:t>At this time, there is often only one maximum point.</w:t>
      </w:r>
    </w:p>
    <w:p>
      <w:pPr>
        <w:jc w:val="left"/>
        <w:rPr>
          <w:rFonts w:hint="eastAsia"/>
          <w:sz w:val="21"/>
          <w:szCs w:val="21"/>
        </w:rPr>
      </w:pPr>
      <w:r>
        <w:rPr>
          <w:rFonts w:hint="eastAsia"/>
          <w:sz w:val="21"/>
          <w:szCs w:val="21"/>
        </w:rPr>
        <w:t>What is the ‘‘f(x)’’ in the neural network: it is actually the entire forward inference process, namely loss(net(x)), where x is the input value. The task of optimization is to minimize the loss function. So as to achieve the purpose of training.</w:t>
      </w:r>
    </w:p>
    <w:p>
      <w:pPr>
        <w:jc w:val="left"/>
        <w:rPr>
          <w:rFonts w:hint="eastAsia"/>
          <w:sz w:val="21"/>
          <w:szCs w:val="21"/>
        </w:rPr>
      </w:pPr>
      <w:r>
        <w:rPr>
          <w:rFonts w:hint="eastAsia"/>
          <w:sz w:val="21"/>
          <w:szCs w:val="21"/>
        </w:rPr>
        <w:t xml:space="preserve">Unfortunately, most of the networks in neural networks are non-convex. There are only two convex functions that we often touch: linear regression and sotfmax regression. Other multi-layer perceptrons, convolutions, etc. are already non-convex due to various activation functions added to the function. It can be imagined as a bumpy valley, and our task is to </w:t>
      </w:r>
      <w:r>
        <w:rPr>
          <w:rFonts w:hint="eastAsia"/>
          <w:color w:val="FF0000"/>
          <w:sz w:val="21"/>
          <w:szCs w:val="21"/>
        </w:rPr>
        <w:t>descend the mountain</w:t>
      </w:r>
      <w:r>
        <w:rPr>
          <w:rFonts w:hint="eastAsia"/>
          <w:sz w:val="21"/>
          <w:szCs w:val="21"/>
        </w:rPr>
        <w:t>.</w:t>
      </w:r>
    </w:p>
    <w:p>
      <w:pPr>
        <w:jc w:val="left"/>
        <w:rPr>
          <w:rFonts w:hint="eastAsia"/>
          <w:sz w:val="21"/>
          <w:szCs w:val="21"/>
        </w:rPr>
      </w:pPr>
    </w:p>
    <w:p>
      <w:pPr>
        <w:jc w:val="left"/>
        <w:rPr>
          <w:rFonts w:hint="default"/>
          <w:sz w:val="21"/>
          <w:szCs w:val="21"/>
        </w:rPr>
      </w:pPr>
      <w:r>
        <w:rPr>
          <w:rFonts w:hint="default"/>
          <w:sz w:val="21"/>
          <w:szCs w:val="21"/>
        </w:rPr>
        <w:drawing>
          <wp:inline distT="0" distB="0" distL="114300" distR="114300">
            <wp:extent cx="1526540" cy="1106805"/>
            <wp:effectExtent l="0" t="0" r="16510" b="17145"/>
            <wp:docPr id="2" name="图片 2" descr="2021-11-21 11-27-54 的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2021-11-21 11-27-54 的屏幕截图"/>
                    <pic:cNvPicPr>
                      <a:picLocks noChangeAspect="1"/>
                    </pic:cNvPicPr>
                  </pic:nvPicPr>
                  <pic:blipFill>
                    <a:blip r:embed="rId4"/>
                    <a:srcRect l="62570" t="17788" r="8991" b="45563"/>
                    <a:stretch>
                      <a:fillRect/>
                    </a:stretch>
                  </pic:blipFill>
                  <pic:spPr>
                    <a:xfrm>
                      <a:off x="0" y="0"/>
                      <a:ext cx="1526540" cy="1106805"/>
                    </a:xfrm>
                    <a:prstGeom prst="rect">
                      <a:avLst/>
                    </a:prstGeom>
                  </pic:spPr>
                </pic:pic>
              </a:graphicData>
            </a:graphic>
          </wp:inline>
        </w:drawing>
      </w:r>
      <w:r>
        <w:rPr>
          <w:rFonts w:hint="default"/>
          <w:sz w:val="21"/>
          <w:szCs w:val="21"/>
        </w:rPr>
        <w:t>(Visualization of complex functions)</w:t>
      </w:r>
    </w:p>
    <w:p>
      <w:pPr>
        <w:jc w:val="left"/>
        <w:rPr>
          <w:rFonts w:hint="default"/>
          <w:sz w:val="21"/>
          <w:szCs w:val="21"/>
        </w:rPr>
      </w:pPr>
      <w:r>
        <w:rPr>
          <w:rFonts w:hint="default"/>
          <w:b/>
          <w:bCs/>
          <w:sz w:val="21"/>
          <w:szCs w:val="21"/>
        </w:rPr>
        <w:t>Algorithm principle:SGD：</w:t>
      </w:r>
      <w:r>
        <w:rPr>
          <w:rFonts w:hint="default"/>
          <w:sz w:val="21"/>
          <w:szCs w:val="21"/>
        </w:rPr>
        <w:drawing>
          <wp:inline distT="0" distB="0" distL="114300" distR="114300">
            <wp:extent cx="1945005" cy="1592580"/>
            <wp:effectExtent l="0" t="0" r="17145" b="7620"/>
            <wp:docPr id="3" name="图片 3" descr="2021-11-21 11-33-54 的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2021-11-21 11-33-54 的屏幕截图"/>
                    <pic:cNvPicPr>
                      <a:picLocks noChangeAspect="1"/>
                    </pic:cNvPicPr>
                  </pic:nvPicPr>
                  <pic:blipFill>
                    <a:blip r:embed="rId5"/>
                    <a:srcRect l="5245" t="19246" r="57825" b="27004"/>
                    <a:stretch>
                      <a:fillRect/>
                    </a:stretch>
                  </pic:blipFill>
                  <pic:spPr>
                    <a:xfrm>
                      <a:off x="0" y="0"/>
                      <a:ext cx="1945005" cy="1592580"/>
                    </a:xfrm>
                    <a:prstGeom prst="rect">
                      <a:avLst/>
                    </a:prstGeom>
                  </pic:spPr>
                </pic:pic>
              </a:graphicData>
            </a:graphic>
          </wp:inline>
        </w:drawing>
      </w:r>
    </w:p>
    <w:p>
      <w:pPr>
        <w:ind w:firstLine="420" w:firstLineChars="0"/>
        <w:jc w:val="left"/>
        <w:rPr>
          <w:rFonts w:hint="default"/>
          <w:sz w:val="21"/>
          <w:szCs w:val="21"/>
        </w:rPr>
      </w:pPr>
      <w:r>
        <w:rPr>
          <w:rFonts w:hint="default"/>
          <w:sz w:val="21"/>
          <w:szCs w:val="21"/>
        </w:rPr>
        <w:t>Simply put, after each calculation, the average gradient is recorded and then backpropagated. Simple and rude.</w:t>
      </w:r>
    </w:p>
    <w:p>
      <w:pPr>
        <w:ind w:firstLine="420" w:firstLineChars="0"/>
        <w:jc w:val="left"/>
        <w:rPr>
          <w:rFonts w:hint="default"/>
          <w:b/>
          <w:bCs/>
          <w:sz w:val="21"/>
          <w:szCs w:val="21"/>
        </w:rPr>
      </w:pPr>
      <w:r>
        <w:rPr>
          <w:rFonts w:hint="default"/>
          <w:b/>
          <w:bCs/>
          <w:sz w:val="21"/>
          <w:szCs w:val="21"/>
        </w:rPr>
        <w:t>Momentum：</w:t>
      </w:r>
    </w:p>
    <w:p>
      <w:pPr>
        <w:jc w:val="left"/>
        <w:rPr>
          <w:rFonts w:hint="default"/>
          <w:sz w:val="21"/>
          <w:szCs w:val="21"/>
        </w:rPr>
      </w:pPr>
    </w:p>
    <w:p>
      <w:pPr>
        <w:ind w:firstLine="420" w:firstLineChars="0"/>
        <w:jc w:val="left"/>
        <w:rPr>
          <w:rFonts w:hint="default"/>
          <w:sz w:val="21"/>
          <w:szCs w:val="21"/>
        </w:rPr>
      </w:pPr>
    </w:p>
    <w:p>
      <w:pPr>
        <w:ind w:left="420" w:leftChars="0" w:firstLine="420" w:firstLineChars="0"/>
        <w:jc w:val="left"/>
        <w:rPr>
          <w:rFonts w:hint="default"/>
          <w:sz w:val="21"/>
          <w:szCs w:val="21"/>
        </w:rPr>
      </w:pPr>
      <w:r>
        <w:rPr>
          <w:rFonts w:hint="default"/>
          <w:sz w:val="21"/>
          <w:szCs w:val="21"/>
        </w:rPr>
        <w:drawing>
          <wp:inline distT="0" distB="0" distL="114300" distR="114300">
            <wp:extent cx="5266690" cy="2962910"/>
            <wp:effectExtent l="0" t="0" r="10160" b="8890"/>
            <wp:docPr id="5" name="图片 5" descr="2021-11-21 10-15-40 的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2021-11-21 10-15-40 的屏幕截图"/>
                    <pic:cNvPicPr>
                      <a:picLocks noChangeAspect="1"/>
                    </pic:cNvPicPr>
                  </pic:nvPicPr>
                  <pic:blipFill>
                    <a:blip r:embed="rId6"/>
                    <a:srcRect t="934" r="36"/>
                    <a:stretch>
                      <a:fillRect/>
                    </a:stretch>
                  </pic:blipFill>
                  <pic:spPr>
                    <a:xfrm>
                      <a:off x="0" y="0"/>
                      <a:ext cx="5266690" cy="2962910"/>
                    </a:xfrm>
                    <a:prstGeom prst="rect">
                      <a:avLst/>
                    </a:prstGeom>
                  </pic:spPr>
                </pic:pic>
              </a:graphicData>
            </a:graphic>
          </wp:inline>
        </w:drawing>
      </w:r>
    </w:p>
    <w:p>
      <w:pPr>
        <w:ind w:firstLine="420" w:firstLineChars="0"/>
        <w:jc w:val="left"/>
        <w:rPr>
          <w:rFonts w:hint="default"/>
          <w:sz w:val="21"/>
          <w:szCs w:val="21"/>
        </w:rPr>
      </w:pPr>
      <w:r>
        <w:rPr>
          <w:rFonts w:hint="default"/>
          <w:sz w:val="21"/>
          <w:szCs w:val="21"/>
        </w:rPr>
        <w:t>Simply put, it uses historical gradient information to ensure that the gradient change rate will not be too large, reducing the possibility of the point staying in the local optimal solution.</w:t>
      </w:r>
    </w:p>
    <w:p>
      <w:pPr>
        <w:ind w:firstLine="420" w:firstLineChars="0"/>
        <w:jc w:val="left"/>
        <w:rPr>
          <w:rFonts w:hint="default"/>
          <w:sz w:val="21"/>
          <w:szCs w:val="21"/>
        </w:rPr>
      </w:pPr>
      <w:r>
        <w:rPr>
          <w:rFonts w:hint="default"/>
          <w:sz w:val="21"/>
          <w:szCs w:val="21"/>
        </w:rPr>
        <w:t>The object of filtering here is the gradient.</w:t>
      </w:r>
    </w:p>
    <w:p>
      <w:pPr>
        <w:ind w:firstLine="420" w:firstLineChars="0"/>
        <w:jc w:val="left"/>
        <w:rPr>
          <w:rFonts w:hint="default"/>
          <w:sz w:val="21"/>
          <w:szCs w:val="21"/>
        </w:rPr>
      </w:pPr>
    </w:p>
    <w:p>
      <w:pPr>
        <w:jc w:val="left"/>
        <w:rPr>
          <w:rFonts w:hint="default"/>
          <w:sz w:val="21"/>
          <w:szCs w:val="21"/>
        </w:rPr>
      </w:pPr>
      <w:r>
        <w:rPr>
          <w:rFonts w:hint="default"/>
          <w:sz w:val="21"/>
          <w:szCs w:val="21"/>
        </w:rPr>
        <w:t>AdaGrade：</w:t>
      </w:r>
    </w:p>
    <w:p>
      <w:pPr>
        <w:jc w:val="left"/>
        <w:rPr>
          <w:rFonts w:hint="default"/>
          <w:sz w:val="21"/>
          <w:szCs w:val="21"/>
        </w:rPr>
      </w:pP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4503420" cy="2340610"/>
            <wp:effectExtent l="0" t="0" r="11430" b="2540"/>
            <wp:docPr id="7"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descr="IMG_256"/>
                    <pic:cNvPicPr>
                      <a:picLocks noChangeAspect="1"/>
                    </pic:cNvPicPr>
                  </pic:nvPicPr>
                  <pic:blipFill>
                    <a:blip r:embed="rId7"/>
                    <a:stretch>
                      <a:fillRect/>
                    </a:stretch>
                  </pic:blipFill>
                  <pic:spPr>
                    <a:xfrm>
                      <a:off x="0" y="0"/>
                      <a:ext cx="4503420" cy="2340610"/>
                    </a:xfrm>
                    <a:prstGeom prst="rect">
                      <a:avLst/>
                    </a:prstGeom>
                    <a:noFill/>
                    <a:ln w="9525">
                      <a:noFill/>
                    </a:ln>
                  </pic:spPr>
                </pic:pic>
              </a:graphicData>
            </a:graphic>
          </wp:inline>
        </w:drawing>
      </w:r>
    </w:p>
    <w:p>
      <w:pPr>
        <w:ind w:firstLine="420" w:firstLineChars="0"/>
        <w:jc w:val="left"/>
        <w:rPr>
          <w:rFonts w:hint="default"/>
          <w:sz w:val="21"/>
          <w:szCs w:val="21"/>
        </w:rPr>
      </w:pPr>
    </w:p>
    <w:p>
      <w:pPr>
        <w:ind w:firstLine="420" w:firstLineChars="0"/>
        <w:jc w:val="left"/>
        <w:rPr>
          <w:rFonts w:hint="default"/>
          <w:sz w:val="21"/>
          <w:szCs w:val="21"/>
          <w:lang w:eastAsia="zh-CN"/>
        </w:rPr>
      </w:pPr>
      <w:r>
        <w:rPr>
          <w:rFonts w:hint="default"/>
          <w:sz w:val="21"/>
          <w:szCs w:val="21"/>
          <w:lang w:val="en-US" w:eastAsia="zh-CN"/>
        </w:rPr>
        <w:t>Simply put, after setting the global learning rate, for each pass, the global learning rate is divided by the square root of the square sum of the historical gradients parameter by parameter, so that the learning rate of each parameter is different. However, because the gradient has been accumulated here, the final change rate will often be close to 0, so it is not recommended to use it in practice.</w:t>
      </w:r>
    </w:p>
    <w:p>
      <w:pPr>
        <w:ind w:firstLine="420" w:firstLineChars="0"/>
        <w:jc w:val="left"/>
        <w:rPr>
          <w:rFonts w:hint="default"/>
          <w:b/>
          <w:bCs/>
          <w:sz w:val="21"/>
          <w:szCs w:val="21"/>
        </w:rPr>
      </w:pPr>
      <w:r>
        <w:rPr>
          <w:rFonts w:hint="default"/>
          <w:b/>
          <w:bCs/>
          <w:sz w:val="21"/>
          <w:szCs w:val="21"/>
        </w:rPr>
        <w:t>Adam:</w:t>
      </w:r>
    </w:p>
    <w:p>
      <w:pPr>
        <w:ind w:firstLine="420" w:firstLineChars="0"/>
        <w:jc w:val="left"/>
        <w:rPr>
          <w:rFonts w:hint="default"/>
          <w:b/>
          <w:bCs/>
          <w:sz w:val="21"/>
          <w:szCs w:val="21"/>
        </w:rPr>
      </w:pPr>
      <w:r>
        <w:rPr>
          <w:rFonts w:hint="default"/>
          <w:b/>
          <w:bCs/>
          <w:sz w:val="21"/>
          <w:szCs w:val="21"/>
        </w:rPr>
        <w:drawing>
          <wp:inline distT="0" distB="0" distL="114300" distR="114300">
            <wp:extent cx="5266690" cy="2962910"/>
            <wp:effectExtent l="0" t="0" r="10160" b="8890"/>
            <wp:docPr id="9" name="图片 9" descr="2021-11-21 10-23-58 的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2021-11-21 10-23-58 的屏幕截图"/>
                    <pic:cNvPicPr>
                      <a:picLocks noChangeAspect="1"/>
                    </pic:cNvPicPr>
                  </pic:nvPicPr>
                  <pic:blipFill>
                    <a:blip r:embed="rId8"/>
                    <a:stretch>
                      <a:fillRect/>
                    </a:stretch>
                  </pic:blipFill>
                  <pic:spPr>
                    <a:xfrm>
                      <a:off x="0" y="0"/>
                      <a:ext cx="5266690" cy="2962910"/>
                    </a:xfrm>
                    <a:prstGeom prst="rect">
                      <a:avLst/>
                    </a:prstGeom>
                  </pic:spPr>
                </pic:pic>
              </a:graphicData>
            </a:graphic>
          </wp:inline>
        </w:drawing>
      </w:r>
    </w:p>
    <w:p>
      <w:pPr>
        <w:ind w:firstLine="420" w:firstLineChars="0"/>
        <w:jc w:val="left"/>
        <w:rPr>
          <w:rFonts w:hint="default"/>
          <w:b/>
          <w:bCs/>
          <w:sz w:val="21"/>
          <w:szCs w:val="21"/>
        </w:rPr>
      </w:pPr>
      <w:r>
        <w:rPr>
          <w:rFonts w:hint="default"/>
          <w:b/>
          <w:bCs/>
          <w:sz w:val="21"/>
          <w:szCs w:val="21"/>
        </w:rPr>
        <w:drawing>
          <wp:inline distT="0" distB="0" distL="114300" distR="114300">
            <wp:extent cx="5266690" cy="2962910"/>
            <wp:effectExtent l="0" t="0" r="10160" b="8890"/>
            <wp:docPr id="17" name="图片 17" descr="2021-11-21 11-56-48 的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2021-11-21 11-56-48 的屏幕截图"/>
                    <pic:cNvPicPr>
                      <a:picLocks noChangeAspect="1"/>
                    </pic:cNvPicPr>
                  </pic:nvPicPr>
                  <pic:blipFill>
                    <a:blip r:embed="rId9"/>
                    <a:stretch>
                      <a:fillRect/>
                    </a:stretch>
                  </pic:blipFill>
                  <pic:spPr>
                    <a:xfrm>
                      <a:off x="0" y="0"/>
                      <a:ext cx="5266690" cy="2962910"/>
                    </a:xfrm>
                    <a:prstGeom prst="rect">
                      <a:avLst/>
                    </a:prstGeom>
                  </pic:spPr>
                </pic:pic>
              </a:graphicData>
            </a:graphic>
          </wp:inline>
        </w:drawing>
      </w:r>
    </w:p>
    <w:p>
      <w:pPr>
        <w:ind w:firstLine="420" w:firstLineChars="0"/>
        <w:jc w:val="left"/>
        <w:rPr>
          <w:rFonts w:hint="default"/>
          <w:b/>
          <w:bCs/>
          <w:sz w:val="21"/>
          <w:szCs w:val="21"/>
        </w:rPr>
      </w:pPr>
    </w:p>
    <w:p>
      <w:pPr>
        <w:ind w:firstLine="420" w:firstLineChars="0"/>
        <w:jc w:val="left"/>
        <w:rPr>
          <w:rFonts w:hint="default"/>
          <w:b w:val="0"/>
          <w:bCs w:val="0"/>
          <w:sz w:val="21"/>
          <w:szCs w:val="21"/>
        </w:rPr>
      </w:pPr>
      <w:r>
        <w:rPr>
          <w:rFonts w:hint="default"/>
          <w:b w:val="0"/>
          <w:bCs w:val="0"/>
          <w:sz w:val="21"/>
          <w:szCs w:val="21"/>
        </w:rPr>
        <w:t>It can be seen from the complete formula that in the final expression, v hat t is part of the momentum method, and the harmonic average is used to record and smooth the historical gradient. In the lower half, the s is to record the square of each element, and then smooth it. The complex formulas are also incomprehensible. The conclusion is that the parameters and gradients are smoothed at the same time, and they are not sensitive to the learning rate. In other words, you can adjust the parameters less.</w:t>
      </w:r>
    </w:p>
    <w:p>
      <w:pPr>
        <w:jc w:val="left"/>
        <w:rPr>
          <w:rFonts w:hint="default"/>
          <w:b/>
          <w:bCs/>
          <w:sz w:val="21"/>
          <w:szCs w:val="21"/>
        </w:rPr>
      </w:pPr>
      <w:r>
        <w:rPr>
          <w:rFonts w:hint="default"/>
          <w:b/>
          <w:bCs/>
          <w:sz w:val="21"/>
          <w:szCs w:val="21"/>
        </w:rPr>
        <w:t>实际经验和优劣：</w:t>
      </w:r>
    </w:p>
    <w:p>
      <w:pPr>
        <w:ind w:firstLine="420" w:firstLineChars="0"/>
        <w:jc w:val="left"/>
        <w:rPr>
          <w:rFonts w:hint="default"/>
          <w:b w:val="0"/>
          <w:bCs w:val="0"/>
          <w:sz w:val="21"/>
          <w:szCs w:val="21"/>
        </w:rPr>
      </w:pPr>
      <w:r>
        <w:rPr>
          <w:rFonts w:hint="default"/>
          <w:b/>
          <w:bCs/>
          <w:sz w:val="21"/>
          <w:szCs w:val="21"/>
        </w:rPr>
        <w:t>SGD：</w:t>
      </w:r>
      <w:r>
        <w:rPr>
          <w:rFonts w:hint="default"/>
          <w:b/>
          <w:bCs/>
          <w:sz w:val="21"/>
          <w:szCs w:val="21"/>
        </w:rPr>
        <w:tab/>
      </w:r>
    </w:p>
    <w:p>
      <w:pPr>
        <w:ind w:firstLine="420" w:firstLineChars="0"/>
        <w:jc w:val="left"/>
        <w:rPr>
          <w:rFonts w:hint="default"/>
          <w:b w:val="0"/>
          <w:bCs w:val="0"/>
          <w:sz w:val="21"/>
          <w:szCs w:val="21"/>
        </w:rPr>
      </w:pPr>
      <w:r>
        <w:rPr>
          <w:rFonts w:hint="default"/>
          <w:b w:val="0"/>
          <w:bCs w:val="0"/>
          <w:sz w:val="21"/>
          <w:szCs w:val="21"/>
        </w:rPr>
        <w:t>Advantages: Although it looks rough, the core question is, will the piles of smoothing make the function miss a better solution? Empirically, it is true that only meticulous adjustments and sgd can make the accuracy increase continuously, so the momentum method or adam is often used to iterate the cosine learning rate first. When you can’t continue to improve, go to sgd to adjust the parameters. Maybe you get the optimal solution if you are lucky?</w:t>
      </w:r>
    </w:p>
    <w:p>
      <w:pPr>
        <w:ind w:firstLine="420" w:firstLineChars="0"/>
        <w:jc w:val="left"/>
        <w:rPr>
          <w:rFonts w:hint="default"/>
          <w:b w:val="0"/>
          <w:bCs w:val="0"/>
          <w:sz w:val="21"/>
          <w:szCs w:val="21"/>
        </w:rPr>
      </w:pPr>
      <w:r>
        <w:rPr>
          <w:rFonts w:hint="default"/>
          <w:b w:val="0"/>
          <w:bCs w:val="0"/>
          <w:sz w:val="21"/>
          <w:szCs w:val="21"/>
        </w:rPr>
        <w:t>Disadvantages: does not converge, and it is easy to get stuck in the local optimum. If you only use the sgd method. It is easy to encounter non-convergence, explosion or disappearance of the gradient, and the most local solution of the card. It is often necessary to change the learning rate and recalculate after saving the parameters, which is very troublesome</w:t>
      </w:r>
    </w:p>
    <w:p>
      <w:pPr>
        <w:ind w:firstLine="420" w:firstLineChars="0"/>
        <w:jc w:val="left"/>
        <w:rPr>
          <w:rFonts w:hint="default"/>
          <w:b w:val="0"/>
          <w:bCs w:val="0"/>
          <w:sz w:val="21"/>
          <w:szCs w:val="21"/>
        </w:rPr>
      </w:pPr>
      <w:r>
        <w:rPr>
          <w:rFonts w:hint="default"/>
          <w:b w:val="0"/>
          <w:bCs w:val="0"/>
          <w:sz w:val="21"/>
          <w:szCs w:val="21"/>
        </w:rPr>
        <w:t>Momentum</w:t>
      </w:r>
      <w:r>
        <w:rPr>
          <w:rFonts w:hint="default"/>
          <w:b w:val="0"/>
          <w:bCs w:val="0"/>
          <w:sz w:val="21"/>
          <w:szCs w:val="21"/>
        </w:rPr>
        <w:t>：</w:t>
      </w:r>
    </w:p>
    <w:p>
      <w:pPr>
        <w:ind w:firstLine="420" w:firstLineChars="0"/>
        <w:jc w:val="left"/>
        <w:rPr>
          <w:rFonts w:hint="default"/>
          <w:b w:val="0"/>
          <w:bCs w:val="0"/>
          <w:sz w:val="21"/>
          <w:szCs w:val="21"/>
        </w:rPr>
      </w:pPr>
      <w:r>
        <w:rPr>
          <w:rFonts w:hint="default"/>
          <w:b w:val="0"/>
          <w:bCs w:val="0"/>
          <w:sz w:val="21"/>
          <w:szCs w:val="21"/>
        </w:rPr>
        <w:t>Advantages: easy to call, often bound with sgd, adding a few parameters can get good results.</w:t>
      </w:r>
    </w:p>
    <w:p>
      <w:pPr>
        <w:ind w:firstLine="420" w:firstLineChars="0"/>
        <w:jc w:val="left"/>
        <w:rPr>
          <w:rFonts w:hint="default"/>
          <w:b w:val="0"/>
          <w:bCs w:val="0"/>
          <w:sz w:val="21"/>
          <w:szCs w:val="21"/>
        </w:rPr>
      </w:pPr>
      <w:r>
        <w:rPr>
          <w:rFonts w:hint="default"/>
          <w:b w:val="0"/>
          <w:bCs w:val="0"/>
          <w:sz w:val="21"/>
          <w:szCs w:val="21"/>
        </w:rPr>
        <w:t>Disadvantages: The parameters are not smoothed, and the same problems as sgd are still prone to occur. (For example, it gets stuck when it is locally optimal)</w:t>
      </w:r>
    </w:p>
    <w:p>
      <w:pPr>
        <w:ind w:firstLine="420" w:firstLineChars="0"/>
        <w:jc w:val="left"/>
        <w:rPr>
          <w:rFonts w:hint="default"/>
          <w:b w:val="0"/>
          <w:bCs w:val="0"/>
          <w:sz w:val="21"/>
          <w:szCs w:val="21"/>
        </w:rPr>
      </w:pPr>
    </w:p>
    <w:p>
      <w:pPr>
        <w:ind w:firstLine="420" w:firstLineChars="0"/>
        <w:jc w:val="left"/>
        <w:rPr>
          <w:rFonts w:hint="default"/>
          <w:b w:val="0"/>
          <w:bCs w:val="0"/>
          <w:sz w:val="21"/>
          <w:szCs w:val="21"/>
        </w:rPr>
      </w:pPr>
      <w:r>
        <w:rPr>
          <w:rFonts w:hint="default"/>
          <w:b w:val="0"/>
          <w:bCs w:val="0"/>
          <w:sz w:val="21"/>
          <w:szCs w:val="21"/>
        </w:rPr>
        <w:t>AdaGrad：</w:t>
      </w:r>
    </w:p>
    <w:p>
      <w:pPr>
        <w:ind w:firstLine="420" w:firstLineChars="0"/>
        <w:jc w:val="left"/>
        <w:rPr>
          <w:rFonts w:hint="default"/>
          <w:b w:val="0"/>
          <w:bCs w:val="0"/>
          <w:sz w:val="21"/>
          <w:szCs w:val="21"/>
        </w:rPr>
      </w:pPr>
      <w:r>
        <w:rPr>
          <w:rFonts w:hint="default"/>
          <w:b w:val="0"/>
          <w:bCs w:val="0"/>
          <w:sz w:val="21"/>
          <w:szCs w:val="21"/>
        </w:rPr>
        <w:t>Because there is no experience in using it, it can only be guessed based on the formula.</w:t>
      </w:r>
    </w:p>
    <w:p>
      <w:pPr>
        <w:ind w:firstLine="420" w:firstLineChars="0"/>
        <w:jc w:val="left"/>
        <w:rPr>
          <w:rFonts w:hint="default"/>
          <w:b w:val="0"/>
          <w:bCs w:val="0"/>
          <w:sz w:val="21"/>
          <w:szCs w:val="21"/>
        </w:rPr>
      </w:pPr>
      <w:r>
        <w:rPr>
          <w:rFonts w:hint="default"/>
          <w:b w:val="0"/>
          <w:bCs w:val="0"/>
          <w:sz w:val="21"/>
          <w:szCs w:val="21"/>
        </w:rPr>
        <w:t>Advantages: It should be similar to adam and converge quickly</w:t>
      </w:r>
    </w:p>
    <w:p>
      <w:pPr>
        <w:ind w:firstLine="420" w:firstLineChars="0"/>
        <w:jc w:val="left"/>
        <w:rPr>
          <w:rFonts w:hint="default"/>
          <w:b w:val="0"/>
          <w:bCs w:val="0"/>
          <w:sz w:val="21"/>
          <w:szCs w:val="21"/>
        </w:rPr>
      </w:pPr>
      <w:r>
        <w:rPr>
          <w:rFonts w:hint="default"/>
          <w:b w:val="0"/>
          <w:bCs w:val="0"/>
          <w:sz w:val="21"/>
          <w:szCs w:val="21"/>
        </w:rPr>
        <w:t>Disadvantages: But if you iterate for too long, you will definitely not find a good solution, and loss will fluctuate in a bunch of values</w:t>
      </w:r>
    </w:p>
    <w:p>
      <w:pPr>
        <w:ind w:firstLine="420" w:firstLineChars="0"/>
        <w:jc w:val="left"/>
        <w:rPr>
          <w:rFonts w:hint="default"/>
          <w:b w:val="0"/>
          <w:bCs w:val="0"/>
          <w:sz w:val="21"/>
          <w:szCs w:val="21"/>
        </w:rPr>
      </w:pPr>
      <w:r>
        <w:rPr>
          <w:rFonts w:hint="default"/>
          <w:b w:val="0"/>
          <w:bCs w:val="0"/>
          <w:sz w:val="21"/>
          <w:szCs w:val="21"/>
        </w:rPr>
        <w:t>Adam:</w:t>
      </w:r>
    </w:p>
    <w:p>
      <w:pPr>
        <w:ind w:firstLine="420" w:firstLineChars="0"/>
        <w:jc w:val="left"/>
        <w:rPr>
          <w:rFonts w:hint="default"/>
          <w:b w:val="0"/>
          <w:bCs w:val="0"/>
          <w:sz w:val="21"/>
          <w:szCs w:val="21"/>
        </w:rPr>
      </w:pPr>
      <w:r>
        <w:rPr>
          <w:rFonts w:hint="default"/>
          <w:b w:val="0"/>
          <w:bCs w:val="0"/>
          <w:sz w:val="21"/>
          <w:szCs w:val="21"/>
        </w:rPr>
        <w:t>Advantages: fast convergence, less need to adjust parameters. It's so cool to use in practice. A good solution can always be found.</w:t>
      </w:r>
    </w:p>
    <w:p>
      <w:pPr>
        <w:ind w:firstLine="420" w:firstLineChars="0"/>
        <w:jc w:val="left"/>
        <w:rPr>
          <w:rFonts w:hint="default"/>
          <w:b w:val="0"/>
          <w:bCs w:val="0"/>
          <w:sz w:val="21"/>
          <w:szCs w:val="21"/>
        </w:rPr>
      </w:pPr>
      <w:r>
        <w:rPr>
          <w:rFonts w:hint="default"/>
          <w:b w:val="0"/>
          <w:bCs w:val="0"/>
          <w:sz w:val="21"/>
          <w:szCs w:val="21"/>
        </w:rPr>
        <w:t>Disadvantages: Because it is not sensitive to the learning rate, you will actually find that Adam will eventually float in a range. At this time, he still has to rely on sgd to stabilize him.</w:t>
      </w:r>
    </w:p>
    <w:p>
      <w:pPr>
        <w:ind w:firstLine="420" w:firstLineChars="0"/>
        <w:jc w:val="left"/>
        <w:rPr>
          <w:rFonts w:hint="default"/>
          <w:b w:val="0"/>
          <w:bCs w:val="0"/>
          <w:sz w:val="44"/>
          <w:szCs w:val="44"/>
        </w:rPr>
      </w:pPr>
      <w:r>
        <w:rPr>
          <w:rFonts w:hint="default"/>
          <w:b w:val="0"/>
          <w:bCs w:val="0"/>
          <w:sz w:val="44"/>
          <w:szCs w:val="44"/>
        </w:rPr>
        <w:t>Look at the actual experiment again：</w:t>
      </w:r>
    </w:p>
    <w:p>
      <w:pPr>
        <w:jc w:val="left"/>
        <w:rPr>
          <w:rFonts w:hint="default"/>
          <w:b w:val="0"/>
          <w:bCs w:val="0"/>
          <w:sz w:val="21"/>
          <w:szCs w:val="21"/>
        </w:rPr>
      </w:pPr>
      <w:r>
        <w:rPr>
          <w:rFonts w:hint="default"/>
          <w:b w:val="0"/>
          <w:bCs w:val="0"/>
          <w:sz w:val="21"/>
          <w:szCs w:val="21"/>
        </w:rPr>
        <w:t>The experimental table is as follows:</w:t>
      </w:r>
    </w:p>
    <w:p>
      <w:pPr>
        <w:jc w:val="left"/>
        <w:rPr>
          <w:rFonts w:hint="default"/>
          <w:b w:val="0"/>
          <w:bCs w:val="0"/>
          <w:sz w:val="21"/>
          <w:szCs w:val="21"/>
        </w:rPr>
      </w:pPr>
      <w:r>
        <w:rPr>
          <w:rFonts w:hint="default"/>
          <w:b w:val="0"/>
          <w:bCs w:val="0"/>
          <w:sz w:val="21"/>
          <w:szCs w:val="21"/>
        </w:rPr>
        <w:t>Here, the test data set after 20 epochs is used as the accuracy:</w:t>
      </w:r>
    </w:p>
    <w:p>
      <w:pPr>
        <w:jc w:val="left"/>
        <w:rPr>
          <w:rFonts w:hint="default"/>
          <w:b w:val="0"/>
          <w:bCs w:val="0"/>
          <w:sz w:val="21"/>
          <w:szCs w:val="21"/>
        </w:rPr>
      </w:pPr>
    </w:p>
    <w:tbl>
      <w:tblPr>
        <w:tblStyle w:val="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97"/>
        <w:gridCol w:w="1362"/>
        <w:gridCol w:w="1362"/>
        <w:gridCol w:w="1363"/>
        <w:gridCol w:w="1363"/>
        <w:gridCol w:w="13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4" w:hRule="atLeast"/>
        </w:trPr>
        <w:tc>
          <w:tcPr>
            <w:tcW w:w="1419" w:type="dxa"/>
          </w:tcPr>
          <w:p>
            <w:pPr>
              <w:jc w:val="left"/>
              <w:rPr>
                <w:rFonts w:hint="default"/>
                <w:b w:val="0"/>
                <w:bCs w:val="0"/>
                <w:sz w:val="21"/>
                <w:szCs w:val="21"/>
                <w:vertAlign w:val="baseline"/>
              </w:rPr>
            </w:pPr>
          </w:p>
        </w:tc>
        <w:tc>
          <w:tcPr>
            <w:tcW w:w="1419" w:type="dxa"/>
          </w:tcPr>
          <w:p>
            <w:pPr>
              <w:jc w:val="left"/>
              <w:rPr>
                <w:rFonts w:hint="default"/>
                <w:b w:val="0"/>
                <w:bCs w:val="0"/>
                <w:sz w:val="21"/>
                <w:szCs w:val="21"/>
                <w:vertAlign w:val="baseline"/>
              </w:rPr>
            </w:pPr>
            <w:r>
              <w:rPr>
                <w:rFonts w:hint="default"/>
                <w:b w:val="0"/>
                <w:bCs w:val="0"/>
                <w:sz w:val="21"/>
                <w:szCs w:val="21"/>
                <w:vertAlign w:val="baseline"/>
              </w:rPr>
              <w:t>0.1</w:t>
            </w:r>
          </w:p>
        </w:tc>
        <w:tc>
          <w:tcPr>
            <w:tcW w:w="1419" w:type="dxa"/>
          </w:tcPr>
          <w:p>
            <w:pPr>
              <w:jc w:val="left"/>
              <w:rPr>
                <w:rFonts w:hint="default"/>
                <w:b w:val="0"/>
                <w:bCs w:val="0"/>
                <w:sz w:val="21"/>
                <w:szCs w:val="21"/>
                <w:vertAlign w:val="baseline"/>
              </w:rPr>
            </w:pPr>
            <w:r>
              <w:rPr>
                <w:rFonts w:hint="default"/>
                <w:b w:val="0"/>
                <w:bCs w:val="0"/>
                <w:sz w:val="21"/>
                <w:szCs w:val="21"/>
                <w:vertAlign w:val="baseline"/>
              </w:rPr>
              <w:t>0.01</w:t>
            </w:r>
          </w:p>
        </w:tc>
        <w:tc>
          <w:tcPr>
            <w:tcW w:w="1420" w:type="dxa"/>
          </w:tcPr>
          <w:p>
            <w:pPr>
              <w:jc w:val="left"/>
              <w:rPr>
                <w:rFonts w:hint="default"/>
                <w:b w:val="0"/>
                <w:bCs w:val="0"/>
                <w:sz w:val="21"/>
                <w:szCs w:val="21"/>
                <w:vertAlign w:val="baseline"/>
              </w:rPr>
            </w:pPr>
            <w:r>
              <w:rPr>
                <w:rFonts w:hint="default"/>
                <w:b w:val="0"/>
                <w:bCs w:val="0"/>
                <w:sz w:val="21"/>
                <w:szCs w:val="21"/>
                <w:vertAlign w:val="baseline"/>
              </w:rPr>
              <w:t>0.001</w:t>
            </w:r>
          </w:p>
        </w:tc>
        <w:tc>
          <w:tcPr>
            <w:tcW w:w="1420" w:type="dxa"/>
          </w:tcPr>
          <w:p>
            <w:pPr>
              <w:jc w:val="left"/>
              <w:rPr>
                <w:rFonts w:hint="default"/>
                <w:b w:val="0"/>
                <w:bCs w:val="0"/>
                <w:sz w:val="21"/>
                <w:szCs w:val="21"/>
                <w:vertAlign w:val="baseline"/>
              </w:rPr>
            </w:pPr>
            <w:r>
              <w:rPr>
                <w:rFonts w:hint="default"/>
                <w:b w:val="0"/>
                <w:bCs w:val="0"/>
                <w:sz w:val="21"/>
                <w:szCs w:val="21"/>
                <w:vertAlign w:val="baseline"/>
              </w:rPr>
              <w:t>0.0001</w:t>
            </w:r>
          </w:p>
        </w:tc>
        <w:tc>
          <w:tcPr>
            <w:tcW w:w="1420" w:type="dxa"/>
          </w:tcPr>
          <w:p>
            <w:pPr>
              <w:jc w:val="left"/>
              <w:rPr>
                <w:rFonts w:hint="default"/>
                <w:b w:val="0"/>
                <w:bCs w:val="0"/>
                <w:sz w:val="21"/>
                <w:szCs w:val="21"/>
                <w:vertAlign w:val="baseline"/>
              </w:rPr>
            </w:pPr>
            <w:r>
              <w:rPr>
                <w:rFonts w:hint="default"/>
                <w:b w:val="0"/>
                <w:bCs w:val="0"/>
                <w:sz w:val="21"/>
                <w:szCs w:val="21"/>
                <w:vertAlign w:val="baseline"/>
              </w:rPr>
              <w:t>0.00001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9" w:type="dxa"/>
          </w:tcPr>
          <w:p>
            <w:pPr>
              <w:jc w:val="left"/>
              <w:rPr>
                <w:rFonts w:hint="default"/>
                <w:b w:val="0"/>
                <w:bCs w:val="0"/>
                <w:sz w:val="21"/>
                <w:szCs w:val="21"/>
                <w:vertAlign w:val="baseline"/>
              </w:rPr>
            </w:pPr>
            <w:r>
              <w:rPr>
                <w:rFonts w:hint="default"/>
                <w:b w:val="0"/>
                <w:bCs w:val="0"/>
                <w:sz w:val="21"/>
                <w:szCs w:val="21"/>
                <w:vertAlign w:val="baseline"/>
              </w:rPr>
              <w:t>sgd</w:t>
            </w:r>
          </w:p>
        </w:tc>
        <w:tc>
          <w:tcPr>
            <w:tcW w:w="1419" w:type="dxa"/>
          </w:tcPr>
          <w:p>
            <w:pPr>
              <w:jc w:val="left"/>
              <w:rPr>
                <w:rFonts w:hint="default"/>
                <w:b w:val="0"/>
                <w:bCs w:val="0"/>
                <w:sz w:val="21"/>
                <w:szCs w:val="21"/>
                <w:vertAlign w:val="baseline"/>
              </w:rPr>
            </w:pPr>
            <w:r>
              <w:rPr>
                <w:rFonts w:hint="default"/>
                <w:b w:val="0"/>
                <w:bCs w:val="0"/>
                <w:sz w:val="21"/>
                <w:szCs w:val="21"/>
                <w:vertAlign w:val="baseline"/>
              </w:rPr>
              <w:t>0.8687</w:t>
            </w:r>
          </w:p>
        </w:tc>
        <w:tc>
          <w:tcPr>
            <w:tcW w:w="1419" w:type="dxa"/>
          </w:tcPr>
          <w:p>
            <w:pPr>
              <w:jc w:val="left"/>
              <w:rPr>
                <w:rFonts w:hint="default"/>
                <w:b w:val="0"/>
                <w:bCs w:val="0"/>
                <w:sz w:val="21"/>
                <w:szCs w:val="21"/>
                <w:vertAlign w:val="baseline"/>
              </w:rPr>
            </w:pPr>
            <w:r>
              <w:rPr>
                <w:rFonts w:hint="default"/>
                <w:b w:val="0"/>
                <w:bCs w:val="0"/>
                <w:sz w:val="21"/>
                <w:szCs w:val="21"/>
                <w:vertAlign w:val="baseline"/>
              </w:rPr>
              <w:t>0.1135</w:t>
            </w:r>
          </w:p>
        </w:tc>
        <w:tc>
          <w:tcPr>
            <w:tcW w:w="1420" w:type="dxa"/>
          </w:tcPr>
          <w:p>
            <w:pPr>
              <w:jc w:val="left"/>
              <w:rPr>
                <w:rFonts w:hint="default"/>
                <w:b w:val="0"/>
                <w:bCs w:val="0"/>
                <w:sz w:val="21"/>
                <w:szCs w:val="21"/>
                <w:vertAlign w:val="baseline"/>
              </w:rPr>
            </w:pPr>
            <w:r>
              <w:rPr>
                <w:rFonts w:hint="default"/>
                <w:b w:val="0"/>
                <w:bCs w:val="0"/>
                <w:sz w:val="21"/>
                <w:szCs w:val="21"/>
                <w:vertAlign w:val="baseline"/>
              </w:rPr>
              <w:t>0.1135</w:t>
            </w:r>
          </w:p>
        </w:tc>
        <w:tc>
          <w:tcPr>
            <w:tcW w:w="1420" w:type="dxa"/>
          </w:tcPr>
          <w:p>
            <w:pPr>
              <w:jc w:val="left"/>
              <w:rPr>
                <w:rFonts w:hint="default"/>
                <w:b w:val="0"/>
                <w:bCs w:val="0"/>
                <w:sz w:val="21"/>
                <w:szCs w:val="21"/>
                <w:vertAlign w:val="baseline"/>
              </w:rPr>
            </w:pPr>
            <w:r>
              <w:rPr>
                <w:rFonts w:hint="default"/>
                <w:b w:val="0"/>
                <w:bCs w:val="0"/>
                <w:sz w:val="21"/>
                <w:szCs w:val="21"/>
                <w:vertAlign w:val="baseline"/>
              </w:rPr>
              <w:t>0.1135</w:t>
            </w:r>
          </w:p>
        </w:tc>
        <w:tc>
          <w:tcPr>
            <w:tcW w:w="1420" w:type="dxa"/>
          </w:tcPr>
          <w:p>
            <w:pPr>
              <w:jc w:val="left"/>
              <w:rPr>
                <w:rFonts w:hint="default"/>
                <w:b w:val="0"/>
                <w:bCs w:val="0"/>
                <w:sz w:val="21"/>
                <w:szCs w:val="21"/>
                <w:vertAlign w:val="baseline"/>
              </w:rPr>
            </w:pPr>
            <w:r>
              <w:rPr>
                <w:rFonts w:hint="default"/>
                <w:b w:val="0"/>
                <w:bCs w:val="0"/>
                <w:sz w:val="21"/>
                <w:szCs w:val="21"/>
                <w:vertAlign w:val="baseline"/>
              </w:rPr>
              <w:t>0.1135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9" w:type="dxa"/>
          </w:tcPr>
          <w:p>
            <w:pPr>
              <w:jc w:val="left"/>
              <w:rPr>
                <w:rFonts w:hint="default"/>
                <w:b w:val="0"/>
                <w:bCs w:val="0"/>
                <w:sz w:val="21"/>
                <w:szCs w:val="21"/>
                <w:vertAlign w:val="baseline"/>
              </w:rPr>
            </w:pPr>
            <w:r>
              <w:rPr>
                <w:rFonts w:hint="default"/>
                <w:b w:val="0"/>
                <w:bCs w:val="0"/>
                <w:sz w:val="21"/>
                <w:szCs w:val="21"/>
                <w:vertAlign w:val="baseline"/>
              </w:rPr>
              <w:t>sgd+momentum</w:t>
            </w:r>
          </w:p>
        </w:tc>
        <w:tc>
          <w:tcPr>
            <w:tcW w:w="1419" w:type="dxa"/>
          </w:tcPr>
          <w:p>
            <w:pPr>
              <w:jc w:val="left"/>
              <w:rPr>
                <w:rFonts w:hint="default"/>
                <w:b w:val="0"/>
                <w:bCs w:val="0"/>
                <w:sz w:val="21"/>
                <w:szCs w:val="21"/>
                <w:vertAlign w:val="baseline"/>
              </w:rPr>
            </w:pPr>
            <w:r>
              <w:rPr>
                <w:rFonts w:hint="default"/>
                <w:b w:val="0"/>
                <w:bCs w:val="0"/>
                <w:sz w:val="21"/>
                <w:szCs w:val="21"/>
                <w:vertAlign w:val="baseline"/>
              </w:rPr>
              <w:t>0.9868</w:t>
            </w:r>
          </w:p>
        </w:tc>
        <w:tc>
          <w:tcPr>
            <w:tcW w:w="1419" w:type="dxa"/>
          </w:tcPr>
          <w:p>
            <w:pPr>
              <w:jc w:val="left"/>
              <w:rPr>
                <w:rFonts w:hint="default"/>
                <w:b w:val="0"/>
                <w:bCs w:val="0"/>
                <w:sz w:val="21"/>
                <w:szCs w:val="21"/>
                <w:vertAlign w:val="baseline"/>
              </w:rPr>
            </w:pPr>
            <w:r>
              <w:rPr>
                <w:rFonts w:hint="default"/>
                <w:b w:val="0"/>
                <w:bCs w:val="0"/>
                <w:sz w:val="21"/>
                <w:szCs w:val="21"/>
                <w:vertAlign w:val="baseline"/>
              </w:rPr>
              <w:t>0.2406</w:t>
            </w:r>
          </w:p>
        </w:tc>
        <w:tc>
          <w:tcPr>
            <w:tcW w:w="1420" w:type="dxa"/>
          </w:tcPr>
          <w:p>
            <w:pPr>
              <w:jc w:val="left"/>
              <w:rPr>
                <w:rFonts w:hint="default"/>
                <w:b w:val="0"/>
                <w:bCs w:val="0"/>
                <w:sz w:val="21"/>
                <w:szCs w:val="21"/>
                <w:vertAlign w:val="baseline"/>
              </w:rPr>
            </w:pPr>
            <w:r>
              <w:rPr>
                <w:rFonts w:hint="default"/>
                <w:b w:val="0"/>
                <w:bCs w:val="0"/>
                <w:sz w:val="21"/>
                <w:szCs w:val="21"/>
                <w:vertAlign w:val="baseline"/>
              </w:rPr>
              <w:t>0.1135</w:t>
            </w:r>
          </w:p>
        </w:tc>
        <w:tc>
          <w:tcPr>
            <w:tcW w:w="1420" w:type="dxa"/>
          </w:tcPr>
          <w:p>
            <w:pPr>
              <w:jc w:val="left"/>
              <w:rPr>
                <w:rFonts w:hint="default"/>
                <w:b w:val="0"/>
                <w:bCs w:val="0"/>
                <w:sz w:val="21"/>
                <w:szCs w:val="21"/>
                <w:vertAlign w:val="baseline"/>
              </w:rPr>
            </w:pPr>
            <w:r>
              <w:rPr>
                <w:rFonts w:hint="default"/>
                <w:b w:val="0"/>
                <w:bCs w:val="0"/>
                <w:sz w:val="21"/>
                <w:szCs w:val="21"/>
                <w:vertAlign w:val="baseline"/>
              </w:rPr>
              <w:t>0.1135</w:t>
            </w:r>
          </w:p>
        </w:tc>
        <w:tc>
          <w:tcPr>
            <w:tcW w:w="1420" w:type="dxa"/>
          </w:tcPr>
          <w:p>
            <w:pPr>
              <w:jc w:val="left"/>
              <w:rPr>
                <w:rFonts w:hint="default"/>
                <w:b w:val="0"/>
                <w:bCs w:val="0"/>
                <w:sz w:val="21"/>
                <w:szCs w:val="21"/>
                <w:vertAlign w:val="baseline"/>
              </w:rPr>
            </w:pPr>
            <w:r>
              <w:rPr>
                <w:rFonts w:hint="default"/>
                <w:b w:val="0"/>
                <w:bCs w:val="0"/>
                <w:sz w:val="21"/>
                <w:szCs w:val="21"/>
                <w:vertAlign w:val="baseline"/>
              </w:rPr>
              <w:t>0.1135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9" w:type="dxa"/>
          </w:tcPr>
          <w:p>
            <w:pPr>
              <w:jc w:val="left"/>
              <w:rPr>
                <w:rFonts w:hint="default"/>
                <w:b w:val="0"/>
                <w:bCs w:val="0"/>
                <w:sz w:val="21"/>
                <w:szCs w:val="21"/>
                <w:vertAlign w:val="baseline"/>
              </w:rPr>
            </w:pPr>
            <w:r>
              <w:rPr>
                <w:rFonts w:hint="default"/>
                <w:b w:val="0"/>
                <w:bCs w:val="0"/>
                <w:sz w:val="21"/>
                <w:szCs w:val="21"/>
                <w:vertAlign w:val="baseline"/>
              </w:rPr>
              <w:t>adam</w:t>
            </w:r>
          </w:p>
        </w:tc>
        <w:tc>
          <w:tcPr>
            <w:tcW w:w="1419" w:type="dxa"/>
          </w:tcPr>
          <w:p>
            <w:pPr>
              <w:jc w:val="left"/>
              <w:rPr>
                <w:rFonts w:hint="default"/>
                <w:b w:val="0"/>
                <w:bCs w:val="0"/>
                <w:sz w:val="21"/>
                <w:szCs w:val="21"/>
                <w:vertAlign w:val="baseline"/>
              </w:rPr>
            </w:pPr>
            <w:r>
              <w:rPr>
                <w:rFonts w:hint="default"/>
                <w:b w:val="0"/>
                <w:bCs w:val="0"/>
                <w:sz w:val="21"/>
                <w:szCs w:val="21"/>
                <w:vertAlign w:val="baseline"/>
              </w:rPr>
              <w:t>0.0982</w:t>
            </w:r>
          </w:p>
        </w:tc>
        <w:tc>
          <w:tcPr>
            <w:tcW w:w="1419" w:type="dxa"/>
          </w:tcPr>
          <w:p>
            <w:pPr>
              <w:jc w:val="left"/>
              <w:rPr>
                <w:rFonts w:hint="default"/>
                <w:b w:val="0"/>
                <w:bCs w:val="0"/>
                <w:sz w:val="21"/>
                <w:szCs w:val="21"/>
                <w:vertAlign w:val="baseline"/>
              </w:rPr>
            </w:pPr>
            <w:r>
              <w:rPr>
                <w:rFonts w:hint="default"/>
                <w:b w:val="0"/>
                <w:bCs w:val="0"/>
                <w:sz w:val="21"/>
                <w:szCs w:val="21"/>
                <w:vertAlign w:val="baseline"/>
              </w:rPr>
              <w:t>0.988</w:t>
            </w:r>
          </w:p>
        </w:tc>
        <w:tc>
          <w:tcPr>
            <w:tcW w:w="1420" w:type="dxa"/>
          </w:tcPr>
          <w:p>
            <w:pPr>
              <w:jc w:val="left"/>
              <w:rPr>
                <w:rFonts w:hint="default"/>
                <w:b w:val="0"/>
                <w:bCs w:val="0"/>
                <w:sz w:val="21"/>
                <w:szCs w:val="21"/>
                <w:vertAlign w:val="baseline"/>
              </w:rPr>
            </w:pPr>
            <w:r>
              <w:rPr>
                <w:rFonts w:hint="default"/>
                <w:b w:val="0"/>
                <w:bCs w:val="0"/>
                <w:sz w:val="21"/>
                <w:szCs w:val="21"/>
                <w:vertAlign w:val="baseline"/>
              </w:rPr>
              <w:t>0.987</w:t>
            </w:r>
          </w:p>
        </w:tc>
        <w:tc>
          <w:tcPr>
            <w:tcW w:w="1420" w:type="dxa"/>
          </w:tcPr>
          <w:p>
            <w:pPr>
              <w:jc w:val="left"/>
              <w:rPr>
                <w:rFonts w:hint="default"/>
                <w:b w:val="0"/>
                <w:bCs w:val="0"/>
                <w:sz w:val="21"/>
                <w:szCs w:val="21"/>
                <w:vertAlign w:val="baseline"/>
              </w:rPr>
            </w:pPr>
            <w:r>
              <w:rPr>
                <w:rFonts w:hint="default"/>
                <w:b w:val="0"/>
                <w:bCs w:val="0"/>
                <w:sz w:val="21"/>
                <w:szCs w:val="21"/>
                <w:vertAlign w:val="baseline"/>
              </w:rPr>
              <w:t>0.9256</w:t>
            </w:r>
          </w:p>
        </w:tc>
        <w:tc>
          <w:tcPr>
            <w:tcW w:w="1420" w:type="dxa"/>
          </w:tcPr>
          <w:p>
            <w:pPr>
              <w:jc w:val="left"/>
              <w:rPr>
                <w:rFonts w:hint="default"/>
                <w:b w:val="0"/>
                <w:bCs w:val="0"/>
                <w:sz w:val="21"/>
                <w:szCs w:val="21"/>
                <w:vertAlign w:val="baseline"/>
              </w:rPr>
            </w:pPr>
            <w:r>
              <w:rPr>
                <w:rFonts w:hint="default"/>
                <w:b w:val="0"/>
                <w:bCs w:val="0"/>
                <w:sz w:val="21"/>
                <w:szCs w:val="21"/>
                <w:vertAlign w:val="baseline"/>
              </w:rPr>
              <w:t>0.2295</w:t>
            </w:r>
          </w:p>
        </w:tc>
      </w:tr>
    </w:tbl>
    <w:p>
      <w:pPr>
        <w:jc w:val="left"/>
        <w:rPr>
          <w:rFonts w:hint="default"/>
          <w:b w:val="0"/>
          <w:bCs w:val="0"/>
          <w:sz w:val="21"/>
          <w:szCs w:val="21"/>
        </w:rPr>
      </w:pPr>
    </w:p>
    <w:p>
      <w:pPr>
        <w:ind w:firstLine="420" w:firstLineChars="0"/>
        <w:jc w:val="left"/>
        <w:rPr>
          <w:rFonts w:hint="default"/>
          <w:b w:val="0"/>
          <w:bCs w:val="0"/>
          <w:sz w:val="21"/>
          <w:szCs w:val="21"/>
        </w:rPr>
      </w:pPr>
    </w:p>
    <w:p>
      <w:pPr>
        <w:ind w:firstLine="420" w:firstLineChars="0"/>
        <w:jc w:val="left"/>
        <w:rPr>
          <w:rFonts w:hint="default"/>
          <w:b w:val="0"/>
          <w:bCs w:val="0"/>
          <w:sz w:val="21"/>
          <w:szCs w:val="21"/>
        </w:rPr>
      </w:pPr>
    </w:p>
    <w:p>
      <w:pPr>
        <w:jc w:val="left"/>
        <w:rPr>
          <w:rFonts w:hint="default"/>
          <w:b w:val="0"/>
          <w:bCs w:val="0"/>
          <w:sz w:val="21"/>
          <w:szCs w:val="21"/>
        </w:rPr>
      </w:pPr>
      <w:r>
        <w:rPr>
          <w:rFonts w:hint="default"/>
          <w:b w:val="0"/>
          <w:bCs w:val="0"/>
          <w:sz w:val="21"/>
          <w:szCs w:val="21"/>
        </w:rPr>
        <w:t>The experimental conclusion is consistent with the previous theoretical analysis. The only problem is that Adam does not converge at 0.1, or the result is strange?</w:t>
      </w:r>
    </w:p>
    <w:p>
      <w:pPr>
        <w:jc w:val="left"/>
        <w:rPr>
          <w:rFonts w:hint="eastAsia"/>
          <w:sz w:val="21"/>
          <w:szCs w:val="21"/>
        </w:rPr>
      </w:pPr>
      <w:r>
        <w:rPr>
          <w:rFonts w:hint="default"/>
          <w:b w:val="0"/>
          <w:bCs w:val="0"/>
          <w:sz w:val="21"/>
          <w:szCs w:val="21"/>
        </w:rPr>
        <w:t>Due to time constraints, I personally think that the learning rate is too large, the value keeps changing close to random, and t</w:t>
      </w:r>
      <w:bookmarkStart w:id="0" w:name="_GoBack"/>
      <w:bookmarkEnd w:id="0"/>
      <w:r>
        <w:rPr>
          <w:rFonts w:hint="default"/>
          <w:b w:val="0"/>
          <w:bCs w:val="0"/>
          <w:sz w:val="21"/>
          <w:szCs w:val="21"/>
        </w:rPr>
        <w:t>he accuracy rate is close to 0.1.</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文泉驿微米黑"/>
    <w:panose1 w:val="00000000000000000000"/>
    <w:charset w:val="00"/>
    <w:family w:val="auto"/>
    <w:pitch w:val="default"/>
    <w:sig w:usb0="00000000" w:usb1="00000000" w:usb2="00000000" w:usb3="00000000" w:csb0="00000000" w:csb1="00000000"/>
  </w:font>
  <w:font w:name="Wingdings">
    <w:altName w:val="OpenSymbol"/>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00007A87" w:usb1="80000000" w:usb2="00000008" w:usb3="00000000" w:csb0="400001FF" w:csb1="FFFF0000"/>
  </w:font>
  <w:font w:name="黑体">
    <w:altName w:val="文泉驿微米黑"/>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00007A87" w:usb1="80000000" w:usb2="00000008" w:usb3="00000000" w:csb0="400001FF" w:csb1="FFFF0000"/>
  </w:font>
  <w:font w:name="Symbol">
    <w:altName w:val="Webdings"/>
    <w:panose1 w:val="05050102010706020507"/>
    <w:charset w:val="02"/>
    <w:family w:val="roman"/>
    <w:pitch w:val="default"/>
    <w:sig w:usb0="00000000" w:usb1="00000000" w:usb2="00000000" w:usb3="00000000" w:csb0="80000000" w:csb1="00000000"/>
  </w:font>
  <w:font w:name="Calibri">
    <w:altName w:val="Trebuchet MS"/>
    <w:panose1 w:val="020F0502020204030204"/>
    <w:charset w:val="00"/>
    <w:family w:val="swiss"/>
    <w:pitch w:val="default"/>
    <w:sig w:usb0="00000000" w:usb1="00000000" w:usb2="00000001" w:usb3="00000000" w:csb0="0000019F" w:csb1="00000000"/>
  </w:font>
  <w:font w:name="文泉驿微米黑">
    <w:panose1 w:val="020B0606030804020204"/>
    <w:charset w:val="86"/>
    <w:family w:val="auto"/>
    <w:pitch w:val="default"/>
    <w:sig w:usb0="E10002EF" w:usb1="6BDFFCFB" w:usb2="00800036" w:usb3="00000000" w:csb0="603E019F" w:csb1="DFD70000"/>
  </w:font>
  <w:font w:name="Trebuchet MS">
    <w:panose1 w:val="020B0603020202020204"/>
    <w:charset w:val="00"/>
    <w:family w:val="auto"/>
    <w:pitch w:val="default"/>
    <w:sig w:usb0="00000287" w:usb1="00000000" w:usb2="00000000" w:usb3="00000000" w:csb0="2000009F" w:csb1="00000000"/>
  </w:font>
  <w:font w:name="Webdings">
    <w:panose1 w:val="05030102010509060703"/>
    <w:charset w:val="00"/>
    <w:family w:val="auto"/>
    <w:pitch w:val="default"/>
    <w:sig w:usb0="00000000" w:usb1="00000000" w:usb2="00000000" w:usb3="00000000" w:csb0="80000000" w:csb1="00000000"/>
  </w:font>
  <w:font w:name="OpenSymbol">
    <w:panose1 w:val="05010000000000000000"/>
    <w:charset w:val="00"/>
    <w:family w:val="auto"/>
    <w:pitch w:val="default"/>
    <w:sig w:usb0="800000AF" w:usb1="1001ECEA" w:usb2="0000000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BDFF7B09"/>
    <w:rsid w:val="BDFF7B0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4">
    <w:name w:val="Default Paragraph Font"/>
    <w:semiHidden/>
    <w:uiPriority w:val="0"/>
  </w:style>
  <w:style w:type="table" w:default="1" w:styleId="2">
    <w:name w:val="Normal Table"/>
    <w:semiHidden/>
    <w:uiPriority w:val="0"/>
    <w:tblPr>
      <w:tblCellMar>
        <w:top w:w="0" w:type="dxa"/>
        <w:left w:w="108" w:type="dxa"/>
        <w:bottom w:w="0" w:type="dxa"/>
        <w:right w:w="108" w:type="dxa"/>
      </w:tblCellMar>
    </w:tblPr>
  </w:style>
  <w:style w:type="table" w:styleId="3">
    <w:name w:val="Table Grid"/>
    <w:basedOn w:val="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jpe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1" Type="http://schemas.openxmlformats.org/officeDocument/2006/relationships/fontTable" Target="fontTable.xml"/><Relationship Id="rId10" Type="http://schemas.openxmlformats.org/officeDocument/2006/relationships/customXml" Target="../customXml/item1.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5</TotalTime>
  <ScaleCrop>false</ScaleCrop>
  <LinksUpToDate>false</LinksUpToDate>
  <CharactersWithSpaces>0</CharactersWithSpaces>
  <Application>WPS Office_11.1.0.10702_F1E327BC-269C-435d-A152-05C5408002CA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2021-12-15T23:23:00Z</dcterms:created>
  <dc:creator>iiap</dc:creator>
  <cp:lastModifiedBy>iiap</cp:lastModifiedBy>
  <dcterms:modified xsi:type="dcterms:W3CDTF">2021-12-15T23:31:37Z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2052-11.1.0.10702</vt:lpwstr>
  </property>
</Properties>
</file>