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Boundary Excess Calculus v2.0</w:t>
      </w:r>
    </w:p>
    <w:p>
      <w:pPr>
        <w:pStyle w:val="Author"/>
      </w:pPr>
      <w:r>
        <w:t xml:space="preserve">Htet Ko Ko Naing, Independent Researcher, ORCID:</w:t>
      </w:r>
      <w:r>
        <w:t xml:space="preserve"> </w:t>
      </w:r>
      <w:r>
        <w:t xml:space="preserve">0009-0000-6140-0495</w:t>
      </w:r>
    </w:p>
    <w:p>
      <w:pPr>
        <w:pStyle w:val="Date"/>
      </w:pPr>
      <w:r>
        <w:t xml:space="preserve">2026-07-02</w:t>
      </w:r>
    </w:p>
    <w:bookmarkStart w:id="9" w:name="formal-claim-boundary"/>
    <w:p>
      <w:pPr>
        <w:pStyle w:val="Heading1"/>
      </w:pPr>
      <w:r>
        <w:t xml:space="preserve">Formal Claim Boundary</w:t>
      </w:r>
    </w:p>
    <w:p>
      <w:pPr>
        <w:pStyle w:val="FirstParagraph"/>
      </w:pPr>
      <w:r>
        <w:t xml:space="preserve">Boundary Excess Calculus v2.0 (BEC v2.0) is a boundary-threshold</w:t>
      </w:r>
      <w:r>
        <w:t xml:space="preserve"> </w:t>
      </w:r>
      <w:r>
        <w:t xml:space="preserve">calculus with a staged Lean 4 / Mathlib verification program. The</w:t>
      </w:r>
      <w:r>
        <w:t xml:space="preserve"> </w:t>
      </w:r>
      <w:r>
        <w:t xml:space="preserve">current release is a verified kernel chain, not a claim that every</w:t>
      </w:r>
      <w:r>
        <w:t xml:space="preserve"> </w:t>
      </w:r>
      <w:r>
        <w:t xml:space="preserve">theorem in the full monograph has been mechanized.</w:t>
      </w:r>
    </w:p>
    <w:p>
      <w:pPr>
        <w:pStyle w:val="BodyText"/>
      </w:pPr>
      <w:r>
        <w:t xml:space="preserve">The formal claim of this release is:</w:t>
      </w:r>
    </w:p>
    <w:p>
      <w:pPr>
        <w:pStyle w:val="BlockText"/>
      </w:pPr>
      <w:r>
        <w:t xml:space="preserve">BEC v2.0 has a Lean 4.31.0 / Mathlib checked milestone chain M1-M14,</w:t>
      </w:r>
      <w:r>
        <w:t xml:space="preserve"> </w:t>
      </w:r>
      <w:r>
        <w:t xml:space="preserve">with a final M15 publication and reproducibility package containing pass</w:t>
      </w:r>
      <w:r>
        <w:t xml:space="preserve"> </w:t>
      </w:r>
      <w:r>
        <w:t xml:space="preserve">logs, blocked-token scans, SHA256 ledgers, and release documentation.</w:t>
      </w:r>
    </w:p>
    <w:p>
      <w:pPr>
        <w:pStyle w:val="FirstParagraph"/>
      </w:pPr>
      <w:r>
        <w:t xml:space="preserve">The following stronger claims are explicitly not made:</w:t>
      </w:r>
    </w:p>
    <w:p>
      <w:pPr>
        <w:numPr>
          <w:ilvl w:val="0"/>
          <w:numId w:val="1001"/>
        </w:numPr>
      </w:pPr>
      <w:r>
        <w:t xml:space="preserve">BEC does not replace ZFC, HoTT, topology, measure theory, probability</w:t>
      </w:r>
      <w:r>
        <w:t xml:space="preserve"> </w:t>
      </w:r>
      <w:r>
        <w:t xml:space="preserve">theory, stochastic analysis, or category theory.</w:t>
      </w:r>
    </w:p>
    <w:p>
      <w:pPr>
        <w:numPr>
          <w:ilvl w:val="0"/>
          <w:numId w:val="1001"/>
        </w:numPr>
      </w:pPr>
      <w:r>
        <w:t xml:space="preserve">BEC is not presented as an unrestricted universal solver.</w:t>
      </w:r>
    </w:p>
    <w:p>
      <w:pPr>
        <w:numPr>
          <w:ilvl w:val="0"/>
          <w:numId w:val="1001"/>
        </w:numPr>
      </w:pPr>
      <w:r>
        <w:t xml:space="preserve">The entire monograph is not claimed to be fully mechanized.</w:t>
      </w:r>
    </w:p>
    <w:p>
      <w:pPr>
        <w:numPr>
          <w:ilvl w:val="0"/>
          <w:numId w:val="1001"/>
        </w:numPr>
      </w:pPr>
      <w:r>
        <w:t xml:space="preserve">External solver outputs are trusted only after passing typed</w:t>
      </w:r>
      <w:r>
        <w:t xml:space="preserve"> </w:t>
      </w:r>
      <w:r>
        <w:t xml:space="preserve">certificate-import witnesses.</w:t>
      </w:r>
    </w:p>
    <w:p>
      <w:pPr>
        <w:numPr>
          <w:ilvl w:val="0"/>
          <w:numId w:val="1001"/>
        </w:numPr>
      </w:pPr>
      <w:r>
        <w:t xml:space="preserve">Stochastic certificates are not silently promoted to deterministic</w:t>
      </w:r>
      <w:r>
        <w:t xml:space="preserve"> </w:t>
      </w:r>
      <w:r>
        <w:t xml:space="preserve">certificates.</w:t>
      </w:r>
    </w:p>
    <w:bookmarkEnd w:id="9"/>
    <w:bookmarkStart w:id="10" w:name="foundational-framework-and-universe-core"/>
    <w:p>
      <w:pPr>
        <w:pStyle w:val="Heading1"/>
      </w:pPr>
      <w:r>
        <w:t xml:space="preserve">1. Foundational Framework and Universe</w:t>
      </w:r>
      <w:r>
        <w:t xml:space="preserve"> </w:t>
      </w:r>
      <w:r>
        <w:t xml:space="preserve">Core</w:t>
      </w:r>
    </w:p>
    <w:p>
      <w:pPr>
        <w:pStyle w:val="FirstParagraph"/>
      </w:pPr>
      <w:r>
        <w:t xml:space="preserve">A BEC v2.0 universe is an eleven-tuple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R</m:t>
          </m:r>
          <m:r>
            <m:t>e</m:t>
          </m:r>
          <m:r>
            <m:t>f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≤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,</m:t>
          </m:r>
          <m:sSub>
            <m:e>
              <m:r>
                <m:t>0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⊤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,</m:t>
          </m:r>
          <m:r>
            <m:t>o</m:t>
          </m:r>
          <m:r>
            <m:t>p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,</m:t>
          </m:r>
          <m:r>
            <m:t>A</m:t>
          </m:r>
          <m:r>
            <m:t>s</m:t>
          </m:r>
          <m:r>
            <m:t>s</m:t>
          </m:r>
          <m:r>
            <m:t>u</m:t>
          </m:r>
          <m:r>
            <m:t>m</m:t>
          </m:r>
          <m:r>
            <m:t>p</m:t>
          </m:r>
          <m:r>
            <m:rPr>
              <m:sty m:val="p"/>
            </m:rPr>
            <m:t>,</m:t>
          </m:r>
          <m:r>
            <m:t>C</m:t>
          </m:r>
          <m:r>
            <m:t>l</m:t>
          </m:r>
          <m:r>
            <m:t>a</m:t>
          </m:r>
          <m:r>
            <m:t>i</m:t>
          </m:r>
          <m:r>
            <m:t>m</m:t>
          </m:r>
          <m:r>
            <m:rPr>
              <m:sty m:val="p"/>
            </m:rPr>
            <m:t>,</m:t>
          </m:r>
          <m:r>
            <m:t>C</m:t>
          </m:r>
          <m:r>
            <m:t>e</m:t>
          </m:r>
          <m:r>
            <m:t>r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carrier of objects,</w:t>
      </w:r>
      <w:r>
        <w:t xml:space="preserve"> </w:t>
      </w:r>
      <m:oMath>
        <m:r>
          <m:t>R</m:t>
        </m:r>
        <m:r>
          <m:t>e</m:t>
        </m:r>
        <m:r>
          <m:t>f</m:t>
        </m:r>
      </m:oMath>
      <w:r>
        <w:t xml:space="preserve"> </w:t>
      </w:r>
      <w:r>
        <w:t xml:space="preserve">is the type of reference</w:t>
      </w:r>
      <w:r>
        <w:t xml:space="preserve"> </w:t>
      </w:r>
      <w:r>
        <w:t xml:space="preserve">boundaries, 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value object into which boundary excess is</w:t>
      </w:r>
      <w:r>
        <w:t xml:space="preserve"> </w:t>
      </w:r>
      <w:r>
        <w:t xml:space="preserve">measured. The relation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a preorder 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sSub>
          <m:e>
            <m:r>
              <m:t>0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zero-excess element,</w:t>
      </w:r>
      <w:r>
        <w:t xml:space="preserve"> </w:t>
      </w:r>
      <m:oMath>
        <m:sSub>
          <m:e>
            <m:r>
              <m:rPr>
                <m:sty m:val="p"/>
              </m:rPr>
              <m:t>⊤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a maximal or failure-tolerant bound,</w:t>
      </w:r>
      <w:r>
        <w:t xml:space="preserve"> </w:t>
      </w:r>
      <w:r>
        <w:t xml:space="preserve">and</w:t>
      </w:r>
      <w:r>
        <w:t xml:space="preserve"> </w:t>
      </w:r>
      <m:oMath>
        <m:r>
          <m:t>o</m:t>
        </m:r>
        <m:r>
          <m:t>p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×</m:t>
        </m:r>
        <m:r>
          <m:t>V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is the additive or compositional excess</w:t>
      </w:r>
      <w:r>
        <w:t xml:space="preserve"> </w:t>
      </w:r>
      <w:r>
        <w:t xml:space="preserve">operation used by licensed aggregation. The excess map 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:</m:t>
          </m:r>
          <m:r>
            <m:t>R</m:t>
          </m:r>
          <m:r>
            <m:t>e</m:t>
          </m:r>
          <m:r>
            <m:t>f</m:t>
          </m:r>
          <m:r>
            <m:rPr>
              <m:sty m:val="p"/>
            </m:rPr>
            <m:t>×</m:t>
          </m:r>
          <m:r>
            <m:t>X</m:t>
          </m:r>
          <m:r>
            <m:rPr>
              <m:sty m:val="p"/>
            </m:rPr>
            <m:t>→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three components are logical:</w:t>
      </w:r>
      <w:r>
        <w:t xml:space="preserve"> </w:t>
      </w:r>
      <m:oMath>
        <m:r>
          <m:t>A</m:t>
        </m:r>
        <m:r>
          <m:t>s</m:t>
        </m:r>
        <m:r>
          <m:t>s</m:t>
        </m:r>
        <m:r>
          <m:t>u</m:t>
        </m:r>
        <m:r>
          <m:t>m</m:t>
        </m:r>
        <m:r>
          <m:t>p</m:t>
        </m:r>
      </m:oMath>
      <w:r>
        <w:t xml:space="preserve"> </w:t>
      </w:r>
      <w:r>
        <w:t xml:space="preserve">is the type of</w:t>
      </w:r>
      <w:r>
        <w:t xml:space="preserve"> </w:t>
      </w:r>
      <w:r>
        <w:t xml:space="preserve">assumptions,</w:t>
      </w:r>
      <w:r>
        <w:t xml:space="preserve"> </w:t>
      </w:r>
      <m:oMath>
        <m:r>
          <m:t>C</m:t>
        </m:r>
        <m:r>
          <m:t>l</m:t>
        </m:r>
        <m:r>
          <m:t>a</m:t>
        </m:r>
        <m:r>
          <m:t>i</m:t>
        </m:r>
        <m:r>
          <m:t>m</m:t>
        </m:r>
      </m:oMath>
      <w:r>
        <w:t xml:space="preserve"> </w:t>
      </w:r>
      <w:r>
        <w:t xml:space="preserve">is the type of BEC-native claims, and</w:t>
      </w:r>
      <w:r>
        <w:t xml:space="preserve"> </w:t>
      </w:r>
      <m:oMath>
        <m:r>
          <m:t>C</m:t>
        </m:r>
        <m:r>
          <m:t>e</m:t>
        </m:r>
        <m:r>
          <m:t>r</m:t>
        </m:r>
        <m:r>
          <m:t>t</m:t>
        </m:r>
        <m:r>
          <m:rPr>
            <m:sty m:val="p"/>
          </m:rPr>
          <m:t>:</m:t>
        </m:r>
        <m:r>
          <m:t>C</m:t>
        </m:r>
        <m:r>
          <m:t>l</m:t>
        </m:r>
        <m:r>
          <m:t>a</m:t>
        </m:r>
        <m:r>
          <m:t>i</m:t>
        </m:r>
        <m:r>
          <m:t>m</m:t>
        </m:r>
        <m:r>
          <m:rPr>
            <m:sty m:val="p"/>
          </m:rPr>
          <m:t>→</m:t>
        </m:r>
        <m:r>
          <m:t>T</m:t>
        </m:r>
        <m:r>
          <m:t>y</m:t>
        </m:r>
        <m:r>
          <m:t>p</m:t>
        </m:r>
        <m:r>
          <m:t>e</m:t>
        </m:r>
      </m:oMath>
      <w:r>
        <w:t xml:space="preserve"> </w:t>
      </w:r>
      <w:r>
        <w:t xml:space="preserve">is the certificate family. A certificate is not a</w:t>
      </w:r>
      <w:r>
        <w:t xml:space="preserve"> </w:t>
      </w:r>
      <w:r>
        <w:t xml:space="preserve">proof of an arbitrary proposition; it is a typed witness for a</w:t>
      </w:r>
      <w:r>
        <w:t xml:space="preserve"> </w:t>
      </w:r>
      <w:r>
        <w:t xml:space="preserve">BEC-native claim under explicit routing discipline.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R</m:t>
        </m:r>
        <m:r>
          <m:t>e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∈</m:t>
        </m:r>
        <m:r>
          <m:t>V</m:t>
        </m:r>
      </m:oMath>
      <w:r>
        <w:t xml:space="preserve">, the basic threshold and shell</w:t>
      </w:r>
      <w:r>
        <w:t xml:space="preserve"> </w:t>
      </w:r>
      <w:r>
        <w:t xml:space="preserve">operators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r>
            <m:t>X</m:t>
          </m:r>
          <m:r>
            <m:rPr>
              <m:sty m:val="p"/>
            </m:rPr>
            <m:t>:</m:t>
          </m:r>
          <m:r>
            <m:t>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≤</m:t>
              </m:r>
            </m:e>
            <m:sub>
              <m:r>
                <m:t>V</m:t>
              </m:r>
            </m:sub>
          </m:sSub>
          <m:r>
            <m:t>r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&lt;</m:t>
              </m:r>
            </m:sup>
          </m:sSub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r>
            <m:t>X</m:t>
          </m:r>
          <m:r>
            <m:rPr>
              <m:sty m:val="p"/>
            </m:rPr>
            <m:t>:</m:t>
          </m:r>
          <m:r>
            <m:t>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&lt;</m:t>
              </m:r>
            </m:e>
            <m:sub>
              <m:r>
                <m:t>V</m:t>
              </m:r>
            </m:sub>
          </m:sSub>
          <m:r>
            <m:t>r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s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r>
            <m:t>X</m:t>
          </m:r>
          <m:r>
            <m:rPr>
              <m:sty m:val="p"/>
            </m:rPr>
            <m:t>:</m:t>
          </m:r>
          <m:r>
            <m:t>r</m:t>
          </m:r>
          <m:sSub>
            <m:e>
              <m:r>
                <m:rPr>
                  <m:sty m:val="p"/>
                </m:rPr>
                <m:t>&lt;</m:t>
              </m:r>
            </m:e>
            <m:sub>
              <m:r>
                <m:t>V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≤</m:t>
              </m:r>
            </m:e>
            <m:sub>
              <m:r>
                <m:t>V</m:t>
              </m:r>
            </m:sub>
          </m:sSub>
          <m:r>
            <m:t>s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metric instance takes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inf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d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topological Boolean instance takes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where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</w:t>
      </w:r>
      <w:r>
        <w:t xml:space="preserve"> </w:t>
      </w:r>
      <w:r>
        <w:t xml:space="preserve">closure membership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records excess from closure membership.</w:t>
      </w:r>
    </w:p>
    <w:bookmarkEnd w:id="10"/>
    <w:bookmarkStart w:id="11" w:name="boundary-threshold-graph-layer"/>
    <w:p>
      <w:pPr>
        <w:pStyle w:val="Heading1"/>
      </w:pPr>
      <w:r>
        <w:t xml:space="preserve">2. Boundary-Threshold Graph</w:t>
      </w:r>
      <w:r>
        <w:t xml:space="preserve"> </w:t>
      </w:r>
      <w:r>
        <w:t xml:space="preserve">Layer</w:t>
      </w:r>
    </w:p>
    <w:p>
      <w:pPr>
        <w:pStyle w:val="FirstParagraph"/>
      </w:pPr>
      <w:r>
        <w:t xml:space="preserve">A Boundary-Threshold Graph is a five-tuple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,</m:t>
          </m:r>
          <m:r>
            <m:t>ℓ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,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node type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consists of typed claims. The edge relation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⊆</m:t>
        </m:r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records claim-routing pathways. The map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records the target claim level,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gives the assumption</w:t>
      </w:r>
      <w:r>
        <w:t xml:space="preserve"> </w:t>
      </w:r>
      <w:r>
        <w:t xml:space="preserve">gate required to traverse an edge, and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the obstruction</w:t>
      </w:r>
      <w:r>
        <w:t xml:space="preserve"> </w:t>
      </w:r>
      <w:r>
        <w:t xml:space="preserve">record emitted when the gate is not licensed.</w:t>
      </w:r>
    </w:p>
    <w:p>
      <w:pPr>
        <w:pStyle w:val="BodyText"/>
      </w:pPr>
      <w:r>
        <w:t xml:space="preserve">A route is safe only when each edge is licensed. Thus BEC route</w:t>
      </w:r>
      <w:r>
        <w:t xml:space="preserve"> </w:t>
      </w:r>
      <w:r>
        <w:t xml:space="preserve">transport has the form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LicensedRoute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Γ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t>C</m:t>
          </m:r>
          <m:r>
            <m:t>e</m:t>
          </m:r>
          <m:r>
            <m:t>r</m:t>
          </m:r>
          <m:r>
            <m:t>t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C</m:t>
          </m:r>
          <m:r>
            <m:t>e</m:t>
          </m:r>
          <m:r>
            <m:t>r</m:t>
          </m:r>
          <m:r>
            <m:t>t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a license is missing, BEC does not promote the claim. It reports an</w:t>
      </w:r>
      <w:r>
        <w:t xml:space="preserve"> </w:t>
      </w:r>
      <w:r>
        <w:t xml:space="preserve">obstruction. This is the central discipline that persists from v1.0</w:t>
      </w:r>
      <w:r>
        <w:t xml:space="preserve"> </w:t>
      </w:r>
      <w:r>
        <w:t xml:space="preserve">through v2.0.</w:t>
      </w:r>
    </w:p>
    <w:bookmarkEnd w:id="11"/>
    <w:bookmarkStart w:id="14" w:name="computational-engine"/>
    <w:p>
      <w:pPr>
        <w:pStyle w:val="Heading1"/>
      </w:pPr>
      <w:r>
        <w:t xml:space="preserve">3. Computational Engine</w:t>
      </w:r>
    </w:p>
    <w:p>
      <w:pPr>
        <w:pStyle w:val="FirstParagraph"/>
      </w:pPr>
      <w:r>
        <w:t xml:space="preserve">BEC v2.0 restricts computational claims to BEC-shaped problems. A</w:t>
      </w:r>
      <w:r>
        <w:t xml:space="preserve"> </w:t>
      </w:r>
      <w:r>
        <w:t xml:space="preserve">problem is BEC-shaped when it is expressible as a boundary, threshold,</w:t>
      </w:r>
      <w:r>
        <w:t xml:space="preserve"> </w:t>
      </w:r>
      <w:r>
        <w:t xml:space="preserve">shell, profile, or certificate-routing claim over explicit carriers,</w:t>
      </w:r>
      <w:r>
        <w:t xml:space="preserve"> </w:t>
      </w:r>
      <w:r>
        <w:t xml:space="preserve">references, metrics, orders, or finite profiles.</w:t>
      </w:r>
    </w:p>
    <w:bookmarkStart w:id="12" w:name="polyhedral-l_infty-case"/>
    <w:p>
      <w:pPr>
        <w:pStyle w:val="Heading2"/>
      </w:pPr>
      <w:r>
        <w:t xml:space="preserve">3.1 Polyhedral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case</w:t>
      </w:r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Q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  <m:r>
            <m:t>M</m:t>
          </m:r>
          <m:r>
            <m:t>y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Q</m:t>
            </m:r>
          </m:e>
          <m:sup>
            <m:r>
              <m:t>n</m:t>
            </m:r>
          </m:sup>
        </m:sSup>
      </m:oMath>
      <w:r>
        <w:t xml:space="preserve">, the claim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r</m:t>
          </m:r>
        </m:oMath>
      </m:oMathPara>
    </w:p>
    <w:p>
      <w:pPr>
        <w:pStyle w:val="FirstParagraph"/>
      </w:pPr>
      <w:r>
        <w:t xml:space="preserve">is represented by the linear feasibility system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y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Q</m:t>
              </m:r>
            </m:e>
            <m:sup>
              <m:r>
                <m:t>n</m:t>
              </m:r>
            </m:sup>
          </m:sSup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t> </m:t>
              </m:r>
              <m:r>
                <m:rPr>
                  <m:sty m:val="p"/>
                </m:rPr>
                <m:t>∧</m:t>
              </m:r>
              <m:r>
                <m:t> 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r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Equivalently, using slack variables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it is enough to</w:t>
      </w:r>
      <w:r>
        <w:t xml:space="preserve"> </w:t>
      </w:r>
      <w:r>
        <w:t xml:space="preserve">require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r</m:t>
          </m:r>
        </m:oMath>
      </m:oMathPara>
    </w:p>
    <w:p>
      <w:pPr>
        <w:pStyle w:val="FirstParagraph"/>
      </w:pPr>
      <w:r>
        <w:t xml:space="preserve">for every coordinate</w:t>
      </w:r>
      <w:r>
        <w:t xml:space="preserve"> </w:t>
      </w:r>
      <m:oMath>
        <m:r>
          <m:t>i</m:t>
        </m:r>
      </m:oMath>
      <w:r>
        <w:t xml:space="preserve">.</w:t>
      </w:r>
    </w:p>
    <w:bookmarkEnd w:id="12"/>
    <w:bookmarkStart w:id="13" w:name="polyhedral-l_1-case"/>
    <w:p>
      <w:pPr>
        <w:pStyle w:val="Heading2"/>
      </w:pPr>
      <w:r>
        <w:t xml:space="preserve">3.2 Polyhedral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case</w:t>
      </w:r>
    </w:p>
    <w:p>
      <w:pPr>
        <w:pStyle w:val="FirstParagraph"/>
      </w:pPr>
      <w:r>
        <w:t xml:space="preserve">The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threshold is encoded by slack variables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implies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M8 verifies these two certificate shapes in Lean over rational vectors.</w:t>
      </w:r>
      <w:r>
        <w:t xml:space="preserve"> </w:t>
      </w:r>
      <w:r>
        <w:t xml:space="preserve">M13 extends the layer with a backend-import interface: a solver export</w:t>
      </w:r>
      <w:r>
        <w:t xml:space="preserve"> </w:t>
      </w:r>
      <w:r>
        <w:t xml:space="preserve">becomes a BEC certificate only when a Lean-side import witness supplies</w:t>
      </w:r>
      <w:r>
        <w:t xml:space="preserve"> </w:t>
      </w:r>
      <w:r>
        <w:t xml:space="preserve">status acceptance, norm agreement, radius agreement, polyhedron</w:t>
      </w:r>
      <w:r>
        <w:t xml:space="preserve"> </w:t>
      </w:r>
      <w:r>
        <w:t xml:space="preserve">membership, nonnegative slack variables, and the appropriate slack</w:t>
      </w:r>
      <w:r>
        <w:t xml:space="preserve"> </w:t>
      </w:r>
      <w:r>
        <w:t xml:space="preserve">inequalities.</w:t>
      </w:r>
    </w:p>
    <w:bookmarkEnd w:id="13"/>
    <w:bookmarkEnd w:id="14"/>
    <w:bookmarkStart w:id="15" w:name="compiler-normal-forms"/>
    <w:p>
      <w:pPr>
        <w:pStyle w:val="Heading1"/>
      </w:pPr>
      <w:r>
        <w:t xml:space="preserve">4. Compiler Normal Forms</w:t>
      </w:r>
    </w:p>
    <w:p>
      <w:pPr>
        <w:pStyle w:val="FirstParagraph"/>
      </w:pPr>
      <w:r>
        <w:t xml:space="preserve">The compiler layer is not a universal mathematical compiler. It is a</w:t>
      </w:r>
      <w:r>
        <w:t xml:space="preserve"> </w:t>
      </w:r>
      <w:r>
        <w:t xml:space="preserve">typed front end for the fragment of inputs that already lie within BEC’s</w:t>
      </w:r>
      <w:r>
        <w:t xml:space="preserve"> </w:t>
      </w:r>
      <w:r>
        <w:t xml:space="preserve">boundary-threshold vocabulary. Its soundness statement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normalizeProblem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ok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rPr>
              <m:sty m:val="p"/>
            </m:rPr>
            <m:t>NativeNormalForm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successful compilation produces only BEC-native normal forms.</w:t>
      </w:r>
      <w:r>
        <w:t xml:space="preserve"> </w:t>
      </w:r>
      <w:r>
        <w:t xml:space="preserve">Failed compilation is not a defect; it is part of the safety boundary.</w:t>
      </w:r>
      <w:r>
        <w:t xml:space="preserve"> </w:t>
      </w:r>
      <w:r>
        <w:t xml:space="preserve">The compiler refuses to erase assumptions, silently coerce stochastic</w:t>
      </w:r>
      <w:r>
        <w:t xml:space="preserve"> </w:t>
      </w:r>
      <w:r>
        <w:t xml:space="preserve">claims into deterministic ones, or create unlicensed certificate</w:t>
      </w:r>
      <w:r>
        <w:t xml:space="preserve"> </w:t>
      </w:r>
      <w:r>
        <w:t xml:space="preserve">transport.</w:t>
      </w:r>
    </w:p>
    <w:bookmarkEnd w:id="15"/>
    <w:bookmarkStart w:id="16" w:name="stochastic-boundary-calculus"/>
    <w:p>
      <w:pPr>
        <w:pStyle w:val="Heading1"/>
      </w:pPr>
      <w:r>
        <w:t xml:space="preserve">5. Stochastic Boundary</w:t>
      </w:r>
      <w:r>
        <w:t xml:space="preserve"> </w:t>
      </w:r>
      <w:r>
        <w:t xml:space="preserve">Calculus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space. A</w:t>
      </w:r>
      <w:r>
        <w:t xml:space="preserve"> </w:t>
      </w:r>
      <w:r>
        <w:t xml:space="preserve">stochastic boundary claim has the form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α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two events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τ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σ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∩</m:t>
        </m:r>
        <m:r>
          <m:t>Q</m:t>
        </m:r>
        <m:r>
          <m:rPr>
            <m:sty m:val="p"/>
          </m:rPr>
          <m:t>⊆</m:t>
        </m:r>
        <m:r>
          <m:t>R</m:t>
        </m:r>
      </m:oMath>
      <w:r>
        <w:t xml:space="preserve">, then the union bound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∩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∪</m:t>
          </m:r>
          <m:sSup>
            <m:e>
              <m:r>
                <m:t>Q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Q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verified M3 stochastic-transfer kernel. Empirical</w:t>
      </w:r>
      <w:r>
        <w:t xml:space="preserve"> </w:t>
      </w:r>
      <w:r>
        <w:t xml:space="preserve">certificates follow the Hoeffding shape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deterministic Lean-side certificate rule records only the</w:t>
      </w:r>
      <w:r>
        <w:t xml:space="preserve"> </w:t>
      </w:r>
      <w:r>
        <w:t xml:space="preserve">algebraic consequence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≤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⇒</m:t>
          </m:r>
          <m:r>
            <m:t>α</m:t>
          </m:r>
          <m:r>
            <m:rPr>
              <m:sty m:val="p"/>
            </m:rPr>
            <m:t>≤</m:t>
          </m:r>
          <m:r>
            <m:t>p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exponential confidence expression is analytic data; the verified</w:t>
      </w:r>
      <w:r>
        <w:t xml:space="preserve"> </w:t>
      </w:r>
      <w:r>
        <w:t xml:space="preserve">core checks the implication once the deviation witness is supplied.</w:t>
      </w:r>
    </w:p>
    <w:bookmarkEnd w:id="16"/>
    <w:bookmarkStart w:id="17" w:name="dynamic-boundary-layer"/>
    <w:p>
      <w:pPr>
        <w:pStyle w:val="Heading1"/>
      </w:pPr>
      <w:r>
        <w:t xml:space="preserve">6. Dynamic Boundary Layer</w:t>
      </w:r>
    </w:p>
    <w:p>
      <w:pPr>
        <w:pStyle w:val="FirstParagraph"/>
      </w:pPr>
      <w:r>
        <w:t xml:space="preserve">The dynamic layer records generator inequalities of the form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ϕ</m:t>
          </m:r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t</m:t>
              </m:r>
            </m:sub>
          </m:sSub>
          <m:r>
            <m:t>ϕ</m:t>
          </m:r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r>
            <m:t>κ</m:t>
          </m:r>
          <m:r>
            <m:t>ϕ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dynamic risk certificate records a positive radius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, moment</w:t>
      </w:r>
      <w:r>
        <w:t xml:space="preserve"> </w:t>
      </w:r>
      <w:r>
        <w:t xml:space="preserve">bound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, and safety parameter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M9 verifies that the moment-radius safety inequality is recovered from</w:t>
      </w:r>
      <w:r>
        <w:t xml:space="preserve"> </w:t>
      </w:r>
      <w:r>
        <w:t xml:space="preserve">the certificate data and that cut-locus local-time corrections are</w:t>
      </w:r>
      <w:r>
        <w:t xml:space="preserve"> </w:t>
      </w:r>
      <w:r>
        <w:t xml:space="preserve">explicit nonnegative bookkeeping terms. The release does not claim a</w:t>
      </w:r>
      <w:r>
        <w:t xml:space="preserve"> </w:t>
      </w:r>
      <w:r>
        <w:t xml:space="preserve">full mechanization of Itô-Tanaka analysis; it verifies the structural</w:t>
      </w:r>
      <w:r>
        <w:t xml:space="preserve"> </w:t>
      </w:r>
      <w:r>
        <w:t xml:space="preserve">certificate layer required to prevent unlicensed dynamic boundary</w:t>
      </w:r>
      <w:r>
        <w:t xml:space="preserve"> </w:t>
      </w:r>
      <w:r>
        <w:t xml:space="preserve">claims.</w:t>
      </w:r>
    </w:p>
    <w:bookmarkEnd w:id="17"/>
    <w:bookmarkStart w:id="18" w:name="boolean-topology-fragment"/>
    <w:p>
      <w:pPr>
        <w:pStyle w:val="Heading1"/>
      </w:pPr>
      <w:r>
        <w:t xml:space="preserve">7. Boolean Topology Fragment</w:t>
      </w:r>
    </w:p>
    <w:p>
      <w:pPr>
        <w:pStyle w:val="FirstParagraph"/>
      </w:pPr>
      <w:r>
        <w:t xml:space="preserve">For a Kuratowski closure operator</w:t>
      </w:r>
      <w:r>
        <w:t xml:space="preserve"> </w:t>
      </w:r>
      <m:oMath>
        <m:r>
          <m:t>C</m:t>
        </m:r>
      </m:oMath>
      <w:r>
        <w:t xml:space="preserve">, define Boolean excess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∈</m:t>
          </m:r>
          <m:r>
            <m:t>C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∉</m:t>
          </m:r>
          <m:r>
            <m:t>C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zero threshold then recovers closure: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M4 verifies this Boolean closure-excess fragment. The claim is</w:t>
      </w:r>
      <w:r>
        <w:t xml:space="preserve"> </w:t>
      </w:r>
      <w:r>
        <w:t xml:space="preserve">conservative: topology is represented as a Boolean BEC fragment; BEC is</w:t>
      </w:r>
      <w:r>
        <w:t xml:space="preserve"> </w:t>
      </w:r>
      <w:r>
        <w:t xml:space="preserve">not asserted to replace topology or its foundations.</w:t>
      </w:r>
    </w:p>
    <w:bookmarkEnd w:id="18"/>
    <w:bookmarkStart w:id="19" w:name="boundary-type-theory"/>
    <w:p>
      <w:pPr>
        <w:pStyle w:val="Heading1"/>
      </w:pPr>
      <w:r>
        <w:t xml:space="preserve">8. Boundary Type Theory</w:t>
      </w:r>
    </w:p>
    <w:p>
      <w:pPr>
        <w:pStyle w:val="FirstParagraph"/>
      </w:pPr>
      <w:r>
        <w:t xml:space="preserve">Boundary Type Theory (BTT) is the type-theoretic layer for BEC-native</w:t>
      </w:r>
      <w:r>
        <w:t xml:space="preserve"> </w:t>
      </w:r>
      <w:r>
        <w:t xml:space="preserve">judgments. Its primitive forms include context formation, boundary type</w:t>
      </w:r>
      <w:r>
        <w:t xml:space="preserve"> </w:t>
      </w:r>
      <w:r>
        <w:t xml:space="preserve">formation, reference formation, excess judgment, threshold judgment,</w:t>
      </w:r>
      <w:r>
        <w:t xml:space="preserve"> </w:t>
      </w:r>
      <w:r>
        <w:t xml:space="preserve">shell judgment, route judgment, certificate judgment, and obstruction</w:t>
      </w:r>
      <w:r>
        <w:t xml:space="preserve"> </w:t>
      </w:r>
      <w:r>
        <w:t xml:space="preserve">judgment.</w:t>
      </w:r>
    </w:p>
    <w:p>
      <w:pPr>
        <w:pStyle w:val="BodyText"/>
      </w:pPr>
      <w:r>
        <w:t xml:space="preserve">A typical soundness rule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e</m:t>
          </m:r>
          <m:r>
            <m:t>r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Γ</m:t>
              </m:r>
            </m:sub>
          </m:sSub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rPr>
              <m:sty m:val="p"/>
            </m:rPr>
            <m:t>Γ</m:t>
          </m:r>
          <m:r>
            <m:rPr>
              <m:sty m:val="p"/>
            </m:rPr>
            <m:t>⊨</m:t>
          </m:r>
          <m: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M5 verifies the minimum BTT carrier, primitive judgment type,</w:t>
      </w:r>
      <w:r>
        <w:t xml:space="preserve"> </w:t>
      </w:r>
      <w:r>
        <w:t xml:space="preserve">certificate soundness, obstruction honesty construction, and</w:t>
      </w:r>
      <w:r>
        <w:t xml:space="preserve"> </w:t>
      </w:r>
      <w:r>
        <w:t xml:space="preserve">conservative interpretation soundness. BTT is a layer for threshold</w:t>
      </w:r>
      <w:r>
        <w:t xml:space="preserve"> </w:t>
      </w:r>
      <w:r>
        <w:t xml:space="preserve">reasoning; it is not a replacement for all type theory.</w:t>
      </w:r>
    </w:p>
    <w:bookmarkEnd w:id="19"/>
    <w:bookmarkStart w:id="20" w:name="categorical-comparison-layer"/>
    <w:p>
      <w:pPr>
        <w:pStyle w:val="Heading1"/>
      </w:pPr>
      <w:r>
        <w:t xml:space="preserve">9. Categorical Comparison</w:t>
      </w:r>
      <w:r>
        <w:t xml:space="preserve"> </w:t>
      </w:r>
      <w:r>
        <w:t xml:space="preserve">Layer</w:t>
      </w:r>
    </w:p>
    <w:p>
      <w:pPr>
        <w:pStyle w:val="FirstParagraph"/>
      </w:pPr>
      <w:r>
        <w:t xml:space="preserve">A claim kernel consists of claims, certificates, routes, route identity,</w:t>
      </w:r>
      <w:r>
        <w:t xml:space="preserve"> </w:t>
      </w:r>
      <w:r>
        <w:t xml:space="preserve">route composition, and certificate transport. For routes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:</m:t>
          </m:r>
          <m:r>
            <m:t>p</m:t>
          </m:r>
          <m:r>
            <m:rPr>
              <m:sty m:val="p"/>
            </m:rPr>
            <m:t>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:</m:t>
          </m:r>
          <m:r>
            <m:t>q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 requires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r</m:t>
          </m:r>
          <m:r>
            <m:t>a</m:t>
          </m:r>
          <m:r>
            <m:t>n</m:t>
          </m:r>
          <m:r>
            <m:t>s</m:t>
          </m:r>
          <m:r>
            <m:t>p</m:t>
          </m:r>
          <m:r>
            <m:t>o</m:t>
          </m:r>
          <m:r>
            <m:t>r</m:t>
          </m:r>
          <m:r>
            <m:t>t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∘</m:t>
          </m:r>
          <m:r>
            <m:t>ρ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t>r</m:t>
          </m:r>
          <m:r>
            <m:t>a</m:t>
          </m:r>
          <m:r>
            <m:t>n</m:t>
          </m:r>
          <m:r>
            <m:t>s</m:t>
          </m:r>
          <m:r>
            <m:t>p</m:t>
          </m:r>
          <m:r>
            <m:t>o</m:t>
          </m:r>
          <m:r>
            <m:t>r</m:t>
          </m:r>
          <m:r>
            <m:t>t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,</m:t>
          </m:r>
          <m:r>
            <m:t>t</m:t>
          </m:r>
          <m:r>
            <m:t>r</m:t>
          </m:r>
          <m:r>
            <m:t>a</m:t>
          </m:r>
          <m:r>
            <m:t>n</m:t>
          </m:r>
          <m:r>
            <m:t>s</m:t>
          </m:r>
          <m:r>
            <m:t>p</m:t>
          </m:r>
          <m:r>
            <m:t>o</m:t>
          </m:r>
          <m:r>
            <m:t>r</m:t>
          </m:r>
          <m:r>
            <m:t>t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kernel morphism preserves certificate transport: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r</m:t>
          </m:r>
          <m:r>
            <m:t>a</m:t>
          </m:r>
          <m:r>
            <m:t>n</m:t>
          </m:r>
          <m:r>
            <m:t>s</m:t>
          </m:r>
          <m:r>
            <m:t>p</m:t>
          </m:r>
          <m:r>
            <m:t>o</m:t>
          </m:r>
          <m:r>
            <m:t>r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t>r</m:t>
          </m:r>
          <m:r>
            <m:t>a</m:t>
          </m:r>
          <m:r>
            <m:t>n</m:t>
          </m:r>
          <m:r>
            <m:t>s</m:t>
          </m:r>
          <m:r>
            <m:t>p</m:t>
          </m:r>
          <m:r>
            <m:t>o</m:t>
          </m:r>
          <m:r>
            <m:t>r</m:t>
          </m:r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t>ρ</m:t>
          </m:r>
          <m:r>
            <m:rPr>
              <m:sty m:val="p"/>
            </m:rPr>
            <m:t>,</m:t>
          </m:r>
          <m:r>
            <m:t>F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M14 verifies the categorical morphism, lax comparison, conservative</w:t>
      </w:r>
      <w:r>
        <w:t xml:space="preserve"> </w:t>
      </w:r>
      <w:r>
        <w:t xml:space="preserve">pullback, graph paths, and graph-path certificate transport. This is the</w:t>
      </w:r>
      <w:r>
        <w:t xml:space="preserve"> </w:t>
      </w:r>
      <w:r>
        <w:t xml:space="preserve">precise categorical comparison claim licensed by the release.</w:t>
      </w:r>
    </w:p>
    <w:bookmarkEnd w:id="20"/>
    <w:bookmarkStart w:id="21" w:name="lean-verification-ledger"/>
    <w:p>
      <w:pPr>
        <w:pStyle w:val="Heading1"/>
      </w:pPr>
      <w:r>
        <w:t xml:space="preserve">10. Lean Verification Ledger</w:t>
      </w:r>
    </w:p>
    <w:p>
      <w:pPr>
        <w:pStyle w:val="FirstParagraph"/>
      </w:pPr>
      <w:r>
        <w:t xml:space="preserve">The recorded environment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Lean </m:t>
          </m:r>
          <m:r>
            <m:t>4.31</m:t>
          </m:r>
          <m:r>
            <m:t>.0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Mathlib/Lake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aarch64-unknown-linux-gnu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checked milestone package contains a Lean file, shell check script,</w:t>
      </w:r>
      <w:r>
        <w:t xml:space="preserve"> </w:t>
      </w:r>
      <w:r>
        <w:t xml:space="preserve">pass log, blocked-token scan, and SHA256 evidence. The blocked-token</w:t>
      </w:r>
      <w:r>
        <w:t xml:space="preserve"> </w:t>
      </w:r>
      <w:r>
        <w:t xml:space="preserve">scan checks for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sorry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cr m:val="monospace"/>
              <m:sty m:val="p"/>
            </m:rPr>
            <m:t>admit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cr m:val="monospace"/>
              <m:sty m:val="p"/>
            </m:rPr>
            <m:t>axiom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cr m:val="monospace"/>
              <m:sty m:val="p"/>
            </m:rPr>
            <m:t>unsafe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complete release ledger is included in the M15 publication package.</w:t>
      </w:r>
    </w:p>
    <w:bookmarkEnd w:id="21"/>
    <w:bookmarkStart w:id="22" w:name="milestone-status"/>
    <w:p>
      <w:pPr>
        <w:pStyle w:val="Heading1"/>
      </w:pPr>
      <w:r>
        <w:t xml:space="preserve">11. Milestone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Universe + Graph + Licensed Route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Compiler Normal Form Soundness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/ Stochastic Certificate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Boolean Closure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Type Theory Foundation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Manifest M1-M5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All-in-One Kernel M1-M5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Polyhedral Solver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Generator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Audit Bundle M1-M9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Monograph Integration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All-in-One Kernel M1-M5 + M8 + 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Solver Backend Importer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Morphism / Lax Comparison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/ Reproducibility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</w:tbl>
    <w:bookmarkEnd w:id="22"/>
    <w:bookmarkStart w:id="23" w:name="package-sha256-ledger"/>
    <w:p>
      <w:pPr>
        <w:pStyle w:val="Heading1"/>
      </w:pPr>
      <w:r>
        <w:t xml:space="preserve">12. Package SHA256 Ledger</w:t>
      </w:r>
    </w:p>
    <w:p>
      <w:pPr>
        <w:pStyle w:val="FirstParagraph"/>
      </w:pPr>
      <w:r>
        <w:t xml:space="preserve">The full package SHA256 ledger is stored in the accompanying M15 ledger</w:t>
      </w:r>
      <w:r>
        <w:t xml:space="preserve"> </w:t>
      </w:r>
      <w:r>
        <w:t xml:space="preserve">and M16 machine-readable JSON file. The compact table below gives SHA256</w:t>
      </w:r>
      <w:r>
        <w:t xml:space="preserve"> </w:t>
      </w:r>
      <w:r>
        <w:t xml:space="preserve">prefixes for visual audit in the PDF edition.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Milestone</w:t>
            </w:r>
          </w:p>
        </w:tc>
        <w:tc>
          <w:tcPr/>
          <w:p>
            <w:pPr>
              <w:jc w:val="left"/>
            </w:pPr>
            <w:r>
              <w:t xml:space="preserve">Artifact</w:t>
            </w:r>
          </w:p>
        </w:tc>
        <w:tc>
          <w:tcPr/>
          <w:p>
            <w:pPr>
              <w:jc w:val="left"/>
            </w:pPr>
            <w:r>
              <w:t xml:space="preserve">SHA256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Universe + Graph + Licensed Route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52719cb28ec77997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Compiler Normal Form Soundness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d0c230856cbd0a05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/ Stochastic Certificate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e1a76a74d612483a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Boolean Closure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8a68bc95eee2eccc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Type Theory Foundation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a497c7668fafa52d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Manifest M1-M5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660bde6fe57e4498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All-in-One Kernel M1-M5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f58f7c861b1f78ea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Polyhedral Solver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231180aaecaf372d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Generator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f70e426f01c4eacf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Audit Bundle M1-M9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6cee643452a78a80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Monograph Integration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d5df73b30f93cd9d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All-in-One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486bae681a3f2392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Solver Backend Importer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69a21a366e3d20f9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Morphism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20dc9851cad6d1a9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306c3fe0e2f59486</w:t>
            </w:r>
          </w:p>
        </w:tc>
      </w:tr>
    </w:tbl>
    <w:bookmarkEnd w:id="23"/>
    <w:bookmarkStart w:id="24" w:name="release-statement"/>
    <w:p>
      <w:pPr>
        <w:pStyle w:val="Heading1"/>
      </w:pPr>
      <w:r>
        <w:t xml:space="preserve">13. Release Statement</w:t>
      </w:r>
    </w:p>
    <w:p>
      <w:pPr>
        <w:pStyle w:val="FirstParagraph"/>
      </w:pPr>
      <w:r>
        <w:t xml:space="preserve">BEC v2.0 is now assembled as a Lean-supported, audit-backed</w:t>
      </w:r>
      <w:r>
        <w:t xml:space="preserve"> </w:t>
      </w:r>
      <w:r>
        <w:t xml:space="preserve">boundary-threshold framework with verified milestone kernels for</w:t>
      </w:r>
      <w:r>
        <w:t xml:space="preserve"> </w:t>
      </w:r>
      <w:r>
        <w:t xml:space="preserve">universe formation, graph-based route licensing, compiler normal forms,</w:t>
      </w:r>
      <w:r>
        <w:t xml:space="preserve"> </w:t>
      </w:r>
      <w:r>
        <w:t xml:space="preserve">stochastic certificate transfer, Boolean topology, Boundary Type Theory,</w:t>
      </w:r>
      <w:r>
        <w:t xml:space="preserve"> </w:t>
      </w:r>
      <w:r>
        <w:t xml:space="preserve">polyhedral slack certificates, dynamic generator certificates, backend</w:t>
      </w:r>
      <w:r>
        <w:t xml:space="preserve"> </w:t>
      </w:r>
      <w:r>
        <w:t xml:space="preserve">certificate importing, and categorical comparison.</w:t>
      </w:r>
    </w:p>
    <w:p>
      <w:pPr>
        <w:pStyle w:val="BodyText"/>
      </w:pPr>
      <w:r>
        <w:t xml:space="preserve">The release is intentionally conservative. Its strength is the explicit</w:t>
      </w:r>
      <w:r>
        <w:t xml:space="preserve"> </w:t>
      </w:r>
      <w:r>
        <w:t xml:space="preserve">distinction between drafted mathematical architecture, checked Lean</w:t>
      </w:r>
      <w:r>
        <w:t xml:space="preserve"> </w:t>
      </w:r>
      <w:r>
        <w:t xml:space="preserve">kernels, external solver evidence, stochastic analytic assumptions, and</w:t>
      </w:r>
      <w:r>
        <w:t xml:space="preserve"> </w:t>
      </w:r>
      <w:r>
        <w:t xml:space="preserve">publication claims.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Boundary Excess Calculus v2.0</dc:title>
  <dc:creator>Htet Ko Ko Naing, Independent Researcher, ORCID: 0009-0000-6140-0495</dc:creator>
  <cp:keywords/>
  <dcterms:created xsi:type="dcterms:W3CDTF">2026-07-02T08:19:56Z</dcterms:created>
  <dcterms:modified xsi:type="dcterms:W3CDTF">2026-07-02T08:19:56Z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2026-07-02</vt:lpwstr>
  </property>
</Properties>
</file>