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body>
    <w:p w:rsidRPr="00F6481B" w:rsidR="005B2391" w:rsidP="00E97C37" w:rsidRDefault="005B2391" w14:paraId="44807B7D" w14:textId="1C185DCC">
      <w:pPr>
        <w:pStyle w:val="Text"/>
        <w:tabs>
          <w:tab w:val="left" w:pos="1800"/>
        </w:tabs>
        <w:rPr>
          <w:rFonts w:asciiTheme="majorHAnsi" w:hAnsiTheme="majorHAnsi" w:cstheme="majorHAnsi"/>
          <w:b/>
          <w:bCs/>
          <w:sz w:val="20"/>
          <w:szCs w:val="20"/>
        </w:rPr>
        <w:jc w:val="both"/>
        <w:spacing w:line="480" w:lineRule="auto" w:before="80" w:after="80"/>
      </w:pPr>
    </w:p>
    <w:p w:rsidRPr="00F6481B" w:rsidR="005B2391" w:rsidP="00E97C37" w:rsidRDefault="005B2391" w14:paraId="38BCF608" w14:textId="77777777">
      <w:pPr>
        <w:pStyle w:val="Text"/>
        <w:tabs>
          <w:tab w:val="left" w:pos="1800"/>
        </w:tabs>
        <w:rPr>
          <w:rFonts w:asciiTheme="majorHAnsi" w:hAnsiTheme="majorHAnsi" w:cstheme="majorHAnsi"/>
          <w:b/>
          <w:bCs/>
          <w:sz w:val="20"/>
          <w:szCs w:val="20"/>
        </w:rPr>
        <w:jc w:val="both"/>
        <w:spacing w:line="480" w:lineRule="auto" w:before="80" w:after="80"/>
      </w:pPr>
    </w:p>
    <w:p w:rsidRPr="00F6481B" w:rsidR="00CF303B" w:rsidP="00E97C37" w:rsidRDefault="00CF303B" w14:paraId="4D11A507" w14:textId="090E5A04">
      <w:pPr>
        <w:pStyle w:val="Text"/>
        <w:tabs>
          <w:tab w:val="left" w:pos="1800"/>
        </w:tabs>
        <w:rPr>
          <w:rFonts w:asciiTheme="majorHAnsi" w:hAnsiTheme="majorHAnsi" w:cstheme="majorHAnsi"/>
          <w:b/>
          <w:bCs/>
          <w:i/>
          <w:iCs/>
          <w:sz w:val="20"/>
          <w:szCs w:val="20"/>
        </w:rPr>
        <w:jc w:val="both"/>
        <w:spacing w:line="480" w:lineRule="auto" w:before="80" w:after="80"/>
      </w:pPr>
      <w:r>
        <w:rPr>
          <w:b/>
          <w:bCs/>
          <w:rFonts w:ascii="Calibri" w:hAnsi="Calibri" w:cs="Calibri" w:eastAsia="Calibri"/>
        </w:rPr>
        <w:t xml:space="preserve">Type: </w:t>
      </w:r>
      <w:r>
        <w:rPr>
          <w:rFonts w:ascii="Calibri" w:hAnsi="Calibri" w:cs="Calibri" w:eastAsia="Calibri"/>
        </w:rPr>
        <w:t xml:space="preserve">Standard</w:t>
      </w:r>
    </w:p>
    <w:p w:rsidRPr="00F6481B" w:rsidR="00E135F2" w:rsidP="00E97C37" w:rsidRDefault="00533D27" w14:paraId="0DB138A4" w14:textId="4E1624D0">
      <w:pPr>
        <w:pStyle w:val="Text"/>
        <w:tabs>
          <w:tab w:val="left" w:pos="1800"/>
        </w:tabs>
        <w:rPr>
          <w:rFonts w:asciiTheme="majorHAnsi" w:hAnsiTheme="majorHAnsi" w:cstheme="majorHAnsi"/>
          <w:sz w:val="20"/>
          <w:szCs w:val="20"/>
        </w:rPr>
        <w:jc w:val="both"/>
        <w:spacing w:line="480" w:lineRule="auto" w:before="80" w:after="80"/>
      </w:pPr>
      <w:r>
        <w:rPr>
          <w:rFonts w:ascii="Calibri" w:hAnsi="Calibri" w:cs="Calibri"/>
          <w:sz w:val="20"/>
          <w:szCs w:val="20"/>
        </w:rPr>
        <w:t xml:space="preserve">Policy Title: </w:t>
      </w:r>
      <w:r>
        <w:rPr>
          <w:rFonts w:ascii="Calibri" w:hAnsi="Calibri" w:cs="Calibri"/>
          <w:sz w:val="20"/>
          <w:szCs w:val="20"/>
        </w:rPr>
        <w:t xml:space="preserve">Data Retention and Disposal Standard</w:t>
      </w:r>
    </w:p>
    <w:p w:rsidRPr="00F6481B" w:rsidR="00445255" w:rsidP="00E97C37" w:rsidRDefault="00E135F2" w14:paraId="62D6A0B3" w14:textId="40A666A8">
      <w:pPr>
        <w:pStyle w:val="Text"/>
        <w:tabs>
          <w:tab w:val="left" w:pos="1800"/>
        </w:tabs>
        <w:rPr>
          <w:rFonts w:asciiTheme="majorHAnsi" w:hAnsiTheme="majorHAnsi" w:cstheme="majorHAnsi"/>
          <w:sz w:val="20"/>
          <w:szCs w:val="20"/>
        </w:rPr>
        <w:jc w:val="both"/>
        <w:spacing w:line="480" w:lineRule="auto" w:before="80" w:after="80"/>
      </w:pPr>
      <w:r>
        <w:rPr>
          <w:rFonts w:ascii="Calibri" w:hAnsi="Calibri" w:cs="Calibri"/>
          <w:sz w:val="20"/>
          <w:szCs w:val="20"/>
        </w:rPr>
        <w:t xml:space="preserve">Policy Number: </w:t>
      </w:r>
      <w:r>
        <w:rPr>
          <w:rFonts w:ascii="Calibri" w:hAnsi="Calibri" w:cs="Calibri"/>
          <w:sz w:val="20"/>
          <w:szCs w:val="20"/>
        </w:rPr>
        <w:t xml:space="preserve">GD-DR-007</w:t>
      </w:r>
    </w:p>
    <w:p w:rsidRPr="00F6481B" w:rsidR="00914C73" w:rsidP="00E97C37" w:rsidRDefault="00914C73" w14:paraId="06D78310" w14:textId="6E2B4507">
      <w:pPr>
        <w:pStyle w:val="Text"/>
        <w:tabs>
          <w:tab w:val="left" w:pos="1800"/>
        </w:tabs>
        <w:rPr>
          <w:rFonts w:asciiTheme="majorHAnsi" w:hAnsiTheme="majorHAnsi" w:cstheme="majorHAnsi"/>
          <w:sz w:val="20"/>
          <w:szCs w:val="20"/>
        </w:rPr>
        <w:jc w:val="both"/>
        <w:spacing w:line="480" w:lineRule="auto" w:before="80" w:after="80"/>
      </w:pPr>
      <w:r>
        <w:rPr>
          <w:rFonts w:ascii="Calibri" w:hAnsi="Calibri" w:cs="Calibri"/>
          <w:sz w:val="20"/>
          <w:szCs w:val="20"/>
        </w:rPr>
        <w:t xml:space="preserve">Applicable Sector(s): </w:t>
      </w:r>
      <w:r>
        <w:rPr>
          <w:rFonts w:ascii="Calibri" w:hAnsi="Calibri" w:cs="Calibri"/>
          <w:sz w:val="20"/>
          <w:szCs w:val="20"/>
        </w:rPr>
        <w:t xml:space="preserve">Group Holdings &amp; Subsidiaries</w:t>
      </w:r>
    </w:p>
    <w:p w:rsidR="00ED43AE" w:rsidP="00ED43AE" w:rsidRDefault="00E135F2" w14:paraId="05B44625" w14:textId="492B61D0">
      <w:pPr>
        <w:pStyle w:val="Text"/>
        <w:tabs>
          <w:tab w:val="left" w:pos="1800"/>
        </w:tabs>
        <w:ind w:left="2880" w:hanging="2880"/>
        <w:rPr>
          <w:rFonts w:asciiTheme="majorHAnsi" w:hAnsiTheme="majorHAnsi" w:cstheme="majorHAnsi"/>
          <w:sz w:val="20"/>
        </w:rPr>
        <w:jc w:val="both"/>
        <w:spacing w:line="480" w:lineRule="auto" w:before="80" w:after="80"/>
      </w:pPr>
      <w:r>
        <w:rPr>
          <w:rFonts w:ascii="Calibri" w:hAnsi="Calibri" w:cs="Calibri"/>
          <w:sz w:val="20"/>
          <w:szCs w:val="20"/>
        </w:rPr>
        <w:t xml:space="preserve">Functional Area(s): </w:t>
      </w:r>
      <w:r>
        <w:rPr>
          <w:rFonts w:ascii="Calibri" w:hAnsi="Calibri" w:cs="Calibri"/>
          <w:sz w:val="20"/>
          <w:szCs w:val="20"/>
        </w:rPr>
        <w:t xml:space="preserve">Information Security, Legal, Risk Management, IT Operations</w:t>
      </w:r>
    </w:p>
    <w:p w:rsidRPr="00F6481B" w:rsidR="00BC797E" w:rsidP="005B2391" w:rsidRDefault="00BC797E" w14:paraId="79BA2B55" w14:textId="3755BD4F">
      <w:pPr>
        <w:pStyle w:val="Text"/>
        <w:tabs>
          <w:tab w:val="left" w:pos="2880"/>
        </w:tabs>
        <w:ind w:left="2880" w:hanging="2880"/>
        <w:rPr>
          <w:rFonts w:asciiTheme="majorHAnsi" w:hAnsiTheme="majorHAnsi" w:cstheme="majorHAnsi"/>
          <w:sz w:val="20"/>
          <w:szCs w:val="20"/>
        </w:rPr>
        <w:jc w:val="both"/>
        <w:spacing w:line="480" w:lineRule="auto" w:before="80" w:after="80"/>
      </w:pPr>
      <w:r>
        <w:rPr>
          <w:b/>
          <w:bCs/>
          <w:rFonts w:ascii="Calibri" w:hAnsi="Calibri" w:cs="Calibri" w:eastAsia="Calibri"/>
        </w:rPr>
        <w:t xml:space="preserve">Brief Description: </w:t>
      </w:r>
      <w:r>
        <w:rPr>
          <w:rFonts w:ascii="Calibri" w:hAnsi="Calibri" w:cs="Calibri" w:eastAsia="Calibri"/>
        </w:rPr>
        <w:t xml:space="preserve">This standard establishes the minimum retention periods and secure-disposal obligations for records held across the group, including customer data, employee files, financial ledgers, and operational logs.</w:t>
      </w:r>
    </w:p>
    <w:p w:rsidRPr="00F6481B" w:rsidR="00BC797E" w:rsidP="008871D7" w:rsidRDefault="00BC797E" w14:paraId="761D4D3E" w14:textId="6C6570AC">
      <w:pPr>
        <w:pStyle w:val="Text"/>
        <w:rPr>
          <w:rFonts w:asciiTheme="majorHAnsi" w:hAnsiTheme="majorHAnsi" w:cstheme="majorHAnsi"/>
          <w:sz w:val="20"/>
          <w:szCs w:val="20"/>
        </w:rPr>
        <w:jc w:val="both"/>
        <w:spacing w:line="480" w:lineRule="auto" w:before="80" w:after="80"/>
      </w:pPr>
      <w:r>
        <w:rPr>
          <w:b/>
          <w:bCs/>
          <w:rFonts w:ascii="Calibri" w:hAnsi="Calibri" w:cs="Calibri" w:eastAsia="Calibri"/>
        </w:rPr>
        <w:t xml:space="preserve">Effective Date/Period: </w:t>
      </w:r>
      <w:r>
        <w:rPr>
          <w:rFonts w:ascii="Calibri" w:hAnsi="Calibri" w:cs="Calibri" w:eastAsia="Calibri"/>
        </w:rPr>
        <w:t xml:space="preserve">12 May 2025</w:t>
      </w:r>
    </w:p>
    <w:p w:rsidRPr="00F6481B" w:rsidR="00BC797E" w:rsidP="001F721A" w:rsidRDefault="00BC797E" w14:paraId="5D293CFB" w14:textId="6CC81C15">
      <w:pPr>
        <w:pStyle w:val="Text"/>
        <w:rPr>
          <w:rFonts w:asciiTheme="majorHAnsi" w:hAnsiTheme="majorHAnsi" w:cstheme="majorHAnsi"/>
          <w:sz w:val="20"/>
          <w:szCs w:val="20"/>
        </w:rPr>
        <w:jc w:val="both"/>
        <w:spacing w:line="480" w:lineRule="auto" w:before="80" w:after="80"/>
      </w:pPr>
      <w:proofErr w:type="spellStart"/>
      <w:proofErr w:type="spellEnd"/>
      <w:r>
        <w:rPr>
          <w:rFonts w:ascii="Calibri" w:hAnsi="Calibri" w:cs="Calibri"/>
          <w:sz w:val="20"/>
          <w:szCs w:val="20"/>
        </w:rPr>
        <w:t xml:space="preserve">Approved by: </w:t>
      </w:r>
      <w:r>
        <w:rPr>
          <w:rFonts w:ascii="Calibri" w:hAnsi="Calibri" w:cs="Calibri"/>
          <w:sz w:val="20"/>
          <w:szCs w:val="20"/>
        </w:rPr>
        <w:t xml:space="preserve">Alex Morgan</w:t>
      </w:r>
    </w:p>
    <w:p w:rsidRPr="00F6481B" w:rsidR="004059A8" w:rsidP="005B2391" w:rsidRDefault="004059A8" w14:paraId="10A894BB" w14:textId="10C57188">
      <w:pPr>
        <w:pStyle w:val="Text"/>
        <w:ind w:left="2880" w:hanging="2880"/>
        <w:rPr>
          <w:rFonts w:asciiTheme="majorHAnsi" w:hAnsiTheme="majorHAnsi" w:cstheme="majorHAnsi"/>
          <w:b/>
          <w:bCs/>
          <w:sz w:val="20"/>
          <w:szCs w:val="20"/>
        </w:rPr>
        <w:jc w:val="both"/>
        <w:spacing w:line="480" w:lineRule="auto" w:before="80" w:after="80"/>
      </w:pPr>
      <w:r>
        <w:rPr>
          <w:rFonts w:ascii="Calibri" w:hAnsi="Calibri" w:cs="Calibri"/>
          <w:sz w:val="20"/>
          <w:szCs w:val="20"/>
        </w:rPr>
        <w:t xml:space="preserve">Prepared by: </w:t>
      </w:r>
      <w:r>
        <w:rPr>
          <w:rFonts w:ascii="Calibri" w:hAnsi="Calibri" w:cs="Calibri"/>
          <w:sz w:val="20"/>
          <w:szCs w:val="20"/>
        </w:rPr>
        <w:t xml:space="preserve">Jordan Lee</w:t>
      </w:r>
    </w:p>
    <w:p w:rsidRPr="00F6481B" w:rsidR="00BC797E" w:rsidP="001F721A" w:rsidRDefault="00BC797E" w14:paraId="121553F6" w14:textId="5841C4E4">
      <w:pPr>
        <w:pStyle w:val="Text"/>
        <w:rPr>
          <w:rFonts w:asciiTheme="majorHAnsi" w:hAnsiTheme="majorHAnsi" w:cstheme="majorHAnsi"/>
          <w:b/>
          <w:bCs/>
          <w:sz w:val="20"/>
          <w:szCs w:val="20"/>
        </w:rPr>
        <w:jc w:val="both"/>
        <w:spacing w:line="480" w:lineRule="auto" w:before="80" w:after="80"/>
      </w:pPr>
      <w:r>
        <w:rPr>
          <w:rFonts w:ascii="Calibri" w:hAnsi="Calibri" w:cs="Calibri"/>
          <w:sz w:val="20"/>
          <w:szCs w:val="20"/>
        </w:rPr>
        <w:t xml:space="preserve">Responsible Function(s): </w:t>
      </w:r>
      <w:r>
        <w:rPr>
          <w:rFonts w:ascii="Calibri" w:hAnsi="Calibri" w:cs="Calibri"/>
          <w:sz w:val="20"/>
          <w:szCs w:val="20"/>
        </w:rPr>
        <w:t xml:space="preserve">Information Security, Legal, Compliance</w:t>
      </w:r>
    </w:p>
    <w:p w:rsidRPr="00F6481B" w:rsidR="00FF6314" w:rsidP="001F721A" w:rsidRDefault="00445255" w14:paraId="5742B19F" w14:textId="70918A2B">
      <w:pPr>
        <w:pStyle w:val="Text"/>
        <w:rPr>
          <w:rFonts w:asciiTheme="majorHAnsi" w:hAnsiTheme="majorHAnsi" w:cstheme="majorHAnsi"/>
          <w:b/>
          <w:bCs/>
          <w:sz w:val="20"/>
          <w:szCs w:val="20"/>
        </w:rPr>
        <w:jc w:val="both"/>
        <w:spacing w:line="480" w:lineRule="auto" w:before="80" w:after="80"/>
      </w:pPr>
      <w:r>
        <w:rPr>
          <w:rFonts w:ascii="Calibri" w:hAnsi="Calibri" w:cs="Calibri"/>
          <w:sz w:val="20"/>
          <w:szCs w:val="20"/>
        </w:rPr>
        <w:t xml:space="preserve">Responsible Function Officer(s): </w:t>
      </w:r>
      <w:r>
        <w:rPr>
          <w:rFonts w:ascii="Calibri" w:hAnsi="Calibri" w:cs="Calibri"/>
          <w:sz w:val="20"/>
          <w:szCs w:val="20"/>
        </w:rPr>
        <w:t xml:space="preserve">Chief Information Security Officer, Head of Legal</w:t>
      </w:r>
    </w:p>
    <w:p w:rsidRPr="00F6481B" w:rsidR="00FF6314" w:rsidP="001F721A" w:rsidRDefault="00FF6314" w14:paraId="34A515E0" w14:textId="783EA1BE">
      <w:pPr>
        <w:pStyle w:val="Text"/>
        <w:rPr>
          <w:rFonts w:asciiTheme="majorHAnsi" w:hAnsiTheme="majorHAnsi" w:cstheme="majorHAnsi"/>
          <w:sz w:val="20"/>
          <w:szCs w:val="20"/>
        </w:rPr>
        <w:jc w:val="both"/>
        <w:spacing w:line="480" w:lineRule="auto" w:before="80" w:after="80"/>
      </w:pPr>
      <w:r>
        <w:rPr>
          <w:rFonts w:ascii="Calibri" w:hAnsi="Calibri" w:cs="Calibri"/>
          <w:sz w:val="20"/>
          <w:szCs w:val="20"/>
        </w:rPr>
        <w:t xml:space="preserve">Supersedes: </w:t>
      </w:r>
      <w:r>
        <w:rPr>
          <w:rFonts w:ascii="Calibri" w:hAnsi="Calibri" w:cs="Calibri"/>
          <w:sz w:val="20"/>
          <w:szCs w:val="20"/>
        </w:rPr>
        <w:t xml:space="preserve">"Data Retention Policy v1.0"; GD-DR-006 (Effective 2018-04-01); "Legacy Email Archival</w:t>
      </w:r>
    </w:p>
    <w:p w:rsidRPr="00F6481B" w:rsidR="00FF6314" w:rsidP="001F721A" w:rsidRDefault="00FF6314" w14:paraId="3C45088B" w14:textId="1A6E8045">
      <w:pPr>
        <w:pStyle w:val="Text"/>
        <w:rPr>
          <w:rFonts w:asciiTheme="majorHAnsi" w:hAnsiTheme="majorHAnsi" w:cstheme="majorHAnsi"/>
          <w:sz w:val="20"/>
          <w:szCs w:val="20"/>
        </w:rPr>
        <w:jc w:val="both"/>
        <w:spacing w:line="480" w:lineRule="auto" w:before="80" w:after="80"/>
      </w:pPr>
      <w:r>
        <w:rPr>
          <w:rFonts w:ascii="Calibri" w:hAnsi="Calibri" w:cs="Calibri"/>
          <w:sz w:val="20"/>
          <w:szCs w:val="20"/>
        </w:rPr>
        <w:t xml:space="preserve">Last Reviewed: </w:t>
      </w:r>
      <w:r>
        <w:rPr>
          <w:rFonts w:ascii="Calibri" w:hAnsi="Calibri" w:cs="Calibri"/>
          <w:sz w:val="20"/>
          <w:szCs w:val="20"/>
        </w:rPr>
        <w:t xml:space="preserve">Q3 2025</w:t>
      </w:r>
    </w:p>
    <w:p w:rsidRPr="00F6481B" w:rsidR="00FF6314" w:rsidP="0075530A" w:rsidRDefault="00FF6314" w14:paraId="3F6591FD" w14:textId="07FB78BD">
      <w:pPr>
        <w:ind w:left="2880" w:hanging="2880"/>
        <w:rPr>
          <w:rFonts w:asciiTheme="majorHAnsi" w:hAnsiTheme="majorHAnsi" w:cstheme="majorHAnsi"/>
          <w:sz w:val="20"/>
        </w:rPr>
        <w:jc w:val="both"/>
        <w:spacing w:line="480" w:lineRule="auto" w:before="80" w:after="80"/>
      </w:pPr>
      <w:r>
        <w:rPr>
          <w:rFonts w:ascii="Calibri" w:hAnsi="Calibri" w:cs="Calibri"/>
          <w:sz w:val="20"/>
          <w:szCs w:val="20"/>
        </w:rPr>
        <w:t xml:space="preserve">Applies to: </w:t>
      </w:r>
      <w:r>
        <w:rPr>
          <w:rFonts w:ascii="Calibri" w:hAnsi="Calibri" w:cs="Calibri"/>
          <w:sz w:val="20"/>
          <w:szCs w:val="20"/>
        </w:rPr>
        <w:t xml:space="preserve">All employees, contractors, third parties, subsidiaries, global operations</w:t>
      </w:r>
    </w:p>
    <w:p w:rsidRPr="00F6481B" w:rsidR="008A133F" w:rsidP="00F6481B" w:rsidRDefault="009F1BD9" w14:paraId="78CB16BC" w14:textId="7EDDD7C1">
      <w:pPr>
        <w:pStyle w:val="Text"/>
        <w:rPr>
          <w:rFonts w:asciiTheme="majorHAnsi" w:hAnsiTheme="majorHAnsi" w:cstheme="majorHAnsi"/>
          <w:sz w:val="20"/>
          <w:szCs w:val="20"/>
        </w:rPr>
        <w:jc w:val="both"/>
        <w:spacing w:line="480" w:lineRule="auto" w:before="80" w:after="80"/>
      </w:pPr>
      <w:r>
        <w:rPr>
          <w:b/>
          <w:bCs/>
          <w:rFonts w:ascii="Calibri" w:hAnsi="Calibri" w:cs="Calibri" w:eastAsia="Calibri"/>
        </w:rPr>
        <w:t xml:space="preserve">Reason for Policy: </w:t>
      </w:r>
      <w:r>
        <w:rPr>
          <w:rFonts w:ascii="Calibri" w:hAnsi="Calibri" w:cs="Calibri" w:eastAsia="Calibri"/>
        </w:rPr>
        <w:t xml:space="preserve">This policy is required to comply with applicable data-protection regulations, reduce legal and operational risk from over-retention, and ensure consistent disposal practices across all entities.</w:t>
      </w:r>
    </w:p>
    <w:p w:rsidRPr="00F6481B" w:rsidR="00E97C37" w:rsidP="00E97C37" w:rsidRDefault="008A133F" w14:paraId="22342F86" w14:textId="77777777">
      <w:pPr>
        <w:rPr>
          <w:rFonts w:asciiTheme="majorHAnsi" w:hAnsiTheme="majorHAnsi" w:cstheme="majorHAnsi"/>
          <w:sz w:val="20"/>
        </w:rPr>
        <w:jc w:val="both"/>
        <w:spacing w:line="480" w:lineRule="auto" w:before="80" w:after="80"/>
      </w:pPr>
      <w:r w:rsidRPr="00F6481B">
        <w:rPr>
          <w:rFonts w:ascii="Calibri" w:hAnsi="Calibri" w:cs="Calibri"/>
          <w:sz w:val="20"/>
          <w:szCs w:val="20"/>
        </w:rPr>
        <w:br w:type="page"/>
      </w:r>
    </w:p>
    <w:p w:rsidRPr="00F6481B" w:rsidR="00796161" w:rsidP="00E97C37" w:rsidRDefault="00796161" w14:paraId="470FD9A8" w14:textId="77777777">
      <w:pPr>
        <w:rPr>
          <w:rFonts w:asciiTheme="majorHAnsi" w:hAnsiTheme="majorHAnsi" w:cstheme="majorHAnsi"/>
          <w:spacing w:val="0"/>
          <w:sz w:val="20"/>
        </w:rPr>
        <w:jc w:val="both"/>
        <w:spacing w:line="480" w:lineRule="auto" w:before="80" w:after="80"/>
      </w:pPr>
    </w:p>
    <w:p w:rsidRPr="00F6481B" w:rsidR="00E97C37" w:rsidP="00E97C37" w:rsidRDefault="00E97C37" w14:paraId="461DE1CA" w14:textId="4F803D03">
      <w:pPr>
        <w:rPr>
          <w:rFonts w:asciiTheme="majorHAnsi" w:hAnsiTheme="majorHAnsi" w:cstheme="majorHAnsi"/>
          <w:spacing w:val="0"/>
          <w:sz w:val="20"/>
        </w:rPr>
        <w:jc w:val="both"/>
        <w:spacing w:line="480" w:lineRule="auto" w:before="80" w:after="80"/>
      </w:pPr>
      <w:r w:rsidRPr="00F6481B">
        <w:rPr>
          <w:spacing w:val="0"/>
          <w:rFonts w:ascii="Calibri" w:hAnsi="Calibri" w:cs="Calibri"/>
          <w:sz w:val="20"/>
          <w:szCs w:val="20"/>
        </w:rPr>
        <w:t xml:space="preserve"> [</w:t>
      </w:r>
      <w:r w:rsidRPr="00F6481B" w:rsidR="00D6149B">
        <w:rPr>
          <w:spacing w:val="0"/>
          <w:rFonts w:ascii="Calibri" w:hAnsi="Calibri" w:cs="Calibri"/>
          <w:sz w:val="20"/>
          <w:szCs w:val="20"/>
        </w:rPr>
        <w:t>English</w:t>
      </w:r>
      <w:r w:rsidRPr="00F6481B">
        <w:rPr>
          <w:spacing w:val="0"/>
          <w:rFonts w:ascii="Calibri" w:hAnsi="Calibri" w:cs="Calibri"/>
          <w:sz w:val="20"/>
          <w:szCs w:val="20"/>
        </w:rPr>
        <w:t>]</w:t>
      </w:r>
    </w:p>
    <w:p w:rsidRPr="00F6481B" w:rsidR="00E97C37" w:rsidP="00E97C37" w:rsidRDefault="00E97C37" w14:paraId="036BE179" w14:textId="77777777">
      <w:pPr>
        <w:rPr>
          <w:rFonts w:asciiTheme="majorHAnsi" w:hAnsiTheme="majorHAnsi" w:cstheme="majorHAnsi"/>
          <w:spacing w:val="0"/>
          <w:sz w:val="20"/>
        </w:rPr>
        <w:jc w:val="both"/>
        <w:spacing w:line="480" w:lineRule="auto" w:before="80" w:after="80"/>
      </w:pPr>
    </w:p>
    <w:p w:rsidRPr="00F6481B" w:rsidR="00D6149B" w:rsidP="00FD7790" w:rsidRDefault="00E97C37" w14:paraId="1D5A82BB" w14:textId="2259D169">
      <w:pPr>
        <w:pStyle w:val="ListParagraph"/>
        <w:numPr>
          <w:ilvl w:val="0"/>
          <w:numId w:val="6"/>
        </w:numPr>
        <w:ind w:left="360"/>
        <w:rPr>
          <w:rFonts w:asciiTheme="majorHAnsi" w:hAnsiTheme="majorHAnsi" w:cstheme="majorHAnsi"/>
          <w:b/>
          <w:bCs/>
          <w:spacing w:val="0"/>
          <w:sz w:val="20"/>
        </w:rPr>
        <w:jc w:val="both"/>
        <w:spacing w:line="480" w:lineRule="auto" w:before="80" w:after="80"/>
      </w:pPr>
      <w:r w:rsidRPr="00F6481B">
        <w:rPr>
          <w:b/>
          <w:bCs/>
          <w:spacing w:val="0"/>
          <w:sz w:val="20"/>
          <w:rFonts w:ascii="Calibri" w:hAnsi="Calibri" w:cs="Calibri" w:eastAsia="Calibri"/>
        </w:rPr>
        <w:t>INTRODUCTION</w:t>
      </w:r>
      <w:r w:rsidRPr="00F6481B" w:rsidR="00D6149B">
        <w:rPr>
          <w:b/>
          <w:bCs/>
          <w:spacing w:val="0"/>
          <w:sz w:val="20"/>
          <w:rFonts w:ascii="Calibri" w:hAnsi="Calibri" w:cs="Calibri" w:eastAsia="Calibri"/>
        </w:rPr>
        <w:t xml:space="preserve"> </w:t>
      </w:r>
    </w:p>
    <w:p w:rsidRPr="00F6481B" w:rsidR="0075530A" w:rsidP="0075530A" w:rsidRDefault="0075530A" w14:paraId="103A555B" w14:textId="5B1D2275">
      <w:pPr>
        <w:ind w:left="360"/>
        <w:rPr>
          <w:rFonts w:asciiTheme="majorHAnsi" w:hAnsiTheme="majorHAnsi" w:cstheme="majorHAnsi"/>
          <w:spacing w:val="0"/>
          <w:sz w:val="20"/>
        </w:rPr>
        <w:jc w:val="both"/>
        <w:spacing w:line="480" w:lineRule="auto" w:before="80" w:after="80"/>
      </w:pPr>
      <w:r>
        <w:rPr>
          <w:spacing w:val="0"/>
          <w:rFonts w:ascii="Calibri" w:hAnsi="Calibri" w:cs="Calibri"/>
          <w:sz w:val="20"/>
          <w:szCs w:val="20"/>
        </w:rPr>
        <w:t xml:space="preserve">applies to all media — paper, electronic, and cloud.</w:t>
      </w:r>
    </w:p>
    <w:p w:rsidRPr="00F6481B" w:rsidR="00D6149B" w:rsidP="00491F8B" w:rsidRDefault="00E97C37" w14:paraId="176F2AB1" w14:textId="6D182B40">
      <w:pPr>
        <w:pStyle w:val="ListParagraph"/>
        <w:numPr>
          <w:ilvl w:val="0"/>
          <w:numId w:val="6"/>
        </w:numPr>
        <w:ind w:left="360"/>
        <w:rPr>
          <w:rFonts w:asciiTheme="majorHAnsi" w:hAnsiTheme="majorHAnsi" w:cstheme="majorHAnsi"/>
          <w:spacing w:val="0"/>
          <w:sz w:val="20"/>
        </w:rPr>
        <w:jc w:val="both"/>
        <w:spacing w:line="480" w:lineRule="auto" w:before="80" w:after="80"/>
      </w:pPr>
      <w:r w:rsidRPr="00F6481B">
        <w:rPr>
          <w:b/>
          <w:bCs/>
          <w:spacing w:val="0"/>
          <w:sz w:val="20"/>
          <w:rFonts w:ascii="Calibri" w:hAnsi="Calibri" w:cs="Calibri" w:eastAsia="Calibri"/>
        </w:rPr>
        <w:t>POLICY STATEMENT</w:t>
      </w:r>
      <w:r w:rsidRPr="00F6481B" w:rsidR="00D6149B">
        <w:rPr>
          <w:b/>
          <w:bCs/>
          <w:spacing w:val="0"/>
          <w:sz w:val="20"/>
          <w:rFonts w:ascii="Calibri" w:hAnsi="Calibri" w:cs="Calibri" w:eastAsia="Calibri"/>
        </w:rPr>
        <w:t xml:space="preserve"> </w:t>
      </w:r>
    </w:p>
    <w:p w:rsidRPr="00F6481B" w:rsidR="00D6149B" w:rsidP="00D6149B" w:rsidRDefault="00D6149B" w14:paraId="2A8F42BA" w14:textId="77777777">
      <w:pPr>
        <w:ind w:left="360"/>
        <w:rPr>
          <w:rFonts w:asciiTheme="majorHAnsi" w:hAnsiTheme="majorHAnsi" w:cstheme="majorHAnsi"/>
          <w:spacing w:val="0"/>
          <w:sz w:val="20"/>
        </w:rPr>
        <w:jc w:val="both"/>
        <w:spacing w:line="480" w:lineRule="auto" w:before="80" w:after="80"/>
      </w:pPr>
      <w:r>
        <w:rPr>
          <w:spacing w:val="0"/>
          <w:rFonts w:ascii="Calibri" w:hAnsi="Calibri" w:cs="Calibri"/>
          <w:sz w:val="20"/>
          <w:szCs w:val="20"/>
        </w:rPr>
        <w:t xml:space="preserve">electronic records are wiped to NIST 800-88 standards.</w:t>
      </w:r>
    </w:p>
    <w:p w:rsidRPr="00F6481B" w:rsidR="00D6149B" w:rsidP="00D6149B" w:rsidRDefault="00D6149B" w14:paraId="1FAE49DF" w14:textId="54FF91C4">
      <w:pPr>
        <w:ind w:left="360"/>
        <w:rPr>
          <w:rFonts w:asciiTheme="majorHAnsi" w:hAnsiTheme="majorHAnsi" w:cstheme="majorHAnsi"/>
          <w:b/>
          <w:bCs/>
          <w:spacing w:val="0"/>
          <w:sz w:val="20"/>
        </w:rPr>
        <w:jc w:val="both"/>
        <w:spacing w:line="480" w:lineRule="auto" w:before="80" w:after="80"/>
      </w:pPr>
      <w:r w:rsidRPr="00F6481B">
        <w:rPr>
          <w:b/>
          <w:bCs/>
          <w:spacing w:val="0"/>
          <w:sz w:val="20"/>
          <w:rFonts w:ascii="Calibri" w:hAnsi="Calibri" w:cs="Calibri" w:eastAsia="Calibri"/>
        </w:rPr>
        <w:t>1. Purpose</w:t>
      </w:r>
    </w:p>
    <w:p w:rsidRPr="00F6481B" w:rsidR="00D6149B" w:rsidP="00D6149B" w:rsidRDefault="00D6149B" w14:paraId="7C54B5B1" w14:textId="77777777">
      <w:pPr>
        <w:ind w:left="360"/>
        <w:rPr>
          <w:rFonts w:asciiTheme="majorHAnsi" w:hAnsiTheme="majorHAnsi" w:cstheme="majorHAnsi"/>
          <w:spacing w:val="0"/>
          <w:sz w:val="20"/>
        </w:rPr>
        <w:jc w:val="both"/>
        <w:spacing w:line="480" w:lineRule="auto" w:before="80" w:after="80"/>
      </w:pPr>
      <w:r>
        <w:rPr>
          <w:spacing w:val="0"/>
          <w:rFonts w:ascii="Calibri" w:hAnsi="Calibri" w:cs="Calibri"/>
          <w:sz w:val="20"/>
          <w:szCs w:val="20"/>
        </w:rPr>
        <w:t xml:space="preserve">2.</w:t>
      </w:r>
    </w:p>
    <w:p w:rsidRPr="00F6481B" w:rsidR="00D6149B" w:rsidP="00D6149B" w:rsidRDefault="00D6149B" w14:paraId="58CB44A8" w14:textId="77777777">
      <w:pPr>
        <w:ind w:left="360"/>
        <w:rPr>
          <w:rFonts w:asciiTheme="majorHAnsi" w:hAnsiTheme="majorHAnsi" w:cstheme="majorHAnsi"/>
          <w:b/>
          <w:bCs/>
          <w:spacing w:val="0"/>
          <w:sz w:val="20"/>
        </w:rPr>
        <w:jc w:val="both"/>
        <w:spacing w:line="480" w:lineRule="auto" w:before="80" w:after="80"/>
      </w:pPr>
      <w:r w:rsidRPr="00F6481B">
        <w:rPr>
          <w:b/>
          <w:bCs/>
          <w:spacing w:val="0"/>
          <w:sz w:val="20"/>
          <w:rFonts w:ascii="Calibri" w:hAnsi="Calibri" w:cs="Calibri" w:eastAsia="Calibri"/>
        </w:rPr>
        <w:t>2. Scope &amp; Beneficiaries</w:t>
      </w:r>
    </w:p>
    <w:p w:rsidRPr="00F6481B" w:rsidR="00D6149B" w:rsidP="00D6149B" w:rsidRDefault="00D6149B" w14:paraId="0915B687" w14:textId="77777777">
      <w:pPr>
        <w:ind w:left="360"/>
        <w:rPr>
          <w:rFonts w:asciiTheme="majorHAnsi" w:hAnsiTheme="majorHAnsi" w:cstheme="majorHAnsi"/>
          <w:spacing w:val="0"/>
          <w:sz w:val="20"/>
        </w:rPr>
        <w:jc w:val="both"/>
        <w:spacing w:line="480" w:lineRule="auto" w:before="80" w:after="80"/>
      </w:pPr>
      <w:r>
        <w:rPr>
          <w:spacing w:val="0"/>
          <w:rFonts w:ascii="Calibri" w:hAnsi="Calibri" w:cs="Calibri"/>
          <w:sz w:val="20"/>
          <w:szCs w:val="20"/>
        </w:rPr>
        <w:t xml:space="preserve">Scope All records held by the group, regardless of medium.</w:t>
      </w:r>
    </w:p>
    <w:p w:rsidRPr="00F6481B" w:rsidR="00D6149B" w:rsidP="00D6149B" w:rsidRDefault="00D6149B" w14:paraId="21081630" w14:textId="77777777">
      <w:pPr>
        <w:ind w:left="360"/>
        <w:rPr>
          <w:rFonts w:asciiTheme="majorHAnsi" w:hAnsiTheme="majorHAnsi" w:cstheme="majorHAnsi"/>
          <w:b/>
          <w:bCs/>
          <w:spacing w:val="0"/>
          <w:sz w:val="20"/>
        </w:rPr>
        <w:jc w:val="both"/>
        <w:spacing w:line="480" w:lineRule="auto" w:before="80" w:after="80"/>
      </w:pPr>
      <w:r w:rsidRPr="00F6481B">
        <w:rPr>
          <w:b/>
          <w:bCs/>
          <w:spacing w:val="0"/>
          <w:sz w:val="20"/>
          <w:rFonts w:ascii="Calibri" w:hAnsi="Calibri" w:cs="Calibri" w:eastAsia="Calibri"/>
        </w:rPr>
        <w:t>3. Exclusions</w:t>
      </w:r>
    </w:p>
    <w:p w:rsidRPr="00F6481B" w:rsidR="00D6149B" w:rsidP="00D6149B" w:rsidRDefault="00D6149B" w14:paraId="4E47EB4E" w14:textId="61251396">
      <w:pPr>
        <w:numPr>
          <w:ilvl w:val="0"/>
          <w:numId w:val="7"/>
        </w:numPr>
        <w:rPr>
          <w:rFonts w:asciiTheme="majorHAnsi" w:hAnsiTheme="majorHAnsi" w:cstheme="majorHAnsi"/>
          <w:spacing w:val="0"/>
          <w:sz w:val="20"/>
        </w:rPr>
        <w:jc w:val="both"/>
        <w:spacing w:line="480" w:lineRule="auto" w:before="80" w:after="80"/>
      </w:pPr>
      <w:r>
        <w:rPr>
          <w:spacing w:val="0"/>
          <w:rFonts w:ascii="Calibri" w:hAnsi="Calibri" w:cs="Calibri"/>
          <w:sz w:val="20"/>
          <w:szCs w:val="20"/>
        </w:rPr>
        <w:t xml:space="preserve">applies to all media — paper, electronic, and cloud.</w:t>
      </w:r>
    </w:p>
    <w:p w:rsidRPr="00F6481B" w:rsidR="00D6149B" w:rsidP="00D6149B" w:rsidRDefault="00D6149B" w14:paraId="771C90E1" w14:textId="77777777">
      <w:pPr>
        <w:ind w:left="360"/>
        <w:rPr>
          <w:rFonts w:asciiTheme="majorHAnsi" w:hAnsiTheme="majorHAnsi" w:cstheme="majorHAnsi"/>
          <w:b/>
          <w:bCs/>
          <w:spacing w:val="0"/>
          <w:sz w:val="20"/>
        </w:rPr>
        <w:jc w:val="both"/>
        <w:spacing w:line="480" w:lineRule="auto" w:before="80" w:after="80"/>
      </w:pPr>
      <w:r w:rsidRPr="00F6481B">
        <w:rPr>
          <w:b/>
          <w:bCs/>
          <w:spacing w:val="0"/>
          <w:sz w:val="20"/>
          <w:rFonts w:ascii="Calibri" w:hAnsi="Calibri" w:cs="Calibri" w:eastAsia="Calibri"/>
        </w:rPr>
        <w:t>4. Award Structure &amp; Payout Tiers</w:t>
      </w:r>
    </w:p>
    <w:p w:rsidRPr="00F6481B" w:rsidR="00D6149B" w:rsidP="00D6149B" w:rsidRDefault="00D6149B" w14:paraId="1DEEEF11" w14:textId="77777777">
      <w:pPr>
        <w:ind w:left="360"/>
        <w:rPr>
          <w:rFonts w:asciiTheme="majorHAnsi" w:hAnsiTheme="majorHAnsi" w:cstheme="majorHAnsi"/>
          <w:spacing w:val="0"/>
          <w:sz w:val="20"/>
        </w:rPr>
        <w:jc w:val="both"/>
        <w:spacing w:line="480" w:lineRule="auto" w:before="80" w:after="80"/>
      </w:pPr>
      <w:r>
        <w:rPr>
          <w:spacing w:val="0"/>
          <w:rFonts w:ascii="Calibri" w:hAnsi="Calibri" w:cs="Calibri"/>
          <w:sz w:val="20"/>
          <w:szCs w:val="20"/>
        </w:rPr>
        <w:t xml:space="preserve">applies to all media — paper, electronic, and cloud.</w:t>
      </w:r>
    </w:p>
    <w:p w:rsidRPr="00F6481B" w:rsidR="00F6481B" w:rsidP="00F6481B" w:rsidRDefault="00F6481B" w14:paraId="3B632B05" w14:textId="77777777">
      <w:pPr>
        <w:rPr>
          <w:rFonts w:asciiTheme="majorHAnsi" w:hAnsiTheme="majorHAnsi" w:cstheme="majorHAnsi"/>
          <w:spacing w:val="0"/>
          <w:sz w:val="20"/>
        </w:rPr>
        <w:jc w:val="both"/>
        <w:spacing w:line="480" w:lineRule="auto" w:before="80" w:after="80"/>
      </w:pPr>
      <w:r>
        <w:rPr>
          <w:b/>
          <w:bCs/>
          <w:rFonts w:ascii="Calibri" w:hAnsi="Calibri" w:cs="Calibri" w:eastAsia="Calibri"/>
        </w:rPr>
        <w:t xml:space="preserve">Policy Review Note: </w:t>
      </w:r>
      <w:r>
        <w:rPr>
          <w:rFonts w:ascii="Calibri" w:hAnsi="Calibri" w:cs="Calibri" w:eastAsia="Calibri"/>
        </w:rPr>
        <w:t xml:space="preserve">Data is not found in source file</w:t>
      </w:r>
    </w:p>
    <w:p w:rsidRPr="00F6481B" w:rsidR="00D6149B" w:rsidP="00F6481B" w:rsidRDefault="00D6149B" w14:paraId="4B62D004" w14:textId="77777777">
      <w:pPr>
        <w:rPr>
          <w:rFonts w:asciiTheme="majorHAnsi" w:hAnsiTheme="majorHAnsi" w:cstheme="majorHAnsi"/>
          <w:spacing w:val="0"/>
          <w:sz w:val="20"/>
        </w:rPr>
        <w:jc w:val="both"/>
        <w:spacing w:line="480" w:lineRule="auto" w:before="80" w:after="80"/>
      </w:pPr>
    </w:p>
    <w:p w:rsidRPr="00F6481B" w:rsidR="00D6149B" w:rsidP="00D6149B" w:rsidRDefault="00D6149B" w14:paraId="44FB05D8" w14:textId="77777777">
      <w:pPr>
        <w:ind w:left="360"/>
        <w:rPr>
          <w:rFonts w:asciiTheme="majorHAnsi" w:hAnsiTheme="majorHAnsi" w:cstheme="majorHAnsi"/>
          <w:spacing w:val="0"/>
          <w:sz w:val="20"/>
        </w:rPr>
        <w:jc w:val="both"/>
        <w:spacing w:line="480" w:lineRule="auto" w:before="80" w:after="80"/>
      </w:pPr>
    </w:p>
    <w:p w:rsidR="00F6481B" w:rsidP="00D6149B" w:rsidRDefault="00F6481B" w14:paraId="79350BC2" w14:textId="77777777">
      <w:pPr>
        <w:rPr>
          <w:rFonts w:asciiTheme="majorHAnsi" w:hAnsiTheme="majorHAnsi" w:cstheme="majorHAnsi"/>
          <w:spacing w:val="0"/>
          <w:sz w:val="20"/>
        </w:rPr>
        <w:jc w:val="both"/>
        <w:spacing w:line="480" w:lineRule="auto" w:before="80" w:after="80"/>
      </w:pPr>
    </w:p>
    <w:p w:rsidR="00F6481B" w:rsidP="00D6149B" w:rsidRDefault="00F6481B" w14:paraId="3E78EDA2" w14:textId="77777777">
      <w:pPr>
        <w:rPr>
          <w:rFonts w:asciiTheme="majorHAnsi" w:hAnsiTheme="majorHAnsi" w:cstheme="majorHAnsi"/>
          <w:spacing w:val="0"/>
          <w:sz w:val="20"/>
        </w:rPr>
        <w:jc w:val="both"/>
        <w:spacing w:line="480" w:lineRule="auto" w:before="80" w:after="80"/>
      </w:pPr>
    </w:p>
    <w:p w:rsidR="00F6481B" w:rsidP="00D6149B" w:rsidRDefault="00F6481B" w14:paraId="2237F981" w14:textId="77777777">
      <w:pPr>
        <w:rPr>
          <w:rFonts w:asciiTheme="majorHAnsi" w:hAnsiTheme="majorHAnsi" w:cstheme="majorHAnsi"/>
          <w:spacing w:val="0"/>
          <w:sz w:val="20"/>
        </w:rPr>
        <w:jc w:val="both"/>
        <w:spacing w:line="480" w:lineRule="auto" w:before="80" w:after="80"/>
      </w:pPr>
    </w:p>
    <w:p w:rsidR="00F6481B" w:rsidP="00D6149B" w:rsidRDefault="00F6481B" w14:paraId="2EFF00EB" w14:textId="77777777">
      <w:pPr>
        <w:rPr>
          <w:rFonts w:asciiTheme="majorHAnsi" w:hAnsiTheme="majorHAnsi" w:cstheme="majorHAnsi"/>
          <w:spacing w:val="0"/>
          <w:sz w:val="20"/>
        </w:rPr>
        <w:jc w:val="both"/>
        <w:spacing w:line="480" w:lineRule="auto" w:before="80" w:after="80"/>
      </w:pPr>
    </w:p>
    <w:p w:rsidR="007079C4" w:rsidP="00D6149B" w:rsidRDefault="007079C4" w14:paraId="125B15CF" w14:textId="77777777">
      <w:pPr>
        <w:rPr>
          <w:rFonts w:asciiTheme="majorHAnsi" w:hAnsiTheme="majorHAnsi" w:cstheme="majorHAnsi"/>
          <w:spacing w:val="0"/>
          <w:sz w:val="20"/>
        </w:rPr>
        <w:jc w:val="both"/>
        <w:spacing w:line="480" w:lineRule="auto" w:before="80" w:after="80"/>
      </w:pPr>
    </w:p>
    <w:p w:rsidR="007B70EC" w:rsidP="00D6149B" w:rsidRDefault="00D6149B" w14:paraId="78CC9732" w14:textId="4B606DAE">
      <w:pPr>
        <w:rPr>
          <w:rFonts w:asciiTheme="majorHAnsi" w:hAnsiTheme="majorHAnsi" w:cstheme="majorHAnsi"/>
          <w:spacing w:val="0"/>
          <w:sz w:val="20"/>
        </w:rPr>
        <w:jc w:val="both"/>
        <w:spacing w:line="480" w:lineRule="auto" w:before="80" w:after="80"/>
      </w:pPr>
      <w:r w:rsidRPr="00F6481B">
        <w:rPr>
          <w:spacing w:val="0"/>
          <w:rFonts w:ascii="Calibri" w:hAnsi="Calibri" w:cs="Calibri"/>
          <w:sz w:val="20"/>
          <w:szCs w:val="20"/>
        </w:rPr>
        <w:t>[English]</w:t>
      </w:r>
    </w:p>
    <w:p w:rsidRPr="00F6481B" w:rsidR="00D6149B" w:rsidP="00D6149B" w:rsidRDefault="00D6149B" w14:paraId="110170DE" w14:textId="77777777">
      <w:pPr>
        <w:ind w:left="360"/>
        <w:rPr>
          <w:rFonts w:asciiTheme="majorHAnsi" w:hAnsiTheme="majorHAnsi" w:cstheme="majorHAnsi"/>
          <w:spacing w:val="0"/>
          <w:sz w:val="20"/>
        </w:rPr>
        <w:jc w:val="both"/>
        <w:spacing w:line="480" w:lineRule="auto" w:before="80" w:after="80"/>
      </w:pPr>
    </w:p>
    <w:p w:rsidRPr="00F6481B" w:rsidR="00D6149B" w:rsidP="00D6149B" w:rsidRDefault="00D6149B" w14:paraId="2C133306" w14:textId="512EF792">
      <w:pPr>
        <w:pStyle w:val="ListParagraph"/>
        <w:numPr>
          <w:ilvl w:val="0"/>
          <w:numId w:val="6"/>
        </w:numPr>
        <w:ind w:left="360"/>
        <w:rPr>
          <w:rFonts w:asciiTheme="majorHAnsi" w:hAnsiTheme="majorHAnsi" w:cstheme="majorHAnsi"/>
          <w:b/>
          <w:bCs/>
          <w:spacing w:val="0"/>
          <w:sz w:val="20"/>
        </w:rPr>
        <w:jc w:val="both"/>
        <w:spacing w:line="480" w:lineRule="auto" w:before="80" w:after="80"/>
      </w:pPr>
      <w:r w:rsidRPr="00F6481B">
        <w:rPr>
          <w:b/>
          <w:bCs/>
          <w:spacing w:val="0"/>
          <w:sz w:val="20"/>
          <w:rFonts w:ascii="Calibri" w:hAnsi="Calibri" w:cs="Calibri" w:eastAsia="Calibri"/>
        </w:rPr>
        <w:t>DEFINITIONS</w:t>
      </w:r>
    </w:p>
    <w:p w:rsidRPr="00F6481B" w:rsidR="00D6149B" w:rsidP="00D6149B" w:rsidRDefault="00D6149B" w14:paraId="6142DD04" w14:textId="77777777">
      <w:pPr>
        <w:rPr>
          <w:rFonts w:asciiTheme="majorHAnsi" w:hAnsiTheme="majorHAnsi" w:cstheme="majorHAnsi"/>
          <w:b/>
          <w:bCs/>
          <w:spacing w:val="0"/>
          <w:sz w:val="20"/>
        </w:rPr>
        <w:jc w:val="both"/>
        <w:spacing w:line="480" w:lineRule="auto" w:before="80" w:after="80"/>
      </w:pPr>
      <w:r>
        <w:rPr>
          <w:rFonts w:ascii="Calibri" w:hAnsi="Calibri" w:cs="Calibri"/>
          <w:sz w:val="20"/>
          <w:szCs w:val="20"/>
        </w:rPr>
        <w:t xml:space="preserve">Because records of unknown age create discovery exposure, the group imposes a defined schedule and an auditable disposal workflow.</w:t>
      </w:r>
    </w:p>
    <w:p w:rsidRPr="00F6481B" w:rsidR="00D6149B" w:rsidP="00D6149B" w:rsidRDefault="00D6149B" w14:paraId="24C6179B" w14:textId="4BA37694">
      <w:pPr>
        <w:pStyle w:val="ListParagraph"/>
        <w:numPr>
          <w:ilvl w:val="0"/>
          <w:numId w:val="6"/>
        </w:numPr>
        <w:ind w:left="360"/>
        <w:rPr>
          <w:rFonts w:asciiTheme="majorHAnsi" w:hAnsiTheme="majorHAnsi" w:cstheme="majorHAnsi"/>
          <w:b/>
          <w:bCs/>
          <w:spacing w:val="0"/>
          <w:sz w:val="20"/>
        </w:rPr>
        <w:jc w:val="both"/>
        <w:spacing w:line="480" w:lineRule="auto" w:before="80" w:after="80"/>
      </w:pPr>
      <w:r w:rsidRPr="00F6481B">
        <w:rPr>
          <w:b/>
          <w:bCs/>
          <w:spacing w:val="0"/>
          <w:sz w:val="20"/>
          <w:rFonts w:ascii="Calibri" w:hAnsi="Calibri" w:cs="Calibri" w:eastAsia="Calibri"/>
        </w:rPr>
        <w:t>RELATED POLICIES, PROCEDURES, FORMS, GUIDELINES &amp; OTHER RESOURCES</w:t>
      </w:r>
    </w:p>
    <w:p w:rsidRPr="00F6481B" w:rsidR="00F6481B" w:rsidP="00F6481B" w:rsidRDefault="00F6481B" w14:paraId="0EF44AE3" w14:textId="77777777">
      <w:pPr>
        <w:pStyle w:val="ListParagraph"/>
        <w:ind w:left="360"/>
        <w:rPr>
          <w:rFonts w:asciiTheme="majorHAnsi" w:hAnsiTheme="majorHAnsi" w:cstheme="majorHAnsi"/>
          <w:b/>
          <w:bCs/>
          <w:spacing w:val="0"/>
          <w:sz w:val="20"/>
        </w:rPr>
        <w:jc w:val="both"/>
        <w:spacing w:line="480" w:lineRule="auto" w:before="80" w:after="80"/>
      </w:pPr>
      <w:r>
        <w:rPr>
          <w:rFonts w:ascii="Calibri" w:hAnsi="Calibri" w:cs="Calibri"/>
          <w:sz w:val="20"/>
          <w:szCs w:val="20"/>
        </w:rPr>
        <w:t xml:space="preserve">Because records of unknown age create discovery exposure, the group imposes a defined schedule and an auditable disposal workflow.</w:t>
      </w:r>
    </w:p>
    <w:p w:rsidRPr="00F6481B" w:rsidR="00F6481B" w:rsidP="00F6481B" w:rsidRDefault="00F6481B" w14:paraId="31A6D254" w14:textId="39E21C63">
      <w:pPr>
        <w:pStyle w:val="ListParagraph"/>
        <w:numPr>
          <w:ilvl w:val="0"/>
          <w:numId w:val="6"/>
        </w:numPr>
        <w:ind w:left="360"/>
        <w:rPr>
          <w:rFonts w:asciiTheme="majorHAnsi" w:hAnsiTheme="majorHAnsi" w:cstheme="majorHAnsi"/>
          <w:b/>
          <w:bCs/>
          <w:spacing w:val="0"/>
          <w:sz w:val="20"/>
        </w:rPr>
        <w:jc w:val="both"/>
        <w:spacing w:line="480" w:lineRule="auto" w:before="80" w:after="80"/>
      </w:pPr>
      <w:r w:rsidRPr="00F6481B">
        <w:rPr>
          <w:b/>
          <w:bCs/>
          <w:spacing w:val="0"/>
          <w:sz w:val="20"/>
          <w:rFonts w:ascii="Calibri" w:hAnsi="Calibri" w:cs="Calibri" w:eastAsia="Calibri"/>
        </w:rPr>
        <w:t>HISTORY</w:t>
      </w:r>
    </w:p>
    <w:tbl>
      <w:tblPr>
        <w:tblStyle w:val="PlainTable3"/>
        <w:tblW w:w="0" w:type="auto"/>
        <w:tblLayout w:type="fixed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2340" w:type="dxa"/>
          </w:tcPr>
          <w:p>
            <w:pPr>
              <w:jc w:val="both"/>
              <w:spacing w:line="480" w:lineRule="auto" w:before="80" w:after="8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Policy no:</w:t>
            </w:r>
          </w:p>
        </w:tc>
        <w:tc>
          <w:tcPr>
            <w:tcW w:w="2340" w:type="dxa"/>
          </w:tcPr>
          <w:p>
            <w:pPr>
              <w:jc w:val="both"/>
              <w:spacing w:line="480" w:lineRule="auto" w:before="80" w:after="8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GD-DR-007</w:t>
            </w:r>
          </w:p>
        </w:tc>
        <w:tc>
          <w:tcPr>
            <w:tcW w:w="2340" w:type="dxa"/>
          </w:tcPr>
          <w:p>
            <w:pPr>
              <w:jc w:val="both"/>
              <w:spacing w:line="480" w:lineRule="auto" w:before="80" w:after="8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Version:</w:t>
            </w:r>
          </w:p>
        </w:tc>
        <w:tc>
          <w:tcPr>
            <w:tcW w:w="2340" w:type="dxa"/>
          </w:tcPr>
          <w:p>
            <w:pPr>
              <w:jc w:val="both"/>
              <w:spacing w:line="480" w:lineRule="auto" w:before="80" w:after="8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2.1</w:t>
            </w:r>
          </w:p>
        </w:tc>
      </w:tr>
      <w:tr>
        <w:tc>
          <w:tcPr>
            <w:tcW w:w="2340" w:type="dxa"/>
          </w:tcPr>
          <w:p>
            <w:pPr>
              <w:jc w:val="both"/>
              <w:spacing w:line="480" w:lineRule="auto" w:before="80" w:after="80"/>
            </w:pPr>
            <w:r>
              <w:t xml:space="preserve">Approved by:</w:t>
            </w:r>
          </w:p>
        </w:tc>
        <w:tc>
          <w:tcPr>
            <w:tcW w:w="2340" w:type="dxa"/>
          </w:tcPr>
          <w:p>
            <w:pPr>
              <w:jc w:val="both"/>
              <w:spacing w:line="480" w:lineRule="auto" w:before="80" w:after="8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Alex Morgan</w:t>
            </w:r>
          </w:p>
        </w:tc>
        <w:tc>
          <w:tcPr>
            <w:tcW w:w="2340" w:type="dxa"/>
          </w:tcPr>
          <w:p>
            <w:pPr>
              <w:jc w:val="both"/>
              <w:spacing w:line="480" w:lineRule="auto" w:before="80" w:after="80"/>
            </w:pPr>
            <w:r>
              <w:t xml:space="preserve">Prepared by:</w:t>
            </w:r>
          </w:p>
        </w:tc>
        <w:tc>
          <w:tcPr>
            <w:tcW w:w="2340" w:type="dxa"/>
          </w:tcPr>
          <w:p>
            <w:pPr>
              <w:jc w:val="both"/>
              <w:spacing w:line="480" w:lineRule="auto" w:before="80" w:after="8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Jordan Lee</w:t>
            </w:r>
          </w:p>
        </w:tc>
      </w:tr>
      <w:tr>
        <w:tc>
          <w:tcPr>
            <w:tcW w:w="2340" w:type="dxa"/>
          </w:tcPr>
          <w:p>
            <w:pPr>
              <w:jc w:val="both"/>
              <w:spacing w:line="480" w:lineRule="auto" w:before="80" w:after="8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Effected/Review date:</w:t>
            </w:r>
          </w:p>
        </w:tc>
        <w:tc>
          <w:tcPr>
            <w:tcW w:w="2340" w:type="dxa"/>
          </w:tcPr>
          <w:p>
            <w:pPr>
              <w:jc w:val="both"/>
              <w:spacing w:line="480" w:lineRule="auto" w:before="80" w:after="8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12 May 2025</w:t>
            </w:r>
          </w:p>
        </w:tc>
        <w:tc>
          <w:tcPr>
            <w:tcW w:w="2340" w:type="dxa"/>
          </w:tcPr>
          <w:p>
            <w:pPr>
              <w:jc w:val="both"/>
              <w:spacing w:line="480" w:lineRule="auto" w:before="80" w:after="8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Last Review:</w:t>
            </w:r>
          </w:p>
        </w:tc>
        <w:tc>
          <w:tcPr>
            <w:tcW w:w="2340" w:type="dxa"/>
          </w:tcPr>
          <w:p>
            <w:pPr>
              <w:jc w:val="both"/>
              <w:spacing w:line="480" w:lineRule="auto" w:before="80" w:after="8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Q3 2025</w:t>
            </w:r>
          </w:p>
        </w:tc>
      </w:tr>
    </w:tbl>
    <w:sectPr w:rsidRPr="00F6481B" w:rsidR="00871ED3" w:rsidSect="00871ED3">
      <w:headerReference w:type="even" r:id="rId8"/>
      <w:headerReference w:type="default" r:id="rId9"/>
      <w:footerReference w:type="default" r:id="rId10"/>
      <w:headerReference w:type="first" r:id="rId11"/>
      <w:footerReference w:type="first" r:id="rId12"/>
      <w:pgSz w:w="11906" w:h="16838" w:orient="portrait"/>
      <w:pgMar w:top="1872" w:right="1440" w:bottom="1728" w:left="1440" w:header="432" w:footer="432" w:gutter="0"/>
      <w:cols w:space="720"/>
      <w:docGrid w:linePitch="24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E556D" w:rsidRDefault="00CE556D" w14:paraId="6BC7356F" w14:textId="77777777">
      <w:r>
        <w:separator/>
      </w:r>
    </w:p>
    <w:p w:rsidR="00CE556D" w:rsidRDefault="00CE556D" w14:paraId="5459C242" w14:textId="77777777"/>
  </w:endnote>
  <w:endnote w:type="continuationSeparator" w:id="0">
    <w:p w:rsidR="00CE556D" w:rsidRDefault="00CE556D" w14:paraId="0FFF154A" w14:textId="77777777">
      <w:r>
        <w:continuationSeparator/>
      </w:r>
    </w:p>
    <w:p w:rsidR="00CE556D" w:rsidRDefault="00CE556D" w14:paraId="47E07519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73029791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871ED3" w:rsidRDefault="00871ED3" w14:paraId="36EC7122" w14:textId="77777777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871ED3" w:rsidRDefault="00871ED3" w14:paraId="27BCF527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8F72CB" w:rsidR="00E135F2" w:rsidP="00E135F2" w:rsidRDefault="00E135F2" w14:paraId="3ABCA142" w14:textId="77777777">
    <w:pPr>
      <w:pStyle w:val="ContactInformation"/>
      <w:jc w:val="center"/>
      <w:rPr>
        <w:b/>
        <w:color w:val="595959" w:themeColor="text1" w:themeTint="A6"/>
      </w:rPr>
    </w:pPr>
    <w:r w:rsidRPr="008F72CB">
      <w:rPr>
        <w:b/>
        <w:color w:val="595959" w:themeColor="text1" w:themeTint="A6"/>
      </w:rPr>
      <w:t>City Holdings L</w:t>
    </w:r>
    <w:r>
      <w:rPr>
        <w:b/>
        <w:color w:val="595959" w:themeColor="text1" w:themeTint="A6"/>
      </w:rPr>
      <w:t>imited</w:t>
    </w:r>
  </w:p>
  <w:p w:rsidR="00E135F2" w:rsidP="00E135F2" w:rsidRDefault="00E135F2" w14:paraId="71832BE7" w14:textId="77777777">
    <w:pPr>
      <w:pStyle w:val="ContactInformation"/>
      <w:jc w:val="center"/>
      <w:rPr>
        <w:color w:val="595959" w:themeColor="text1" w:themeTint="A6"/>
      </w:rPr>
    </w:pPr>
    <w:r>
      <w:rPr>
        <w:color w:val="595959" w:themeColor="text1" w:themeTint="A6"/>
      </w:rPr>
      <w:t xml:space="preserve">#08, 03-04, </w:t>
    </w:r>
    <w:proofErr w:type="spellStart"/>
    <w:r w:rsidRPr="00AF6AC5">
      <w:rPr>
        <w:color w:val="595959" w:themeColor="text1" w:themeTint="A6"/>
      </w:rPr>
      <w:t>Kantharyar</w:t>
    </w:r>
    <w:proofErr w:type="spellEnd"/>
    <w:r>
      <w:rPr>
        <w:color w:val="595959" w:themeColor="text1" w:themeTint="A6"/>
      </w:rPr>
      <w:t xml:space="preserve"> Office Tower</w:t>
    </w:r>
  </w:p>
  <w:p w:rsidR="00E135F2" w:rsidP="00E135F2" w:rsidRDefault="00E135F2" w14:paraId="50382F55" w14:textId="77777777">
    <w:pPr>
      <w:pStyle w:val="ContactInformation"/>
      <w:jc w:val="center"/>
      <w:rPr>
        <w:color w:val="595959" w:themeColor="text1" w:themeTint="A6"/>
      </w:rPr>
    </w:pPr>
    <w:proofErr w:type="spellStart"/>
    <w:r>
      <w:rPr>
        <w:color w:val="595959" w:themeColor="text1" w:themeTint="A6"/>
      </w:rPr>
      <w:t>Mingalar</w:t>
    </w:r>
    <w:proofErr w:type="spellEnd"/>
    <w:r>
      <w:rPr>
        <w:color w:val="595959" w:themeColor="text1" w:themeTint="A6"/>
      </w:rPr>
      <w:t xml:space="preserve"> Taung Nyunt</w:t>
    </w:r>
    <w:r w:rsidRPr="00AF6AC5">
      <w:rPr>
        <w:color w:val="595959" w:themeColor="text1" w:themeTint="A6"/>
      </w:rPr>
      <w:t>, Yangon</w:t>
    </w:r>
    <w:r>
      <w:rPr>
        <w:color w:val="595959" w:themeColor="text1" w:themeTint="A6"/>
      </w:rPr>
      <w:t>, Myanmar</w:t>
    </w:r>
  </w:p>
  <w:p w:rsidR="005D115F" w:rsidP="00E135F2" w:rsidRDefault="00E135F2" w14:paraId="167CB7CF" w14:textId="77777777">
    <w:pPr>
      <w:pStyle w:val="ContactInformation"/>
      <w:jc w:val="center"/>
      <w:rPr>
        <w:color w:val="595959" w:themeColor="text1" w:themeTint="A6"/>
      </w:rPr>
    </w:pPr>
    <w:proofErr w:type="gramStart"/>
    <w:r w:rsidRPr="008F72CB">
      <w:rPr>
        <w:color w:val="595959" w:themeColor="text1" w:themeTint="A6"/>
      </w:rPr>
      <w:t>Tel :</w:t>
    </w:r>
    <w:proofErr w:type="gramEnd"/>
    <w:r w:rsidRPr="008F72CB">
      <w:rPr>
        <w:color w:val="595959" w:themeColor="text1" w:themeTint="A6"/>
      </w:rPr>
      <w:t xml:space="preserve"> (959) 799173071</w:t>
    </w:r>
  </w:p>
  <w:p w:rsidR="00E135F2" w:rsidP="00E135F2" w:rsidRDefault="00E135F2" w14:paraId="49A43134" w14:textId="77777777">
    <w:pPr>
      <w:pStyle w:val="ContactInformation"/>
      <w:jc w:val="center"/>
      <w:rPr>
        <w:color w:val="595959" w:themeColor="text1" w:themeTint="A6"/>
      </w:rPr>
    </w:pPr>
    <w:hyperlink w:history="1" r:id="rId1">
      <w:r w:rsidRPr="0020595B">
        <w:rPr>
          <w:rStyle w:val="Hyperlink"/>
        </w:rPr>
        <w:t>www.cityholdings.com.mm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E556D" w:rsidRDefault="00CE556D" w14:paraId="0E36C715" w14:textId="77777777">
      <w:r>
        <w:separator/>
      </w:r>
    </w:p>
    <w:p w:rsidR="00CE556D" w:rsidRDefault="00CE556D" w14:paraId="66803077" w14:textId="77777777"/>
  </w:footnote>
  <w:footnote w:type="continuationSeparator" w:id="0">
    <w:p w:rsidR="00CE556D" w:rsidRDefault="00CE556D" w14:paraId="75A01508" w14:textId="77777777">
      <w:r>
        <w:continuationSeparator/>
      </w:r>
    </w:p>
    <w:p w:rsidR="00CE556D" w:rsidRDefault="00CE556D" w14:paraId="1953B996" w14:textId="7777777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B2512" w:rsidP="005B2512" w:rsidRDefault="005B2512" w14:paraId="5FB983A5" w14:textId="77777777">
    <w:pPr>
      <w:pStyle w:val="Header"/>
    </w:pPr>
  </w:p>
  <w:p w:rsidR="00FC1CFA" w:rsidRDefault="00FC1CFA" w14:paraId="6AFC3E2F" w14:textId="77777777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Pr="00533D27" w:rsidR="00533D27" w:rsidP="00533D27" w:rsidRDefault="00533D27" w14:paraId="65DCEDA9" w14:textId="1D3AE503">
    <w:pPr>
      <w:pStyle w:val="Header"/>
      <w:rPr>
        <w:sz w:val="20"/>
        <w:szCs w:val="20"/>
      </w:rPr>
    </w:pPr>
    <w:r>
      <w:rPr>
        <w:rFonts w:ascii="Calibri" w:hAnsi="Calibri" w:cs="Calibri"/>
        <w:sz w:val="20"/>
        <w:szCs w:val="20"/>
      </w:rPr>
      <w:t xml:space="preserve">[Group Directive – Data Retention and Disposal]</w:t>
    </w:r>
    <w:r w:rsidR="005B2391">
      <w:rPr>
        <w:sz w:val="20"/>
        <w:szCs w:val="20"/>
      </w:rPr>
      <w:tab/>
    </w:r>
    <w:r w:rsidR="007B70EC">
      <w:rPr>
        <w:noProof/>
      </w:rPr>
      <w:drawing>
        <wp:inline distT="0" distB="0" distL="0" distR="0" wp14:anchorId="052B476A" wp14:editId="700EC961">
          <wp:extent cx="1584339" cy="655063"/>
          <wp:effectExtent l="0" t="0" r="0" b="0"/>
          <wp:docPr id="1673614048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92930" cy="6586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Pr="00871ED3" w:rsidR="00C74764" w:rsidP="00533D27" w:rsidRDefault="00533D27" w14:paraId="679655E4" w14:textId="3B55B66C">
    <w:pPr>
      <w:pStyle w:val="Header"/>
    </w:pPr>
    <w:r>
      <w:rPr>
        <w:rFonts w:ascii="Calibri" w:hAnsi="Calibri" w:cs="Calibri"/>
        <w:sz w:val="20"/>
        <w:szCs w:val="20"/>
      </w:rPr>
      <w:t xml:space="preserve">[]</w:t>
    </w:r>
    <w:r w:rsidR="005B2391">
      <w:rPr>
        <w:sz w:val="20"/>
        <w:szCs w:val="20"/>
      </w:rPr>
      <w:t xml:space="preserve"> </w:t>
    </w:r>
    <w:r w:rsidR="00871ED3">
      <w:rPr>
        <w:sz w:val="20"/>
        <w:szCs w:val="20"/>
      </w:rPr>
      <w:ptab w:alignment="left" w:relativeTo="margin" w:leader="none"/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57BA3840" wp14:editId="1E0CDF1F">
              <wp:simplePos x="0" y="0"/>
              <wp:positionH relativeFrom="column">
                <wp:posOffset>0</wp:posOffset>
              </wp:positionH>
              <wp:positionV relativeFrom="paragraph">
                <wp:posOffset>701202</wp:posOffset>
              </wp:positionV>
              <wp:extent cx="5936689" cy="0"/>
              <wp:effectExtent l="0" t="0" r="0" b="0"/>
              <wp:wrapNone/>
              <wp:docPr id="8" name="Straight Connector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936689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 w14:anchorId="3B15BAE1">
            <v:line id="Straight Connector 8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black [3040]" from="0,55.2pt" to="467.45pt,55.2pt" w14:anchorId="437087F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"/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6="http://schemas.microsoft.com/office/drawing/2014/main" xmlns:pic="http://schemas.openxmlformats.org/drawingml/2006/picture" xmlns:a14="http://schemas.microsoft.com/office/drawing/2010/main" mc:Ignorable="w14 w15 w16se w16cid w16 w16cex w16sdtdh w16sdtfl w16du wp14"/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62B72"/>
    <w:multiLevelType w:val="hybridMultilevel"/>
    <w:tmpl w:val="E44843D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2A3D1784"/>
    <w:multiLevelType w:val="hybridMultilevel"/>
    <w:tmpl w:val="BAB682C0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372F3530"/>
    <w:multiLevelType w:val="multilevel"/>
    <w:tmpl w:val="87543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385D021B"/>
    <w:multiLevelType w:val="hybridMultilevel"/>
    <w:tmpl w:val="0896DAE2"/>
    <w:lvl w:ilvl="0" w:tplc="BE62566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CDF502F"/>
    <w:multiLevelType w:val="hybridMultilevel"/>
    <w:tmpl w:val="9D5A11A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52067FF2"/>
    <w:multiLevelType w:val="hybridMultilevel"/>
    <w:tmpl w:val="FA1A7000"/>
    <w:lvl w:ilvl="0" w:tplc="6CBE498C">
      <w:start w:val="1"/>
      <w:numFmt w:val="upperRoman"/>
      <w:lvlText w:val="%1."/>
      <w:lvlJc w:val="left"/>
      <w:pPr>
        <w:ind w:left="765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25" w:hanging="360"/>
      </w:pPr>
    </w:lvl>
    <w:lvl w:ilvl="2" w:tplc="0409001B" w:tentative="1">
      <w:start w:val="1"/>
      <w:numFmt w:val="lowerRoman"/>
      <w:lvlText w:val="%3."/>
      <w:lvlJc w:val="right"/>
      <w:pPr>
        <w:ind w:left="1845" w:hanging="180"/>
      </w:pPr>
    </w:lvl>
    <w:lvl w:ilvl="3" w:tplc="0409000F" w:tentative="1">
      <w:start w:val="1"/>
      <w:numFmt w:val="decimal"/>
      <w:lvlText w:val="%4."/>
      <w:lvlJc w:val="left"/>
      <w:pPr>
        <w:ind w:left="2565" w:hanging="360"/>
      </w:pPr>
    </w:lvl>
    <w:lvl w:ilvl="4" w:tplc="04090019" w:tentative="1">
      <w:start w:val="1"/>
      <w:numFmt w:val="lowerLetter"/>
      <w:lvlText w:val="%5."/>
      <w:lvlJc w:val="left"/>
      <w:pPr>
        <w:ind w:left="3285" w:hanging="360"/>
      </w:pPr>
    </w:lvl>
    <w:lvl w:ilvl="5" w:tplc="0409001B" w:tentative="1">
      <w:start w:val="1"/>
      <w:numFmt w:val="lowerRoman"/>
      <w:lvlText w:val="%6."/>
      <w:lvlJc w:val="right"/>
      <w:pPr>
        <w:ind w:left="4005" w:hanging="180"/>
      </w:pPr>
    </w:lvl>
    <w:lvl w:ilvl="6" w:tplc="0409000F" w:tentative="1">
      <w:start w:val="1"/>
      <w:numFmt w:val="decimal"/>
      <w:lvlText w:val="%7."/>
      <w:lvlJc w:val="left"/>
      <w:pPr>
        <w:ind w:left="4725" w:hanging="360"/>
      </w:pPr>
    </w:lvl>
    <w:lvl w:ilvl="7" w:tplc="04090019" w:tentative="1">
      <w:start w:val="1"/>
      <w:numFmt w:val="lowerLetter"/>
      <w:lvlText w:val="%8."/>
      <w:lvlJc w:val="left"/>
      <w:pPr>
        <w:ind w:left="5445" w:hanging="360"/>
      </w:pPr>
    </w:lvl>
    <w:lvl w:ilvl="8" w:tplc="040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6" w15:restartNumberingAfterBreak="0">
    <w:nsid w:val="5D967C0F"/>
    <w:multiLevelType w:val="hybridMultilevel"/>
    <w:tmpl w:val="66F666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EED75CF"/>
    <w:multiLevelType w:val="hybridMultilevel"/>
    <w:tmpl w:val="C19AB60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6282563D"/>
    <w:multiLevelType w:val="hybridMultilevel"/>
    <w:tmpl w:val="D154279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7B817B3"/>
    <w:multiLevelType w:val="hybridMultilevel"/>
    <w:tmpl w:val="C630A75E"/>
    <w:lvl w:ilvl="0" w:tplc="04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num w:numId="1" w16cid:durableId="1541017789">
    <w:abstractNumId w:val="6"/>
  </w:num>
  <w:num w:numId="2" w16cid:durableId="1348215089">
    <w:abstractNumId w:val="8"/>
  </w:num>
  <w:num w:numId="3" w16cid:durableId="964774097">
    <w:abstractNumId w:val="0"/>
  </w:num>
  <w:num w:numId="4" w16cid:durableId="1935479462">
    <w:abstractNumId w:val="1"/>
  </w:num>
  <w:num w:numId="5" w16cid:durableId="2015103309">
    <w:abstractNumId w:val="5"/>
  </w:num>
  <w:num w:numId="6" w16cid:durableId="1426222887">
    <w:abstractNumId w:val="3"/>
  </w:num>
  <w:num w:numId="7" w16cid:durableId="848717690">
    <w:abstractNumId w:val="2"/>
  </w:num>
  <w:num w:numId="8" w16cid:durableId="858348436">
    <w:abstractNumId w:val="9"/>
  </w:num>
  <w:num w:numId="9" w16cid:durableId="227881645">
    <w:abstractNumId w:val="7"/>
  </w:num>
  <w:num w:numId="10" w16cid:durableId="8063755">
    <w:abstractNumId w:val="4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67"/>
  <w:proofState w:spelling="clean" w:grammar="dirty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59A8"/>
    <w:rsid w:val="00021624"/>
    <w:rsid w:val="0002719F"/>
    <w:rsid w:val="00044DD2"/>
    <w:rsid w:val="0005336B"/>
    <w:rsid w:val="00127233"/>
    <w:rsid w:val="00145CC2"/>
    <w:rsid w:val="00185D35"/>
    <w:rsid w:val="00190041"/>
    <w:rsid w:val="00191890"/>
    <w:rsid w:val="001A7633"/>
    <w:rsid w:val="001D734E"/>
    <w:rsid w:val="001E45B0"/>
    <w:rsid w:val="001F2176"/>
    <w:rsid w:val="001F721A"/>
    <w:rsid w:val="0021044E"/>
    <w:rsid w:val="00254A8D"/>
    <w:rsid w:val="0028640C"/>
    <w:rsid w:val="00297973"/>
    <w:rsid w:val="002E2AAC"/>
    <w:rsid w:val="002F41FB"/>
    <w:rsid w:val="00316597"/>
    <w:rsid w:val="003411EE"/>
    <w:rsid w:val="0035569D"/>
    <w:rsid w:val="00382CEF"/>
    <w:rsid w:val="003B573D"/>
    <w:rsid w:val="00403726"/>
    <w:rsid w:val="004059A8"/>
    <w:rsid w:val="00406DF0"/>
    <w:rsid w:val="00414AAD"/>
    <w:rsid w:val="00445255"/>
    <w:rsid w:val="004D28FD"/>
    <w:rsid w:val="004F154F"/>
    <w:rsid w:val="005078FC"/>
    <w:rsid w:val="005315BE"/>
    <w:rsid w:val="00533D27"/>
    <w:rsid w:val="00540599"/>
    <w:rsid w:val="005B2391"/>
    <w:rsid w:val="005B2512"/>
    <w:rsid w:val="005D115F"/>
    <w:rsid w:val="006402F4"/>
    <w:rsid w:val="006654BB"/>
    <w:rsid w:val="006B5395"/>
    <w:rsid w:val="006B6191"/>
    <w:rsid w:val="006D06B3"/>
    <w:rsid w:val="006D296A"/>
    <w:rsid w:val="0070591E"/>
    <w:rsid w:val="007079C4"/>
    <w:rsid w:val="007200DA"/>
    <w:rsid w:val="00737253"/>
    <w:rsid w:val="00745B7A"/>
    <w:rsid w:val="0075530A"/>
    <w:rsid w:val="007951F7"/>
    <w:rsid w:val="00796161"/>
    <w:rsid w:val="007B19B8"/>
    <w:rsid w:val="007B70EC"/>
    <w:rsid w:val="007C07A8"/>
    <w:rsid w:val="007E4700"/>
    <w:rsid w:val="007F1B6E"/>
    <w:rsid w:val="007F31B9"/>
    <w:rsid w:val="007F6A20"/>
    <w:rsid w:val="00845A3E"/>
    <w:rsid w:val="00850AA6"/>
    <w:rsid w:val="00871ED3"/>
    <w:rsid w:val="008742C2"/>
    <w:rsid w:val="0088562E"/>
    <w:rsid w:val="008871D7"/>
    <w:rsid w:val="008A133F"/>
    <w:rsid w:val="008F72CB"/>
    <w:rsid w:val="00914C73"/>
    <w:rsid w:val="00921DE1"/>
    <w:rsid w:val="00995FC9"/>
    <w:rsid w:val="009F1BD9"/>
    <w:rsid w:val="00A12A17"/>
    <w:rsid w:val="00A30E93"/>
    <w:rsid w:val="00A40CBE"/>
    <w:rsid w:val="00A51461"/>
    <w:rsid w:val="00A533E5"/>
    <w:rsid w:val="00A56B2D"/>
    <w:rsid w:val="00A57F15"/>
    <w:rsid w:val="00A62DF6"/>
    <w:rsid w:val="00A71E67"/>
    <w:rsid w:val="00AB039F"/>
    <w:rsid w:val="00AC0B19"/>
    <w:rsid w:val="00AF6AC5"/>
    <w:rsid w:val="00B2552F"/>
    <w:rsid w:val="00B341C1"/>
    <w:rsid w:val="00B630F4"/>
    <w:rsid w:val="00B71495"/>
    <w:rsid w:val="00B831D2"/>
    <w:rsid w:val="00B92447"/>
    <w:rsid w:val="00BB4C11"/>
    <w:rsid w:val="00BC797E"/>
    <w:rsid w:val="00C167DB"/>
    <w:rsid w:val="00C2075F"/>
    <w:rsid w:val="00C519F2"/>
    <w:rsid w:val="00C56BEF"/>
    <w:rsid w:val="00C57217"/>
    <w:rsid w:val="00C67BA6"/>
    <w:rsid w:val="00C717DD"/>
    <w:rsid w:val="00C74764"/>
    <w:rsid w:val="00CC2C6B"/>
    <w:rsid w:val="00CE556D"/>
    <w:rsid w:val="00CF303B"/>
    <w:rsid w:val="00D00195"/>
    <w:rsid w:val="00D14D5D"/>
    <w:rsid w:val="00D20538"/>
    <w:rsid w:val="00D52047"/>
    <w:rsid w:val="00D6149B"/>
    <w:rsid w:val="00D84B7E"/>
    <w:rsid w:val="00DA116D"/>
    <w:rsid w:val="00DA4926"/>
    <w:rsid w:val="00DB5E11"/>
    <w:rsid w:val="00DB7BE3"/>
    <w:rsid w:val="00DC5F70"/>
    <w:rsid w:val="00DF13C3"/>
    <w:rsid w:val="00E135F2"/>
    <w:rsid w:val="00E71573"/>
    <w:rsid w:val="00E777A4"/>
    <w:rsid w:val="00E97C37"/>
    <w:rsid w:val="00ED28F4"/>
    <w:rsid w:val="00ED43AE"/>
    <w:rsid w:val="00EF31FC"/>
    <w:rsid w:val="00F25FBB"/>
    <w:rsid w:val="00F55550"/>
    <w:rsid w:val="00F6481B"/>
    <w:rsid w:val="00F66CDB"/>
    <w:rsid w:val="00FC1CFA"/>
    <w:rsid w:val="00FF44A7"/>
    <w:rsid w:val="00FF6314"/>
    <w:rsid w:val="59249273"/>
    <w:rsid w:val="5F20507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0C6F1E8"/>
  <w15:docId w15:val="{AC79EF5B-AACA-4F95-8743-D7D0E2FF25A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Times New Roman" w:hAnsi="Times New Roman" w:eastAsia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99" w:semiHidden="1" w:unhideWhenUsed="1"/>
    <w:lsdException w:name="footer" w:uiPriority="99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D6149B"/>
    <w:rPr>
      <w:rFonts w:ascii="Century Gothic" w:hAnsi="Century Gothic"/>
      <w:spacing w:val="-5"/>
      <w:sz w:val="18"/>
    </w:rPr>
  </w:style>
  <w:style w:type="paragraph" w:styleId="Heading1">
    <w:name w:val="heading 1"/>
    <w:basedOn w:val="Normal"/>
    <w:next w:val="Normal"/>
    <w:qFormat/>
    <w:rsid w:val="005D115F"/>
    <w:pPr>
      <w:spacing w:before="1200"/>
      <w:outlineLvl w:val="0"/>
    </w:pPr>
    <w:rPr>
      <w:caps/>
      <w:color w:val="2A5A78"/>
      <w:sz w:val="84"/>
      <w:szCs w:val="44"/>
    </w:rPr>
  </w:style>
  <w:style w:type="paragraph" w:styleId="Heading2">
    <w:name w:val="heading 2"/>
    <w:basedOn w:val="Heading1"/>
    <w:next w:val="Normal"/>
    <w:qFormat/>
    <w:rsid w:val="005D115F"/>
    <w:pPr>
      <w:spacing w:before="0"/>
      <w:jc w:val="right"/>
      <w:outlineLvl w:val="1"/>
    </w:pPr>
    <w:rPr>
      <w:b/>
      <w:sz w:val="28"/>
    </w:rPr>
  </w:style>
  <w:style w:type="paragraph" w:styleId="Heading3">
    <w:name w:val="heading 3"/>
    <w:basedOn w:val="Normal"/>
    <w:next w:val="Normal"/>
    <w:qFormat/>
    <w:rsid w:val="005D115F"/>
    <w:pPr>
      <w:spacing w:before="320" w:after="80"/>
      <w:outlineLvl w:val="2"/>
    </w:pPr>
    <w:rPr>
      <w:color w:val="2A5A78"/>
      <w:sz w:val="2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5B2512"/>
    <w:pPr>
      <w:tabs>
        <w:tab w:val="right" w:pos="9360"/>
      </w:tabs>
    </w:pPr>
    <w:rPr>
      <w:b/>
      <w:caps/>
      <w:color w:val="2A5A78"/>
      <w:szCs w:val="18"/>
    </w:rPr>
  </w:style>
  <w:style w:type="paragraph" w:styleId="Footer">
    <w:name w:val="footer"/>
    <w:basedOn w:val="Normal"/>
    <w:link w:val="FooterChar"/>
    <w:uiPriority w:val="99"/>
    <w:rsid w:val="005B2512"/>
    <w:pPr>
      <w:tabs>
        <w:tab w:val="right" w:pos="9360"/>
      </w:tabs>
    </w:pPr>
    <w:rPr>
      <w:b/>
      <w:caps/>
      <w:color w:val="2A5A78"/>
      <w:szCs w:val="18"/>
    </w:rPr>
  </w:style>
  <w:style w:type="paragraph" w:styleId="ContactInformation" w:customStyle="1">
    <w:name w:val="Contact Information"/>
    <w:basedOn w:val="Normal"/>
    <w:rsid w:val="005D115F"/>
    <w:pPr>
      <w:spacing w:line="180" w:lineRule="exact"/>
    </w:pPr>
    <w:rPr>
      <w:color w:val="2A5A78"/>
      <w:sz w:val="16"/>
    </w:rPr>
  </w:style>
  <w:style w:type="paragraph" w:styleId="ContactName" w:customStyle="1">
    <w:name w:val="Contact Name"/>
    <w:basedOn w:val="ContactInformation"/>
    <w:rsid w:val="00995FC9"/>
    <w:rPr>
      <w:b/>
    </w:rPr>
  </w:style>
  <w:style w:type="paragraph" w:styleId="Subhead" w:customStyle="1">
    <w:name w:val="Subhead"/>
    <w:basedOn w:val="Normal"/>
    <w:rsid w:val="005D115F"/>
    <w:pPr>
      <w:spacing w:after="600"/>
    </w:pPr>
    <w:rPr>
      <w:i/>
      <w:color w:val="2A5A78"/>
      <w:sz w:val="22"/>
    </w:rPr>
  </w:style>
  <w:style w:type="paragraph" w:styleId="Text" w:customStyle="1">
    <w:name w:val="Text"/>
    <w:basedOn w:val="Normal"/>
    <w:link w:val="TextChar"/>
    <w:rsid w:val="005D115F"/>
    <w:pPr>
      <w:spacing w:after="220" w:line="336" w:lineRule="auto"/>
    </w:pPr>
    <w:rPr>
      <w:spacing w:val="0"/>
      <w:szCs w:val="18"/>
    </w:rPr>
  </w:style>
  <w:style w:type="paragraph" w:styleId="BalloonText">
    <w:name w:val="Balloon Text"/>
    <w:basedOn w:val="Normal"/>
    <w:semiHidden/>
    <w:rsid w:val="00BB4C11"/>
    <w:rPr>
      <w:rFonts w:cs="Tahoma"/>
      <w:sz w:val="16"/>
      <w:szCs w:val="16"/>
    </w:rPr>
  </w:style>
  <w:style w:type="paragraph" w:styleId="BoldText" w:customStyle="1">
    <w:name w:val="Bold Text"/>
    <w:basedOn w:val="Text"/>
    <w:link w:val="BoldTextChar"/>
    <w:rsid w:val="005D115F"/>
    <w:rPr>
      <w:b/>
    </w:rPr>
  </w:style>
  <w:style w:type="character" w:styleId="TextChar" w:customStyle="1">
    <w:name w:val="Text Char"/>
    <w:basedOn w:val="DefaultParagraphFont"/>
    <w:link w:val="Text"/>
    <w:rsid w:val="005D115F"/>
    <w:rPr>
      <w:rFonts w:ascii="Century Gothic" w:hAnsi="Century Gothic"/>
      <w:sz w:val="18"/>
      <w:szCs w:val="18"/>
      <w:lang w:val="en-US" w:eastAsia="en-US" w:bidi="ar-SA"/>
    </w:rPr>
  </w:style>
  <w:style w:type="character" w:styleId="BoldTextChar" w:customStyle="1">
    <w:name w:val="Bold Text Char"/>
    <w:basedOn w:val="TextChar"/>
    <w:link w:val="BoldText"/>
    <w:rsid w:val="005D115F"/>
    <w:rPr>
      <w:rFonts w:ascii="Century Gothic" w:hAnsi="Century Gothic"/>
      <w:b/>
      <w:sz w:val="18"/>
      <w:szCs w:val="18"/>
      <w:lang w:val="en-US" w:eastAsia="en-US" w:bidi="ar-SA"/>
    </w:rPr>
  </w:style>
  <w:style w:type="paragraph" w:styleId="ListParagraph">
    <w:name w:val="List Paragraph"/>
    <w:basedOn w:val="Normal"/>
    <w:uiPriority w:val="34"/>
    <w:qFormat/>
    <w:rsid w:val="006D06B3"/>
    <w:pPr>
      <w:ind w:left="720"/>
      <w:contextualSpacing/>
    </w:pPr>
  </w:style>
  <w:style w:type="table" w:styleId="TableGrid">
    <w:name w:val="Table Grid"/>
    <w:basedOn w:val="TableNormal"/>
    <w:rsid w:val="006D06B3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yperlink">
    <w:name w:val="Hyperlink"/>
    <w:basedOn w:val="DefaultParagraphFont"/>
    <w:unhideWhenUsed/>
    <w:rsid w:val="00A57F1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57F15"/>
    <w:rPr>
      <w:color w:val="605E5C"/>
      <w:shd w:val="clear" w:color="auto" w:fill="E1DFDD"/>
    </w:rPr>
  </w:style>
  <w:style w:type="character" w:styleId="HeaderChar" w:customStyle="1">
    <w:name w:val="Header Char"/>
    <w:basedOn w:val="DefaultParagraphFont"/>
    <w:link w:val="Header"/>
    <w:uiPriority w:val="99"/>
    <w:rsid w:val="00E135F2"/>
    <w:rPr>
      <w:rFonts w:ascii="Century Gothic" w:hAnsi="Century Gothic"/>
      <w:b/>
      <w:caps/>
      <w:color w:val="2A5A78"/>
      <w:spacing w:val="-5"/>
      <w:sz w:val="18"/>
      <w:szCs w:val="18"/>
    </w:rPr>
  </w:style>
  <w:style w:type="character" w:styleId="FooterChar" w:customStyle="1">
    <w:name w:val="Footer Char"/>
    <w:basedOn w:val="DefaultParagraphFont"/>
    <w:link w:val="Footer"/>
    <w:uiPriority w:val="99"/>
    <w:rsid w:val="00E135F2"/>
    <w:rPr>
      <w:rFonts w:ascii="Century Gothic" w:hAnsi="Century Gothic"/>
      <w:b/>
      <w:caps/>
      <w:color w:val="2A5A78"/>
      <w:spacing w:val="-5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CF303B"/>
    <w:rPr>
      <w:color w:val="808080"/>
    </w:rPr>
  </w:style>
  <w:style w:type="table" w:styleId="TableGridLight">
    <w:name w:val="Grid Table Light"/>
    <w:basedOn w:val="TableNormal"/>
    <w:uiPriority w:val="40"/>
    <w:rsid w:val="00D6149B"/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table" w:styleId="PlainTable1">
    <w:name w:val="Plain Table 1"/>
    <w:basedOn w:val="TableNormal"/>
    <w:uiPriority w:val="41"/>
    <w:rsid w:val="00F6481B"/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3">
    <w:name w:val="Plain Table 3"/>
    <w:basedOn w:val="TableNormal"/>
    <w:uiPriority w:val="43"/>
    <w:rsid w:val="00F6481B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color="7F7F7F" w:themeColor="text1" w:themeTint="80" w:sz="4" w:space="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957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citymhl.sharepoint.com/sites/GroupCorporateGovernanceCompliance/SitePages/Scholarship-Program-Policy.aspx" TargetMode="Externa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glossaryDocument" Target="glossary/document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hyperlink" Target="http://www.cityholdings.com.mm" TargetMode="Externa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sec-zwaung\Desktop\Policy%20Template.dotx" TargetMode="External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6FC5A69-62FD-4146-B42B-1E6DEC9E4D14}"/>
      </w:docPartPr>
      <w:docPartBody>
        <w:p xmlns:wp14="http://schemas.microsoft.com/office/word/2010/wordml" w:rsidR="00D77202" w:rsidRDefault="004F154F" w14:paraId="54FBB16C" wp14:textId="77777777">
          <w:r w:rsidRPr="00C23DDF">
            <w:rPr>
              <w:rStyle w:val="PlaceholderText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154F"/>
    <w:rsid w:val="00143E49"/>
    <w:rsid w:val="00177404"/>
    <w:rsid w:val="0024090E"/>
    <w:rsid w:val="00406DF0"/>
    <w:rsid w:val="004D0870"/>
    <w:rsid w:val="004F154F"/>
    <w:rsid w:val="005817FF"/>
    <w:rsid w:val="006B5395"/>
    <w:rsid w:val="007B0308"/>
    <w:rsid w:val="007F6A20"/>
    <w:rsid w:val="00840608"/>
    <w:rsid w:val="0088637D"/>
    <w:rsid w:val="00A533E5"/>
    <w:rsid w:val="00A71E67"/>
    <w:rsid w:val="00B341C1"/>
    <w:rsid w:val="00BB4A88"/>
    <w:rsid w:val="00BE1A70"/>
    <w:rsid w:val="00D772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4F154F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C:\Users\sec-zwaung\Desktop\Policy Template.dotx</ap:Template>
  <ap:Application>Microsoft Word for the web</ap:Application>
  <ap:DocSecurity>0</ap:DocSecurity>
  <ap:ScaleCrop>false</ap:ScaleCrop>
  <ap:Company>Microsoft Corporation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Zin Wai Aung</dc:creator>
  <lastModifiedBy>Guest User</lastModifiedBy>
  <revision>20</revision>
  <lastPrinted>2004-01-13T17:03:00.0000000Z</lastPrinted>
  <dcterms:created xsi:type="dcterms:W3CDTF">2020-06-15T04:27:00.0000000Z</dcterms:created>
  <dcterms:modified xsi:type="dcterms:W3CDTF">2026-07-02T02:57:48.4076968Z</dcterms:modified>
</coreProperties>
</file>