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422E7" w14:textId="77777777" w:rsidR="009B0F70" w:rsidRDefault="00126B2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Econ-294: Money &amp; Banking</w:t>
      </w:r>
    </w:p>
    <w:p w14:paraId="576BE1CA" w14:textId="77777777" w:rsidR="009B0F70" w:rsidRDefault="00126B2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Hoang Anh Thai Vu</w:t>
      </w:r>
    </w:p>
    <w:p w14:paraId="60C1F579" w14:textId="77777777" w:rsidR="009B0F70" w:rsidRDefault="00126B2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Charlotte </w:t>
      </w:r>
      <w:proofErr w:type="spellStart"/>
      <w:r>
        <w:rPr>
          <w:rFonts w:ascii="Times New Roman" w:eastAsia="Times New Roman" w:hAnsi="Times New Roman" w:cs="Times New Roman"/>
          <w:sz w:val="24"/>
          <w:szCs w:val="24"/>
        </w:rPr>
        <w:t>Giang</w:t>
      </w:r>
      <w:proofErr w:type="spellEnd"/>
    </w:p>
    <w:p w14:paraId="0BF2FCCD" w14:textId="77777777" w:rsidR="009B0F70" w:rsidRDefault="009B0F70">
      <w:pPr>
        <w:spacing w:after="200"/>
        <w:rPr>
          <w:rFonts w:ascii="Times New Roman" w:eastAsia="Times New Roman" w:hAnsi="Times New Roman" w:cs="Times New Roman"/>
          <w:sz w:val="24"/>
          <w:szCs w:val="24"/>
        </w:rPr>
      </w:pPr>
    </w:p>
    <w:p w14:paraId="03D8EFC9" w14:textId="77777777" w:rsidR="009B0F70" w:rsidRDefault="00126B2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FIRST DRAFT</w:t>
      </w:r>
    </w:p>
    <w:p w14:paraId="3473A50C" w14:textId="77777777" w:rsidR="009B0F70" w:rsidRDefault="00126B2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Do CDS increase the rate of bankruptcy? </w:t>
      </w:r>
    </w:p>
    <w:p w14:paraId="538F8B95" w14:textId="77777777" w:rsidR="009B0F70" w:rsidRDefault="009B0F70">
      <w:pPr>
        <w:spacing w:line="360" w:lineRule="auto"/>
        <w:jc w:val="center"/>
        <w:rPr>
          <w:rFonts w:ascii="Times New Roman" w:eastAsia="Times New Roman" w:hAnsi="Times New Roman" w:cs="Times New Roman"/>
          <w:b/>
          <w:sz w:val="24"/>
          <w:szCs w:val="24"/>
        </w:rPr>
      </w:pPr>
    </w:p>
    <w:p w14:paraId="44EAC53F" w14:textId="77777777" w:rsidR="009B0F70" w:rsidRDefault="00126B2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7D9DCDDC" w14:textId="77777777" w:rsidR="009B0F70" w:rsidRDefault="00126B2B">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Credit Default Swaps (CDS) is an important financial contract that insures creditors against unwanted credit events, including rating downgrades, bankruptcy and loan defaults. The firm with loans underlying a CDS contract is called a reference firm. In the</w:t>
      </w:r>
      <w:r>
        <w:rPr>
          <w:rFonts w:ascii="Times New Roman" w:eastAsia="Times New Roman" w:hAnsi="Times New Roman" w:cs="Times New Roman"/>
          <w:sz w:val="24"/>
          <w:szCs w:val="24"/>
        </w:rPr>
        <w:t xml:space="preserve"> case of a credit event, a CDS buyer would get paid back the (defaulted) underlying loan from the seller of that CDS contract. For such protection, CDS buyers pay a predetermined amount of annual fee called CDS spread, a percentage of the loan face value u</w:t>
      </w:r>
      <w:r>
        <w:rPr>
          <w:rFonts w:ascii="Times New Roman" w:eastAsia="Times New Roman" w:hAnsi="Times New Roman" w:cs="Times New Roman"/>
          <w:sz w:val="24"/>
          <w:szCs w:val="24"/>
        </w:rPr>
        <w:t xml:space="preserve">nderlying CDS contracts. Similar to any other kinds of insurance, a higher probability of default (PD) of the underlying loan corresponds to a higher CDS spread. The construction of CDS allows financial institutions to use them either as </w:t>
      </w:r>
      <w:proofErr w:type="spellStart"/>
      <w:r>
        <w:rPr>
          <w:rFonts w:ascii="Times New Roman" w:eastAsia="Times New Roman" w:hAnsi="Times New Roman" w:cs="Times New Roman"/>
          <w:sz w:val="24"/>
          <w:szCs w:val="24"/>
        </w:rPr>
        <w:t>profitables</w:t>
      </w:r>
      <w:proofErr w:type="spellEnd"/>
      <w:r>
        <w:rPr>
          <w:rFonts w:ascii="Times New Roman" w:eastAsia="Times New Roman" w:hAnsi="Times New Roman" w:cs="Times New Roman"/>
          <w:sz w:val="24"/>
          <w:szCs w:val="24"/>
        </w:rPr>
        <w:t xml:space="preserve"> invest</w:t>
      </w:r>
      <w:r>
        <w:rPr>
          <w:rFonts w:ascii="Times New Roman" w:eastAsia="Times New Roman" w:hAnsi="Times New Roman" w:cs="Times New Roman"/>
          <w:sz w:val="24"/>
          <w:szCs w:val="24"/>
        </w:rPr>
        <w:t xml:space="preserve">ment or as credit-risk hedges. </w:t>
      </w:r>
    </w:p>
    <w:p w14:paraId="29EF782B" w14:textId="77777777" w:rsidR="009B0F70" w:rsidRDefault="00126B2B">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intended purposes of CDS is for financial institutions to invest or hedge against credit risks, CDS do not necessarily increase efficiency in the market as expected. In fact, three of the reasons why CDS could b</w:t>
      </w:r>
      <w:r>
        <w:rPr>
          <w:rFonts w:ascii="Times New Roman" w:eastAsia="Times New Roman" w:hAnsi="Times New Roman" w:cs="Times New Roman"/>
          <w:sz w:val="24"/>
          <w:szCs w:val="24"/>
        </w:rPr>
        <w:t>ecome an issue for related parties are lower level of monitoring, changes in borrower behaviors, and most importantly, the empty creditor problem. This paper will focus on the empty creditor problem to explain why CDS may increase the rate of bankruptcy an</w:t>
      </w:r>
      <w:r>
        <w:rPr>
          <w:rFonts w:ascii="Times New Roman" w:eastAsia="Times New Roman" w:hAnsi="Times New Roman" w:cs="Times New Roman"/>
          <w:sz w:val="24"/>
          <w:szCs w:val="24"/>
        </w:rPr>
        <w:t xml:space="preserve">d discourage more efficient loan restructuring, refinancing or renegotiation between buyers and sellers of CDS. </w:t>
      </w:r>
    </w:p>
    <w:p w14:paraId="62E1DE37" w14:textId="77777777" w:rsidR="009B0F70" w:rsidRDefault="00126B2B">
      <w:pPr>
        <w:spacing w:after="200" w:line="360" w:lineRule="auto"/>
        <w:ind w:firstLine="720"/>
        <w:jc w:val="both"/>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Plot twist + Results + Summary of paper</w:t>
      </w:r>
    </w:p>
    <w:p w14:paraId="0E16C098" w14:textId="77777777" w:rsidR="009B0F70" w:rsidRDefault="00126B2B">
      <w:pPr>
        <w:spacing w:after="200" w:line="360" w:lineRule="auto"/>
        <w:jc w:val="both"/>
        <w:rPr>
          <w:rFonts w:ascii="Times New Roman" w:eastAsia="Times New Roman" w:hAnsi="Times New Roman" w:cs="Times New Roman"/>
          <w:b/>
          <w:color w:val="FF0000"/>
          <w:sz w:val="24"/>
          <w:szCs w:val="24"/>
          <w:u w:val="single"/>
        </w:rPr>
      </w:pPr>
      <w:r>
        <w:rPr>
          <w:rFonts w:ascii="Times New Roman" w:eastAsia="Times New Roman" w:hAnsi="Times New Roman" w:cs="Times New Roman"/>
          <w:b/>
          <w:sz w:val="24"/>
          <w:szCs w:val="24"/>
          <w:u w:val="single"/>
        </w:rPr>
        <w:tab/>
      </w:r>
      <w:r>
        <w:rPr>
          <w:rFonts w:ascii="Times New Roman" w:eastAsia="Times New Roman" w:hAnsi="Times New Roman" w:cs="Times New Roman"/>
          <w:sz w:val="24"/>
          <w:szCs w:val="24"/>
        </w:rPr>
        <w:t>The remaining of this paper is structured as follows. Section 1 discusses the possible reasons why CDS</w:t>
      </w:r>
      <w:r>
        <w:rPr>
          <w:rFonts w:ascii="Times New Roman" w:eastAsia="Times New Roman" w:hAnsi="Times New Roman" w:cs="Times New Roman"/>
          <w:sz w:val="24"/>
          <w:szCs w:val="24"/>
        </w:rPr>
        <w:t xml:space="preserve"> may result in an increased rate of bankruptcy. </w:t>
      </w:r>
      <w:r>
        <w:rPr>
          <w:rFonts w:ascii="Times New Roman" w:eastAsia="Times New Roman" w:hAnsi="Times New Roman" w:cs="Times New Roman"/>
          <w:b/>
          <w:color w:val="FF0000"/>
          <w:sz w:val="24"/>
          <w:szCs w:val="24"/>
          <w:u w:val="single"/>
        </w:rPr>
        <w:t>…………………... (the rest)</w:t>
      </w:r>
    </w:p>
    <w:p w14:paraId="215707AA" w14:textId="71B1BE7E" w:rsidR="00696C30" w:rsidRPr="00696C30" w:rsidRDefault="00126B2B" w:rsidP="00696C30">
      <w:pPr>
        <w:numPr>
          <w:ilvl w:val="0"/>
          <w:numId w:val="1"/>
        </w:numPr>
        <w:spacing w:line="36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Reasons Why CDS May Increase the Rate of Bankruptcy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696C30" w:rsidRPr="00696C30">
        <w:rPr>
          <w:rFonts w:ascii="Times New Roman" w:eastAsia="Times New Roman" w:hAnsi="Times New Roman" w:cs="Times New Roman"/>
          <w:b/>
          <w:sz w:val="24"/>
          <w:szCs w:val="24"/>
        </w:rPr>
        <w:t xml:space="preserve"> </w:t>
      </w:r>
    </w:p>
    <w:p w14:paraId="3BFE09E1" w14:textId="059D943F" w:rsidR="00696C30" w:rsidRDefault="00126B2B">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696C30">
        <w:rPr>
          <w:rFonts w:ascii="Times New Roman" w:eastAsia="Times New Roman" w:hAnsi="Times New Roman" w:cs="Times New Roman"/>
          <w:sz w:val="24"/>
          <w:szCs w:val="24"/>
        </w:rPr>
        <w:t xml:space="preserve">CDS could increase the rate of bankruptcy of the underlying bonds because of changes in behaviors of the borrowers and/or the lenders. For borrowers, CDS provides the incentives for them to take riskier projects, which potentially leads to higher rate of bankruptcy. For lenders, the protection provided by CDS could potentially result in lower level of monitoring and empty creditor problem. </w:t>
      </w:r>
      <w:r w:rsidR="0079796F">
        <w:rPr>
          <w:rFonts w:ascii="Times New Roman" w:eastAsia="Times New Roman" w:hAnsi="Times New Roman" w:cs="Times New Roman"/>
          <w:sz w:val="24"/>
          <w:szCs w:val="24"/>
        </w:rPr>
        <w:t>Even though this paper focuses on the creditor problem, this section will discuss the reasons that CDS may increase the rate of bankruptcy from both the borrower and lender sides.</w:t>
      </w:r>
    </w:p>
    <w:p w14:paraId="0FC3E5CD" w14:textId="3125C1E2" w:rsidR="009B0F70" w:rsidRDefault="00126B2B">
      <w:pPr>
        <w:spacing w:after="20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79796F">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Change </w:t>
      </w:r>
      <w:proofErr w:type="gramStart"/>
      <w:r>
        <w:rPr>
          <w:rFonts w:ascii="Times New Roman" w:eastAsia="Times New Roman" w:hAnsi="Times New Roman" w:cs="Times New Roman"/>
          <w:b/>
          <w:sz w:val="24"/>
          <w:szCs w:val="24"/>
        </w:rPr>
        <w:t>In</w:t>
      </w:r>
      <w:proofErr w:type="gramEnd"/>
      <w:r>
        <w:rPr>
          <w:rFonts w:ascii="Times New Roman" w:eastAsia="Times New Roman" w:hAnsi="Times New Roman" w:cs="Times New Roman"/>
          <w:b/>
          <w:sz w:val="24"/>
          <w:szCs w:val="24"/>
        </w:rPr>
        <w:t xml:space="preserve"> Borrower Behaviors</w:t>
      </w:r>
    </w:p>
    <w:p w14:paraId="695393F4" w14:textId="28BB1EBA" w:rsidR="009B0F70" w:rsidRDefault="00126B2B">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Robicheck</w:t>
      </w:r>
      <w:proofErr w:type="spellEnd"/>
      <w:r>
        <w:rPr>
          <w:rFonts w:ascii="Times New Roman" w:eastAsia="Times New Roman" w:hAnsi="Times New Roman" w:cs="Times New Roman"/>
          <w:sz w:val="24"/>
          <w:szCs w:val="24"/>
        </w:rPr>
        <w:t xml:space="preserve"> and Myers (1966), even with the tax benefits, firms are reluctant to structure their finance with debt. They reason that the pressure from the creditors and the cost/threat of bankruptcy discouraged borrowings. </w:t>
      </w:r>
      <w:r>
        <w:rPr>
          <w:rFonts w:ascii="Times New Roman" w:eastAsia="Times New Roman" w:hAnsi="Times New Roman" w:cs="Times New Roman"/>
          <w:sz w:val="24"/>
          <w:szCs w:val="24"/>
        </w:rPr>
        <w:t>As discussed above, CDS mitigate such pressure from creditors thanks to lower level of monitoring, causing loan borrowers to take on more loans and riskier projects. Bolton (2012) also found that CDS referenced firms have higher debt leverage and longer ma</w:t>
      </w:r>
      <w:r>
        <w:rPr>
          <w:rFonts w:ascii="Times New Roman" w:eastAsia="Times New Roman" w:hAnsi="Times New Roman" w:cs="Times New Roman"/>
          <w:sz w:val="24"/>
          <w:szCs w:val="24"/>
        </w:rPr>
        <w:t xml:space="preserve">turity date. While a longer maturity date is desirable because it provides more resilience against a financial distress, a higher debt leverage also increase the risk of insolvency for these firms. This implies a potential higher rate of bankruptcy. </w:t>
      </w:r>
    </w:p>
    <w:p w14:paraId="4852EB4D" w14:textId="77777777" w:rsidR="0079796F" w:rsidRDefault="0079796F" w:rsidP="0079796F">
      <w:pPr>
        <w:pStyle w:val="ListParagraph"/>
        <w:numPr>
          <w:ilvl w:val="1"/>
          <w:numId w:val="4"/>
        </w:num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in Lender Behaviors</w:t>
      </w:r>
    </w:p>
    <w:p w14:paraId="0429AAF2" w14:textId="0C45FE5A" w:rsidR="0079796F" w:rsidRPr="0079796F" w:rsidRDefault="0079796F" w:rsidP="0079796F">
      <w:pPr>
        <w:spacing w:after="20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1.2.1 </w:t>
      </w:r>
      <w:r w:rsidRPr="0079796F">
        <w:rPr>
          <w:rFonts w:ascii="Times New Roman" w:eastAsia="Times New Roman" w:hAnsi="Times New Roman" w:cs="Times New Roman"/>
          <w:b/>
          <w:sz w:val="24"/>
          <w:szCs w:val="24"/>
        </w:rPr>
        <w:t xml:space="preserve">Lower Level of Monitoring </w:t>
      </w:r>
    </w:p>
    <w:p w14:paraId="5E17D75E" w14:textId="77777777" w:rsidR="0079796F" w:rsidRDefault="0079796F" w:rsidP="0079796F">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For financial institutions, loans constitute a huge fraction of their assets and income stream. In addition, financial institutions are highly leveraged. A decent amount of default on these institutions’ loans portfolios could impact their solvency. Thus, creditors devote a significant amount of resources to due diligence and monitoring of their investments to minimize default rates. This resolves the information asymmetry problem in the financial market. However, when credit exposures are hedged, creditors have less incentives to be as vigilant in their decision and monitoring process. The relaxation in the monitoring process means that banks are willing to make riskier loans, which results in higher rate of bankruptcy in their loans portfolio. </w:t>
      </w:r>
    </w:p>
    <w:p w14:paraId="465FF778" w14:textId="6A207031" w:rsidR="009B0F70" w:rsidRPr="0079796F" w:rsidRDefault="0079796F" w:rsidP="0079796F">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1.2.2 </w:t>
      </w:r>
      <w:r w:rsidR="00126B2B">
        <w:rPr>
          <w:rFonts w:ascii="Times New Roman" w:eastAsia="Times New Roman" w:hAnsi="Times New Roman" w:cs="Times New Roman"/>
          <w:b/>
          <w:sz w:val="24"/>
          <w:szCs w:val="24"/>
        </w:rPr>
        <w:t>E</w:t>
      </w:r>
      <w:r w:rsidR="00126B2B">
        <w:rPr>
          <w:rFonts w:ascii="Times New Roman" w:eastAsia="Times New Roman" w:hAnsi="Times New Roman" w:cs="Times New Roman"/>
          <w:b/>
          <w:sz w:val="24"/>
          <w:szCs w:val="24"/>
        </w:rPr>
        <w:t>mpty Creditor Problem</w:t>
      </w:r>
    </w:p>
    <w:p w14:paraId="6AA58BC9" w14:textId="77777777" w:rsidR="009B0F70" w:rsidRDefault="00126B2B">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Creditors of CDS have a tendency to over-insure above the efficient equilibrium, resulting in higher rates of bankruptcy (Bolton and </w:t>
      </w:r>
      <w:proofErr w:type="spellStart"/>
      <w:r>
        <w:rPr>
          <w:rFonts w:ascii="Times New Roman" w:eastAsia="Times New Roman" w:hAnsi="Times New Roman" w:cs="Times New Roman"/>
          <w:sz w:val="24"/>
          <w:szCs w:val="24"/>
        </w:rPr>
        <w:t>Oehmke</w:t>
      </w:r>
      <w:proofErr w:type="spellEnd"/>
      <w:r>
        <w:rPr>
          <w:rFonts w:ascii="Times New Roman" w:eastAsia="Times New Roman" w:hAnsi="Times New Roman" w:cs="Times New Roman"/>
          <w:sz w:val="24"/>
          <w:szCs w:val="24"/>
        </w:rPr>
        <w:t xml:space="preserve">, 2010). </w:t>
      </w:r>
    </w:p>
    <w:p w14:paraId="6BF08C03" w14:textId="77777777" w:rsidR="009B0F70" w:rsidRDefault="00126B2B">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Empty creditors are ones that lose their interest in maintaining the loan efficiently</w:t>
      </w:r>
      <w:r>
        <w:rPr>
          <w:rFonts w:ascii="Times New Roman" w:eastAsia="Times New Roman" w:hAnsi="Times New Roman" w:cs="Times New Roman"/>
          <w:sz w:val="24"/>
          <w:szCs w:val="24"/>
        </w:rPr>
        <w:t xml:space="preserve">, by renegotiation or reorganization if necessary, and may force inefficient liquidation or bankruptcy to their interest. Although it is not necessarily true that all CDS eventually give rise to empty creditors, this is a real and controversial problem in </w:t>
      </w:r>
      <w:r>
        <w:rPr>
          <w:rFonts w:ascii="Times New Roman" w:eastAsia="Times New Roman" w:hAnsi="Times New Roman" w:cs="Times New Roman"/>
          <w:sz w:val="24"/>
          <w:szCs w:val="24"/>
        </w:rPr>
        <w:t xml:space="preserve">the CDS market. </w:t>
      </w:r>
    </w:p>
    <w:p w14:paraId="063841CF" w14:textId="77777777" w:rsidR="009B0F70" w:rsidRDefault="00126B2B">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Specifically, over-insurance threatens the consideration of loan restructuring, which is more efficient than forced bankruptcy. Due to over-insurance, creditors are harsher during restructuring and renegotiations. In such a case, creditors</w:t>
      </w:r>
      <w:r>
        <w:rPr>
          <w:rFonts w:ascii="Times New Roman" w:eastAsia="Times New Roman" w:hAnsi="Times New Roman" w:cs="Times New Roman"/>
          <w:sz w:val="24"/>
          <w:szCs w:val="24"/>
        </w:rPr>
        <w:t xml:space="preserve"> are usually able to obtain more benefit and debtors are less prompted to negotiate down their payment. Due to over-insurance, creditors may even refuse to renegotiate, leading to inefficient Chapter 11 bankruptcy. </w:t>
      </w:r>
    </w:p>
    <w:p w14:paraId="37415946" w14:textId="77777777" w:rsidR="009B0F70" w:rsidRDefault="00126B2B">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terms aiming to eliminate empty </w:t>
      </w:r>
      <w:r>
        <w:rPr>
          <w:rFonts w:ascii="Times New Roman" w:eastAsia="Times New Roman" w:hAnsi="Times New Roman" w:cs="Times New Roman"/>
          <w:sz w:val="24"/>
          <w:szCs w:val="24"/>
        </w:rPr>
        <w:t xml:space="preserve">creditors problem, such as mandating renegotiation in all CDS contracts, are in fact inefficient because they also reduce ex-ante positive commitment benefits for borrowers. Instead, to alleviate the problem of over-insurance, it is beneficial to consider </w:t>
      </w:r>
      <w:r>
        <w:rPr>
          <w:rFonts w:ascii="Times New Roman" w:eastAsia="Times New Roman" w:hAnsi="Times New Roman" w:cs="Times New Roman"/>
          <w:sz w:val="24"/>
          <w:szCs w:val="24"/>
        </w:rPr>
        <w:t xml:space="preserve">using private optima that may differ from social optimum. Public disclosure of CDS positions is also a viable option. Under public disclosure, creditors can be discouraged from over-insurance and investors can get a better idea of how much creditors value </w:t>
      </w:r>
      <w:r>
        <w:rPr>
          <w:rFonts w:ascii="Times New Roman" w:eastAsia="Times New Roman" w:hAnsi="Times New Roman" w:cs="Times New Roman"/>
          <w:sz w:val="24"/>
          <w:szCs w:val="24"/>
        </w:rPr>
        <w:t xml:space="preserve">renegotiation and restructuring (Bolton and </w:t>
      </w:r>
      <w:proofErr w:type="spellStart"/>
      <w:r>
        <w:rPr>
          <w:rFonts w:ascii="Times New Roman" w:eastAsia="Times New Roman" w:hAnsi="Times New Roman" w:cs="Times New Roman"/>
          <w:sz w:val="24"/>
          <w:szCs w:val="24"/>
        </w:rPr>
        <w:t>Oehmke</w:t>
      </w:r>
      <w:proofErr w:type="spellEnd"/>
      <w:r>
        <w:rPr>
          <w:rFonts w:ascii="Times New Roman" w:eastAsia="Times New Roman" w:hAnsi="Times New Roman" w:cs="Times New Roman"/>
          <w:sz w:val="24"/>
          <w:szCs w:val="24"/>
        </w:rPr>
        <w:t xml:space="preserve">, 2010). </w:t>
      </w:r>
    </w:p>
    <w:p w14:paraId="307F42CF" w14:textId="779D787F" w:rsidR="00696C30" w:rsidRDefault="00126B2B" w:rsidP="00696C30">
      <w:pPr>
        <w:spacing w:after="200" w:line="360" w:lineRule="auto"/>
        <w:ind w:firstLine="720"/>
        <w:jc w:val="both"/>
        <w:rPr>
          <w:rFonts w:ascii="Times New Roman" w:eastAsia="Times New Roman" w:hAnsi="Times New Roman" w:cs="Times New Roman"/>
          <w:b/>
          <w:color w:val="FF0000"/>
          <w:sz w:val="24"/>
          <w:szCs w:val="24"/>
          <w:u w:val="single"/>
        </w:rPr>
      </w:pPr>
      <w:r>
        <w:rPr>
          <w:rFonts w:ascii="Times New Roman" w:eastAsia="Times New Roman" w:hAnsi="Times New Roman" w:cs="Times New Roman"/>
          <w:sz w:val="24"/>
          <w:szCs w:val="24"/>
        </w:rPr>
        <w:t>In summary, lower level of monitoring, changes in borrower behavior, and the empty creditor problem together may result in a situation where firms are riskier in borrowing and choosing projects, b</w:t>
      </w:r>
      <w:r>
        <w:rPr>
          <w:rFonts w:ascii="Times New Roman" w:eastAsia="Times New Roman" w:hAnsi="Times New Roman" w:cs="Times New Roman"/>
          <w:sz w:val="24"/>
          <w:szCs w:val="24"/>
        </w:rPr>
        <w:t xml:space="preserve">ut more likely to declare bankruptcy when facing the threat of insolvency. </w:t>
      </w:r>
    </w:p>
    <w:p w14:paraId="0F7AF814" w14:textId="26AFA926" w:rsidR="00AE5426" w:rsidRPr="00696C30" w:rsidRDefault="00AE5426" w:rsidP="00696C30">
      <w:pPr>
        <w:spacing w:after="200" w:line="360" w:lineRule="auto"/>
        <w:ind w:firstLine="720"/>
        <w:jc w:val="both"/>
        <w:rPr>
          <w:rFonts w:ascii="Times New Roman" w:eastAsia="Times New Roman" w:hAnsi="Times New Roman" w:cs="Times New Roman"/>
          <w:b/>
          <w:color w:val="FF0000"/>
          <w:sz w:val="24"/>
          <w:szCs w:val="24"/>
          <w:u w:val="single"/>
        </w:rPr>
      </w:pPr>
      <w:bookmarkStart w:id="0" w:name="_GoBack"/>
      <w:r>
        <w:rPr>
          <w:rFonts w:ascii="Times New Roman" w:eastAsia="Times New Roman" w:hAnsi="Times New Roman" w:cs="Times New Roman"/>
          <w:b/>
          <w:sz w:val="24"/>
          <w:szCs w:val="24"/>
        </w:rPr>
        <w:t xml:space="preserve">1.2.3 </w:t>
      </w:r>
      <w:r w:rsidR="00C14EB9">
        <w:rPr>
          <w:rFonts w:ascii="Times New Roman" w:eastAsia="Times New Roman" w:hAnsi="Times New Roman" w:cs="Times New Roman"/>
          <w:b/>
          <w:sz w:val="24"/>
          <w:szCs w:val="24"/>
        </w:rPr>
        <w:t>Inspiration for Our Research Question</w:t>
      </w:r>
    </w:p>
    <w:p w14:paraId="5EA9BB31" w14:textId="50229232" w:rsidR="00696C30" w:rsidRPr="00696C30" w:rsidRDefault="0079796F" w:rsidP="00696C30">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discussed above, when creditors do not have enough exposure to the credit risk because of CDS</w:t>
      </w:r>
      <w:r w:rsidR="00AE5426">
        <w:rPr>
          <w:rFonts w:ascii="Times New Roman" w:eastAsia="Times New Roman" w:hAnsi="Times New Roman" w:cs="Times New Roman"/>
          <w:sz w:val="24"/>
          <w:szCs w:val="24"/>
        </w:rPr>
        <w:t xml:space="preserve"> protection</w:t>
      </w:r>
      <w:r>
        <w:rPr>
          <w:rFonts w:ascii="Times New Roman" w:eastAsia="Times New Roman" w:hAnsi="Times New Roman" w:cs="Times New Roman"/>
          <w:sz w:val="24"/>
          <w:szCs w:val="24"/>
        </w:rPr>
        <w:t>, the rate of bankruptcy increase</w:t>
      </w:r>
      <w:r w:rsidR="00AE5426">
        <w:rPr>
          <w:rFonts w:ascii="Times New Roman" w:eastAsia="Times New Roman" w:hAnsi="Times New Roman" w:cs="Times New Roman"/>
          <w:sz w:val="24"/>
          <w:szCs w:val="24"/>
        </w:rPr>
        <w:t>s for the underlying firms because of both the lower level of monitor and empty creditor problem. Naturally, an important question arises: do financial institutions over-insure their portfolios</w:t>
      </w:r>
      <w:r w:rsidR="00FF3E23">
        <w:rPr>
          <w:rFonts w:ascii="Times New Roman" w:eastAsia="Times New Roman" w:hAnsi="Times New Roman" w:cs="Times New Roman"/>
          <w:sz w:val="24"/>
          <w:szCs w:val="24"/>
        </w:rPr>
        <w:t xml:space="preserve"> with CDS</w:t>
      </w:r>
      <w:r w:rsidR="00AE5426">
        <w:rPr>
          <w:rFonts w:ascii="Times New Roman" w:eastAsia="Times New Roman" w:hAnsi="Times New Roman" w:cs="Times New Roman"/>
          <w:sz w:val="24"/>
          <w:szCs w:val="24"/>
        </w:rPr>
        <w:t xml:space="preserve">? </w:t>
      </w:r>
      <w:r w:rsidR="00C14EB9">
        <w:rPr>
          <w:rFonts w:ascii="Times New Roman" w:eastAsia="Times New Roman" w:hAnsi="Times New Roman" w:cs="Times New Roman"/>
          <w:sz w:val="24"/>
          <w:szCs w:val="24"/>
        </w:rPr>
        <w:t xml:space="preserve">We will be looking into </w:t>
      </w:r>
      <w:r w:rsidR="00C14EB9">
        <w:rPr>
          <w:rFonts w:ascii="Times New Roman" w:eastAsia="Times New Roman" w:hAnsi="Times New Roman" w:cs="Times New Roman"/>
          <w:sz w:val="24"/>
          <w:szCs w:val="24"/>
        </w:rPr>
        <w:lastRenderedPageBreak/>
        <w:t xml:space="preserve">empirical data to </w:t>
      </w:r>
      <w:r w:rsidR="00FF3E23">
        <w:rPr>
          <w:rFonts w:ascii="Times New Roman" w:eastAsia="Times New Roman" w:hAnsi="Times New Roman" w:cs="Times New Roman"/>
          <w:sz w:val="24"/>
          <w:szCs w:val="24"/>
        </w:rPr>
        <w:t>answer</w:t>
      </w:r>
      <w:r w:rsidR="00C14EB9">
        <w:rPr>
          <w:rFonts w:ascii="Times New Roman" w:eastAsia="Times New Roman" w:hAnsi="Times New Roman" w:cs="Times New Roman"/>
          <w:sz w:val="24"/>
          <w:szCs w:val="24"/>
        </w:rPr>
        <w:t xml:space="preserve"> whether </w:t>
      </w:r>
      <w:r w:rsidR="00FF3E23">
        <w:rPr>
          <w:rFonts w:ascii="Times New Roman" w:eastAsia="Times New Roman" w:hAnsi="Times New Roman" w:cs="Times New Roman"/>
          <w:sz w:val="24"/>
          <w:szCs w:val="24"/>
        </w:rPr>
        <w:t>lenders</w:t>
      </w:r>
      <w:r w:rsidR="00C14EB9">
        <w:rPr>
          <w:rFonts w:ascii="Times New Roman" w:eastAsia="Times New Roman" w:hAnsi="Times New Roman" w:cs="Times New Roman"/>
          <w:sz w:val="24"/>
          <w:szCs w:val="24"/>
        </w:rPr>
        <w:t xml:space="preserve"> </w:t>
      </w:r>
      <w:r w:rsidR="00FF3E23">
        <w:rPr>
          <w:rFonts w:ascii="Times New Roman" w:eastAsia="Times New Roman" w:hAnsi="Times New Roman" w:cs="Times New Roman"/>
          <w:sz w:val="24"/>
          <w:szCs w:val="24"/>
        </w:rPr>
        <w:t>hedge their portfolio to the extent that the problems discussed above arise and become significant.</w:t>
      </w:r>
    </w:p>
    <w:bookmarkEnd w:id="0"/>
    <w:p w14:paraId="6EA86575" w14:textId="380CB1F7" w:rsidR="009B0F70" w:rsidRDefault="00126B2B">
      <w:pPr>
        <w:numPr>
          <w:ilvl w:val="0"/>
          <w:numId w:val="1"/>
        </w:numPr>
        <w:spacing w:line="36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Past Research on the Empty Creditor P</w:t>
      </w:r>
      <w:r>
        <w:rPr>
          <w:rFonts w:ascii="Times New Roman" w:eastAsia="Times New Roman" w:hAnsi="Times New Roman" w:cs="Times New Roman"/>
          <w:b/>
          <w:sz w:val="28"/>
          <w:szCs w:val="28"/>
        </w:rPr>
        <w:t>r</w:t>
      </w:r>
      <w:r>
        <w:rPr>
          <w:rFonts w:ascii="Times New Roman" w:eastAsia="Times New Roman" w:hAnsi="Times New Roman" w:cs="Times New Roman"/>
          <w:b/>
          <w:sz w:val="28"/>
          <w:szCs w:val="28"/>
        </w:rPr>
        <w:t>o</w:t>
      </w:r>
      <w:r>
        <w:rPr>
          <w:rFonts w:ascii="Times New Roman" w:eastAsia="Times New Roman" w:hAnsi="Times New Roman" w:cs="Times New Roman"/>
          <w:b/>
          <w:sz w:val="28"/>
          <w:szCs w:val="28"/>
        </w:rPr>
        <w:t>b</w:t>
      </w:r>
      <w:r>
        <w:rPr>
          <w:rFonts w:ascii="Times New Roman" w:eastAsia="Times New Roman" w:hAnsi="Times New Roman" w:cs="Times New Roman"/>
          <w:b/>
          <w:sz w:val="28"/>
          <w:szCs w:val="28"/>
        </w:rPr>
        <w:t>lem</w:t>
      </w:r>
    </w:p>
    <w:p w14:paraId="4D4919B6" w14:textId="77777777" w:rsidR="009B0F70" w:rsidRDefault="00126B2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2.1. Resulting Inefficiency in the Market</w:t>
      </w:r>
    </w:p>
    <w:p w14:paraId="1995FD8F" w14:textId="60AA1057" w:rsidR="009B0F70" w:rsidRDefault="00126B2B">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2D03E8" w14:textId="77777777" w:rsidR="009B0F70" w:rsidRDefault="009B0F70">
      <w:pPr>
        <w:spacing w:line="360" w:lineRule="auto"/>
        <w:rPr>
          <w:rFonts w:ascii="Times New Roman" w:eastAsia="Times New Roman" w:hAnsi="Times New Roman" w:cs="Times New Roman"/>
          <w:b/>
          <w:sz w:val="28"/>
          <w:szCs w:val="28"/>
        </w:rPr>
      </w:pPr>
    </w:p>
    <w:p w14:paraId="1BFBB486" w14:textId="77777777" w:rsidR="009B0F70" w:rsidRDefault="00126B2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24938F8" w14:textId="77777777" w:rsidR="009B0F70" w:rsidRDefault="009B0F70">
      <w:pPr>
        <w:spacing w:after="200" w:line="360" w:lineRule="auto"/>
        <w:rPr>
          <w:rFonts w:ascii="Times New Roman" w:eastAsia="Times New Roman" w:hAnsi="Times New Roman" w:cs="Times New Roman"/>
          <w:b/>
          <w:sz w:val="24"/>
          <w:szCs w:val="24"/>
        </w:rPr>
      </w:pPr>
    </w:p>
    <w:sectPr w:rsidR="009B0F7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D2479"/>
    <w:multiLevelType w:val="multilevel"/>
    <w:tmpl w:val="7CEA9B8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949052E"/>
    <w:multiLevelType w:val="multilevel"/>
    <w:tmpl w:val="D8586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933A85"/>
    <w:multiLevelType w:val="multilevel"/>
    <w:tmpl w:val="7CEA9B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B9C5DEB"/>
    <w:multiLevelType w:val="multilevel"/>
    <w:tmpl w:val="7CEA9B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B0F70"/>
    <w:rsid w:val="00126B2B"/>
    <w:rsid w:val="00696C30"/>
    <w:rsid w:val="0079796F"/>
    <w:rsid w:val="009B0F70"/>
    <w:rsid w:val="00AE5426"/>
    <w:rsid w:val="00C14EB9"/>
    <w:rsid w:val="00FF3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7B96"/>
  <w15:docId w15:val="{40A356D3-87FC-43B7-93E8-2C29E6A5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96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4</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Anh Thai Vu</cp:lastModifiedBy>
  <cp:revision>2</cp:revision>
  <dcterms:created xsi:type="dcterms:W3CDTF">2018-04-11T02:13:00Z</dcterms:created>
  <dcterms:modified xsi:type="dcterms:W3CDTF">2018-04-11T06:35:00Z</dcterms:modified>
</cp:coreProperties>
</file>