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F1F61" w:rsidRPr="003F1F61" w:rsidRDefault="00B90795" w:rsidP="003F1F61">
      <w:pPr>
        <w:jc w:val="center"/>
        <w:rPr>
          <w:sz w:val="32"/>
        </w:rPr>
      </w:pPr>
      <w:r w:rsidRPr="003F1F61">
        <w:rPr>
          <w:sz w:val="32"/>
        </w:rPr>
        <w:t>Invariant Mass Reconstruction of Strange Particles</w:t>
      </w:r>
    </w:p>
    <w:p w:rsidR="00B90795" w:rsidRPr="003F1F61" w:rsidRDefault="003F1F61">
      <w:r w:rsidRPr="003F1F61">
        <w:t>Hanna Thayyil</w:t>
      </w:r>
    </w:p>
    <w:p w:rsidR="00B90795" w:rsidRPr="003F1F61" w:rsidRDefault="00B90795"/>
    <w:p w:rsidR="00B90795" w:rsidRPr="003F1F61" w:rsidRDefault="00B90795" w:rsidP="003F1F61">
      <w:pPr>
        <w:rPr>
          <w:b/>
        </w:rPr>
      </w:pPr>
      <w:r w:rsidRPr="003F1F61">
        <w:rPr>
          <w:b/>
        </w:rPr>
        <w:t>Overview:</w:t>
      </w:r>
    </w:p>
    <w:p w:rsidR="005F62F0" w:rsidRPr="00C04DA3" w:rsidRDefault="00B90795" w:rsidP="00C04DA3">
      <w:pPr>
        <w:pStyle w:val="NormalWeb"/>
        <w:spacing w:beforeLines="0" w:afterLines="0"/>
        <w:ind w:firstLine="720"/>
        <w:rPr>
          <w:rFonts w:asciiTheme="minorHAnsi" w:hAnsiTheme="minorHAnsi"/>
          <w:sz w:val="24"/>
        </w:rPr>
      </w:pPr>
      <w:r w:rsidRPr="003F1F61">
        <w:rPr>
          <w:rFonts w:asciiTheme="minorHAnsi" w:hAnsiTheme="minorHAnsi"/>
          <w:sz w:val="24"/>
        </w:rPr>
        <w:t xml:space="preserve">In this </w:t>
      </w:r>
      <w:r w:rsidRPr="00C04DA3">
        <w:rPr>
          <w:rFonts w:asciiTheme="minorHAnsi" w:hAnsiTheme="minorHAnsi"/>
          <w:sz w:val="24"/>
        </w:rPr>
        <w:t xml:space="preserve">exercise we searched for strange particles </w:t>
      </w:r>
      <w:r w:rsidR="000D3910" w:rsidRPr="00C04DA3">
        <w:rPr>
          <w:rFonts w:asciiTheme="minorHAnsi" w:hAnsiTheme="minorHAnsi"/>
          <w:sz w:val="24"/>
        </w:rPr>
        <w:t xml:space="preserve">produced from collisions </w:t>
      </w:r>
      <w:r w:rsidRPr="00C04DA3">
        <w:rPr>
          <w:rFonts w:asciiTheme="minorHAnsi" w:hAnsiTheme="minorHAnsi"/>
          <w:sz w:val="24"/>
        </w:rPr>
        <w:t xml:space="preserve">using </w:t>
      </w:r>
      <w:proofErr w:type="spellStart"/>
      <w:r w:rsidRPr="00C04DA3">
        <w:rPr>
          <w:rFonts w:asciiTheme="minorHAnsi" w:hAnsiTheme="minorHAnsi"/>
          <w:sz w:val="24"/>
        </w:rPr>
        <w:t>Pythia</w:t>
      </w:r>
      <w:proofErr w:type="spellEnd"/>
      <w:r w:rsidRPr="00C04DA3">
        <w:rPr>
          <w:rFonts w:asciiTheme="minorHAnsi" w:hAnsiTheme="minorHAnsi"/>
          <w:sz w:val="24"/>
        </w:rPr>
        <w:t xml:space="preserve"> Monte Carlo samples at 5 </w:t>
      </w:r>
      <w:proofErr w:type="spellStart"/>
      <w:r w:rsidRPr="00C04DA3">
        <w:rPr>
          <w:rFonts w:asciiTheme="minorHAnsi" w:hAnsiTheme="minorHAnsi"/>
          <w:sz w:val="24"/>
        </w:rPr>
        <w:t>TeV</w:t>
      </w:r>
      <w:proofErr w:type="spellEnd"/>
      <w:r w:rsidRPr="00C04DA3">
        <w:rPr>
          <w:rFonts w:asciiTheme="minorHAnsi" w:hAnsiTheme="minorHAnsi"/>
          <w:sz w:val="24"/>
        </w:rPr>
        <w:t>. In doing this we recognized decay channels of</w:t>
      </w:r>
      <w:r w:rsidR="00C04DA3">
        <w:rPr>
          <w:rFonts w:asciiTheme="minorHAnsi" w:hAnsiTheme="minorHAnsi"/>
          <w:sz w:val="24"/>
        </w:rPr>
        <w:t xml:space="preserve"> </w:t>
      </w:r>
      <w:r w:rsidR="000D3910" w:rsidRPr="00C04DA3">
        <w:rPr>
          <w:rFonts w:asciiTheme="minorHAnsi" w:hAnsiTheme="minorHAnsi"/>
          <w:sz w:val="24"/>
        </w:rPr>
        <w:t xml:space="preserve">two particles: </w:t>
      </w:r>
      <w:proofErr w:type="spellStart"/>
      <w:r w:rsidR="000D3910" w:rsidRPr="00C04DA3">
        <w:rPr>
          <w:rFonts w:asciiTheme="minorHAnsi" w:hAnsiTheme="minorHAnsi"/>
          <w:sz w:val="24"/>
        </w:rPr>
        <w:t>Kaon</w:t>
      </w:r>
      <w:proofErr w:type="spellEnd"/>
      <w:r w:rsidR="000D3910" w:rsidRPr="00C04DA3">
        <w:rPr>
          <w:rFonts w:asciiTheme="minorHAnsi" w:hAnsiTheme="minorHAnsi"/>
          <w:sz w:val="24"/>
        </w:rPr>
        <w:t xml:space="preserve"> mesons and L</w:t>
      </w:r>
      <w:r w:rsidRPr="00C04DA3">
        <w:rPr>
          <w:rFonts w:asciiTheme="minorHAnsi" w:hAnsiTheme="minorHAnsi"/>
          <w:sz w:val="24"/>
        </w:rPr>
        <w:t>ambda baryons</w:t>
      </w:r>
      <w:proofErr w:type="gramStart"/>
      <w:r w:rsidRPr="00C04DA3">
        <w:rPr>
          <w:rFonts w:asciiTheme="minorHAnsi" w:hAnsiTheme="minorHAnsi"/>
          <w:sz w:val="24"/>
        </w:rPr>
        <w:t>;</w:t>
      </w:r>
      <w:proofErr w:type="gramEnd"/>
      <w:r w:rsidRPr="00C04DA3">
        <w:rPr>
          <w:rFonts w:asciiTheme="minorHAnsi" w:hAnsiTheme="minorHAnsi"/>
          <w:sz w:val="24"/>
        </w:rPr>
        <w:t xml:space="preserve"> </w:t>
      </w:r>
      <w:r w:rsidRPr="00C04DA3">
        <w:rPr>
          <w:rFonts w:asciiTheme="minorHAnsi" w:hAnsiTheme="minorHAnsi"/>
          <w:sz w:val="24"/>
          <w:szCs w:val="24"/>
        </w:rPr>
        <w:t>K</w:t>
      </w:r>
      <w:r w:rsidRPr="00C04DA3">
        <w:rPr>
          <w:rFonts w:asciiTheme="minorHAnsi" w:hAnsiTheme="minorHAnsi"/>
          <w:sz w:val="24"/>
          <w:szCs w:val="24"/>
          <w:vertAlign w:val="superscript"/>
        </w:rPr>
        <w:t>0</w:t>
      </w:r>
      <w:r w:rsidRPr="00C04DA3">
        <w:rPr>
          <w:rFonts w:asciiTheme="minorHAnsi" w:hAnsiTheme="minorHAnsi"/>
          <w:sz w:val="24"/>
          <w:szCs w:val="24"/>
          <w:vertAlign w:val="subscript"/>
        </w:rPr>
        <w:t>S</w:t>
      </w:r>
      <w:r w:rsidRPr="00C04DA3">
        <w:rPr>
          <w:rFonts w:asciiTheme="minorHAnsi" w:hAnsiTheme="minorHAnsi"/>
          <w:position w:val="252"/>
          <w:sz w:val="24"/>
          <w:szCs w:val="16"/>
        </w:rPr>
        <w:t xml:space="preserve"> </w:t>
      </w:r>
      <w:r w:rsidRPr="00C04DA3">
        <w:rPr>
          <w:rFonts w:ascii="Times New Roman" w:hAnsi="Times New Roman"/>
          <w:sz w:val="24"/>
          <w:szCs w:val="24"/>
        </w:rPr>
        <w:t>→</w:t>
      </w:r>
      <w:r w:rsidRPr="00C04DA3">
        <w:rPr>
          <w:rFonts w:asciiTheme="minorHAnsi" w:hAnsiTheme="minorHAnsi"/>
          <w:sz w:val="24"/>
          <w:szCs w:val="24"/>
        </w:rPr>
        <w:t xml:space="preserve"> π</w:t>
      </w:r>
      <w:r w:rsidRPr="00C04DA3">
        <w:rPr>
          <w:rFonts w:asciiTheme="minorHAnsi" w:hAnsiTheme="minorHAnsi"/>
          <w:position w:val="12"/>
          <w:sz w:val="24"/>
          <w:szCs w:val="16"/>
        </w:rPr>
        <w:t>+</w:t>
      </w:r>
      <w:r w:rsidRPr="00C04DA3">
        <w:rPr>
          <w:rFonts w:asciiTheme="minorHAnsi" w:hAnsiTheme="minorHAnsi"/>
          <w:sz w:val="24"/>
          <w:szCs w:val="24"/>
        </w:rPr>
        <w:t>π</w:t>
      </w:r>
      <w:r w:rsidRPr="00C04DA3">
        <w:rPr>
          <w:rFonts w:asciiTheme="minorHAnsi" w:hAnsiTheme="minorHAnsi"/>
          <w:position w:val="12"/>
          <w:sz w:val="24"/>
          <w:szCs w:val="16"/>
        </w:rPr>
        <w:t>-</w:t>
      </w:r>
      <w:r w:rsidRPr="00C04DA3">
        <w:rPr>
          <w:rFonts w:asciiTheme="minorHAnsi" w:hAnsiTheme="minorHAnsi"/>
          <w:sz w:val="24"/>
          <w:szCs w:val="24"/>
        </w:rPr>
        <w:t>, Λ</w:t>
      </w:r>
      <w:r w:rsidRPr="00C04DA3">
        <w:rPr>
          <w:rFonts w:asciiTheme="majorHAnsi" w:hAnsiTheme="majorHAnsi"/>
          <w:sz w:val="24"/>
          <w:szCs w:val="24"/>
        </w:rPr>
        <w:t>→</w:t>
      </w:r>
      <w:r w:rsidRPr="00C04DA3">
        <w:rPr>
          <w:rFonts w:asciiTheme="minorHAnsi" w:hAnsiTheme="minorHAnsi"/>
          <w:sz w:val="24"/>
          <w:szCs w:val="24"/>
        </w:rPr>
        <w:t xml:space="preserve"> p + π</w:t>
      </w:r>
      <w:r w:rsidRPr="00C04DA3">
        <w:rPr>
          <w:rFonts w:asciiTheme="minorHAnsi" w:hAnsiTheme="minorHAnsi"/>
          <w:position w:val="12"/>
          <w:sz w:val="24"/>
          <w:szCs w:val="16"/>
        </w:rPr>
        <w:t>-</w:t>
      </w:r>
      <w:r w:rsidRPr="00C04DA3">
        <w:rPr>
          <w:rFonts w:asciiTheme="minorHAnsi" w:hAnsiTheme="minorHAnsi"/>
          <w:sz w:val="24"/>
        </w:rPr>
        <w:t>. By studying the information from</w:t>
      </w:r>
      <w:r w:rsidRPr="003F1F61">
        <w:rPr>
          <w:rFonts w:asciiTheme="minorHAnsi" w:hAnsiTheme="minorHAnsi"/>
          <w:sz w:val="24"/>
        </w:rPr>
        <w:t xml:space="preserve"> </w:t>
      </w:r>
      <w:r w:rsidR="00C04DA3">
        <w:rPr>
          <w:rFonts w:asciiTheme="minorHAnsi" w:hAnsiTheme="minorHAnsi"/>
          <w:sz w:val="24"/>
        </w:rPr>
        <w:t xml:space="preserve">the track of the decay particle </w:t>
      </w:r>
      <w:r w:rsidRPr="003F1F61">
        <w:rPr>
          <w:rFonts w:asciiTheme="minorHAnsi" w:hAnsiTheme="minorHAnsi"/>
          <w:sz w:val="24"/>
        </w:rPr>
        <w:t xml:space="preserve">(azimuthal angle, transverse </w:t>
      </w:r>
      <w:proofErr w:type="spellStart"/>
      <w:r w:rsidRPr="003F1F61">
        <w:rPr>
          <w:rFonts w:asciiTheme="minorHAnsi" w:hAnsiTheme="minorHAnsi"/>
          <w:sz w:val="24"/>
        </w:rPr>
        <w:t>momenta</w:t>
      </w:r>
      <w:proofErr w:type="spellEnd"/>
      <w:r w:rsidRPr="003F1F61">
        <w:rPr>
          <w:rFonts w:asciiTheme="minorHAnsi" w:hAnsiTheme="minorHAnsi"/>
          <w:sz w:val="24"/>
        </w:rPr>
        <w:t xml:space="preserve">) as well as the particle identification, we calculated the invariant mass of the decaying particle.  </w:t>
      </w:r>
    </w:p>
    <w:p w:rsidR="00C04DA3" w:rsidRDefault="005F62F0" w:rsidP="00C04DA3">
      <w:pPr>
        <w:ind w:firstLine="720"/>
      </w:pPr>
      <w:r w:rsidRPr="003F1F61">
        <w:t>Strange particl</w:t>
      </w:r>
      <w:r w:rsidR="000D3910" w:rsidRPr="003F1F61">
        <w:t>es are hadrons</w:t>
      </w:r>
      <w:r w:rsidRPr="003F1F61">
        <w:t xml:space="preserve"> that have at least one strange quark. The K</w:t>
      </w:r>
      <w:r w:rsidRPr="003F1F61">
        <w:rPr>
          <w:vertAlign w:val="superscript"/>
        </w:rPr>
        <w:t>0</w:t>
      </w:r>
      <w:r w:rsidRPr="003F1F61">
        <w:rPr>
          <w:vertAlign w:val="subscript"/>
        </w:rPr>
        <w:t xml:space="preserve">S </w:t>
      </w:r>
      <w:r w:rsidR="00F71835" w:rsidRPr="003F1F61">
        <w:rPr>
          <w:vertAlign w:val="subscript"/>
        </w:rPr>
        <w:t xml:space="preserve"> </w:t>
      </w:r>
      <w:r w:rsidR="00F71835" w:rsidRPr="003F1F61">
        <w:t>meson</w:t>
      </w:r>
      <w:r w:rsidRPr="003F1F61">
        <w:t xml:space="preserve"> is the lightest neutral strange meson, and the Λ </w:t>
      </w:r>
      <w:r w:rsidR="00F71835" w:rsidRPr="003F1F61">
        <w:t xml:space="preserve">baryon </w:t>
      </w:r>
      <w:r w:rsidRPr="003F1F61">
        <w:t>is the lightest neutral s</w:t>
      </w:r>
      <w:r w:rsidR="00F71835" w:rsidRPr="003F1F61">
        <w:t xml:space="preserve">trange baryon. For these decays </w:t>
      </w:r>
      <w:r w:rsidRPr="003F1F61">
        <w:t xml:space="preserve">the mean life, denoted τ is  </w:t>
      </w:r>
      <w:r w:rsidR="00F71835" w:rsidRPr="003F1F61">
        <w:t xml:space="preserve">(8.954 </w:t>
      </w:r>
      <w:r w:rsidR="00F71835" w:rsidRPr="003F1F61">
        <w:rPr>
          <w:color w:val="000000"/>
          <w:szCs w:val="28"/>
          <w:shd w:val="clear" w:color="auto" w:fill="FFFFFF"/>
        </w:rPr>
        <w:t>±</w:t>
      </w:r>
      <w:r w:rsidR="00F71835" w:rsidRPr="003F1F61">
        <w:t xml:space="preserve"> 0.004) x 10 </w:t>
      </w:r>
      <w:r w:rsidR="00F71835" w:rsidRPr="003F1F61">
        <w:rPr>
          <w:vertAlign w:val="superscript"/>
        </w:rPr>
        <w:t xml:space="preserve">-11 </w:t>
      </w:r>
      <w:r w:rsidR="00F71835" w:rsidRPr="003F1F61">
        <w:t xml:space="preserve">s for </w:t>
      </w:r>
      <w:proofErr w:type="gramStart"/>
      <w:r w:rsidR="00F71835" w:rsidRPr="003F1F61">
        <w:t>K</w:t>
      </w:r>
      <w:r w:rsidR="00F71835" w:rsidRPr="003F1F61">
        <w:rPr>
          <w:vertAlign w:val="superscript"/>
        </w:rPr>
        <w:t>0</w:t>
      </w:r>
      <w:r w:rsidR="00F71835" w:rsidRPr="003F1F61">
        <w:rPr>
          <w:vertAlign w:val="subscript"/>
        </w:rPr>
        <w:t xml:space="preserve">S  </w:t>
      </w:r>
      <w:r w:rsidR="00F71835" w:rsidRPr="003F1F61">
        <w:t>mesons</w:t>
      </w:r>
      <w:proofErr w:type="gramEnd"/>
      <w:r w:rsidR="00F71835" w:rsidRPr="003F1F61">
        <w:t xml:space="preserve"> and </w:t>
      </w:r>
      <w:r w:rsidRPr="003F1F61">
        <w:t xml:space="preserve">(2.632 </w:t>
      </w:r>
      <w:r w:rsidRPr="003F1F61">
        <w:rPr>
          <w:color w:val="000000"/>
          <w:szCs w:val="28"/>
          <w:shd w:val="clear" w:color="auto" w:fill="FFFFFF"/>
        </w:rPr>
        <w:t>± 0.020)  x 10</w:t>
      </w:r>
      <w:r w:rsidRPr="003F1F61">
        <w:rPr>
          <w:color w:val="000000"/>
          <w:szCs w:val="28"/>
          <w:shd w:val="clear" w:color="auto" w:fill="FFFFFF"/>
          <w:vertAlign w:val="superscript"/>
        </w:rPr>
        <w:t xml:space="preserve">-5 </w:t>
      </w:r>
      <w:r w:rsidRPr="003F1F61">
        <w:rPr>
          <w:color w:val="000000"/>
          <w:szCs w:val="28"/>
          <w:shd w:val="clear" w:color="auto" w:fill="FFFFFF"/>
        </w:rPr>
        <w:t xml:space="preserve"> s for </w:t>
      </w:r>
      <w:r w:rsidR="00F71835" w:rsidRPr="003F1F61">
        <w:t>Λ baryons. Although these particles decay soon after their production, they are moving close to the speed of light</w:t>
      </w:r>
      <w:r w:rsidR="000D3910" w:rsidRPr="003F1F61">
        <w:t>,</w:t>
      </w:r>
      <w:r w:rsidR="00F71835" w:rsidRPr="003F1F61">
        <w:t xml:space="preserve"> which means they travel some distance from the collision point where they are produced. At this point the parent particle disappears and two oppositely</w:t>
      </w:r>
      <w:r w:rsidR="000D3910" w:rsidRPr="003F1F61">
        <w:t xml:space="preserve"> charged particles appear in it</w:t>
      </w:r>
      <w:r w:rsidR="00F71835" w:rsidRPr="003F1F61">
        <w:t>s place.</w:t>
      </w:r>
    </w:p>
    <w:p w:rsidR="00F71835" w:rsidRPr="003F1F61" w:rsidRDefault="00F71835" w:rsidP="00C04DA3">
      <w:pPr>
        <w:ind w:firstLine="720"/>
      </w:pPr>
    </w:p>
    <w:p w:rsidR="0023402A" w:rsidRPr="00C04DA3" w:rsidRDefault="00C04DA3" w:rsidP="00C04DA3">
      <w:pPr>
        <w:spacing w:line="360" w:lineRule="auto"/>
        <w:rPr>
          <w:b/>
        </w:rPr>
      </w:pPr>
      <w:r>
        <w:rPr>
          <w:b/>
        </w:rPr>
        <w:t>The C</w:t>
      </w:r>
      <w:r w:rsidR="00F71835" w:rsidRPr="00C04DA3">
        <w:rPr>
          <w:b/>
        </w:rPr>
        <w:t>alculations</w:t>
      </w:r>
      <w:r w:rsidRPr="00C04DA3">
        <w:rPr>
          <w:b/>
        </w:rPr>
        <w:t>:</w:t>
      </w:r>
    </w:p>
    <w:p w:rsidR="002A54D3" w:rsidRPr="00C04DA3" w:rsidRDefault="00C04DA3" w:rsidP="00C04DA3">
      <w:pPr>
        <w:rPr>
          <w:color w:val="222222"/>
        </w:rPr>
      </w:pPr>
      <w:r>
        <w:t>Using pseudo</w:t>
      </w:r>
      <w:r w:rsidR="0023402A" w:rsidRPr="003F1F61">
        <w:t xml:space="preserve">-rapidity </w:t>
      </w:r>
      <w:r w:rsidR="0023402A" w:rsidRPr="00BD66EA">
        <w:rPr>
          <w:color w:val="222222"/>
          <w:szCs w:val="20"/>
        </w:rPr>
        <w:t>η</w:t>
      </w:r>
      <w:r w:rsidR="0023402A" w:rsidRPr="003F1F61">
        <w:t xml:space="preserve">, azimuthal </w:t>
      </w:r>
      <w:r w:rsidR="0023402A" w:rsidRPr="003F1F61">
        <w:rPr>
          <w:color w:val="222222"/>
        </w:rPr>
        <w:t xml:space="preserve">angle </w:t>
      </w:r>
      <w:r w:rsidR="0023402A" w:rsidRPr="00BD66EA">
        <w:rPr>
          <w:color w:val="222222"/>
          <w:szCs w:val="20"/>
        </w:rPr>
        <w:t>φ</w:t>
      </w:r>
      <w:r w:rsidR="0023402A" w:rsidRPr="003F1F61">
        <w:rPr>
          <w:color w:val="222222"/>
        </w:rPr>
        <w:t>, transverse momentum</w:t>
      </w:r>
      <w:r w:rsidR="0023402A" w:rsidRPr="00C04DA3">
        <w:rPr>
          <w:b/>
          <w:color w:val="222222"/>
        </w:rPr>
        <w:t xml:space="preserve"> </w:t>
      </w:r>
      <w:proofErr w:type="spellStart"/>
      <w:proofErr w:type="gramStart"/>
      <w:r w:rsidR="0023402A" w:rsidRPr="00BD66EA">
        <w:rPr>
          <w:color w:val="222222"/>
        </w:rPr>
        <w:t>p</w:t>
      </w:r>
      <w:r w:rsidR="0023402A" w:rsidRPr="00BD66EA">
        <w:rPr>
          <w:color w:val="222222"/>
          <w:vertAlign w:val="subscript"/>
        </w:rPr>
        <w:t>T</w:t>
      </w:r>
      <w:proofErr w:type="spellEnd"/>
      <w:r w:rsidR="002A54D3" w:rsidRPr="00C04DA3">
        <w:rPr>
          <w:b/>
          <w:color w:val="222222"/>
          <w:vertAlign w:val="subscript"/>
        </w:rPr>
        <w:t xml:space="preserve"> </w:t>
      </w:r>
      <w:r w:rsidR="000E38BD" w:rsidRPr="003F1F61">
        <w:rPr>
          <w:color w:val="222222"/>
        </w:rPr>
        <w:t>,</w:t>
      </w:r>
      <w:proofErr w:type="gramEnd"/>
      <w:r w:rsidR="000E38BD" w:rsidRPr="003F1F61">
        <w:rPr>
          <w:color w:val="222222"/>
        </w:rPr>
        <w:t xml:space="preserve"> and the </w:t>
      </w:r>
      <w:r w:rsidR="00A42C1F" w:rsidRPr="003F1F61">
        <w:rPr>
          <w:color w:val="222222"/>
        </w:rPr>
        <w:t xml:space="preserve">known </w:t>
      </w:r>
      <w:r w:rsidR="000E38BD" w:rsidRPr="003F1F61">
        <w:rPr>
          <w:color w:val="222222"/>
        </w:rPr>
        <w:t xml:space="preserve">mass of the daughter particles </w:t>
      </w:r>
      <w:r w:rsidR="002A54D3" w:rsidRPr="003F1F61">
        <w:rPr>
          <w:szCs w:val="20"/>
        </w:rPr>
        <w:t xml:space="preserve">we reconstructed invariant mass from two opposite charged tracks. </w:t>
      </w:r>
      <w:r w:rsidR="002A54D3" w:rsidRPr="003F1F61">
        <w:t xml:space="preserve">Invariant mass is calculated using the following expressions. </w:t>
      </w:r>
    </w:p>
    <w:p w:rsidR="002A54D3" w:rsidRPr="00C04DA3" w:rsidRDefault="002A54D3" w:rsidP="00C04DA3">
      <w:pPr>
        <w:spacing w:line="360" w:lineRule="auto"/>
        <w:rPr>
          <w:b/>
          <w:vertAlign w:val="subscript"/>
        </w:rPr>
      </w:pPr>
      <w:r w:rsidRPr="003F1F61">
        <w:t>Conservation of ener</w:t>
      </w:r>
      <w:r w:rsidR="00A42C1F" w:rsidRPr="003F1F61">
        <w:t xml:space="preserve">gy:  </w:t>
      </w:r>
      <w:r w:rsidR="00C04DA3">
        <w:tab/>
      </w:r>
      <w:r w:rsidR="00C04DA3">
        <w:tab/>
      </w:r>
      <w:r w:rsidR="00C04DA3">
        <w:tab/>
      </w:r>
      <w:r w:rsidRPr="00BD66EA">
        <w:rPr>
          <w:sz w:val="28"/>
        </w:rPr>
        <w:t>E = E</w:t>
      </w:r>
      <w:r w:rsidRPr="00BD66EA">
        <w:rPr>
          <w:sz w:val="28"/>
          <w:vertAlign w:val="subscript"/>
        </w:rPr>
        <w:t xml:space="preserve">1 </w:t>
      </w:r>
      <w:r w:rsidRPr="00BD66EA">
        <w:rPr>
          <w:sz w:val="28"/>
        </w:rPr>
        <w:t>+ E</w:t>
      </w:r>
      <w:r w:rsidRPr="00BD66EA">
        <w:rPr>
          <w:sz w:val="28"/>
          <w:vertAlign w:val="subscript"/>
        </w:rPr>
        <w:t>2</w:t>
      </w:r>
    </w:p>
    <w:p w:rsidR="002A54D3" w:rsidRPr="00C04DA3" w:rsidRDefault="002A54D3" w:rsidP="00C04DA3">
      <w:pPr>
        <w:spacing w:line="360" w:lineRule="auto"/>
        <w:rPr>
          <w:b/>
          <w:vertAlign w:val="subscript"/>
        </w:rPr>
      </w:pPr>
      <w:r w:rsidRPr="003F1F61">
        <w:t>Conservation of momentum:</w:t>
      </w:r>
      <w:r w:rsidR="00C04DA3">
        <w:tab/>
      </w:r>
      <w:r w:rsidR="00C04DA3">
        <w:tab/>
      </w:r>
      <w:r w:rsidRPr="00C04DA3">
        <w:rPr>
          <w:b/>
          <w:sz w:val="28"/>
        </w:rPr>
        <w:t xml:space="preserve"> p = p</w:t>
      </w:r>
      <w:r w:rsidRPr="00C04DA3">
        <w:rPr>
          <w:b/>
          <w:sz w:val="28"/>
          <w:vertAlign w:val="subscript"/>
        </w:rPr>
        <w:t>1</w:t>
      </w:r>
      <w:r w:rsidRPr="00C04DA3">
        <w:rPr>
          <w:b/>
          <w:sz w:val="28"/>
        </w:rPr>
        <w:t xml:space="preserve"> + p</w:t>
      </w:r>
      <w:r w:rsidRPr="00C04DA3">
        <w:rPr>
          <w:b/>
          <w:sz w:val="28"/>
          <w:vertAlign w:val="subscript"/>
        </w:rPr>
        <w:t>2</w:t>
      </w:r>
    </w:p>
    <w:p w:rsidR="002A54D3" w:rsidRPr="00C04DA3" w:rsidRDefault="002A54D3" w:rsidP="00C04DA3">
      <w:pPr>
        <w:spacing w:line="360" w:lineRule="auto"/>
        <w:rPr>
          <w:b/>
          <w:vertAlign w:val="superscript"/>
        </w:rPr>
      </w:pPr>
      <w:r w:rsidRPr="003F1F61">
        <w:t xml:space="preserve">Relativity: </w:t>
      </w:r>
      <w:r w:rsidR="00C04DA3">
        <w:tab/>
      </w:r>
      <w:r w:rsidR="00C04DA3">
        <w:tab/>
      </w:r>
      <w:r w:rsidR="00C04DA3">
        <w:tab/>
      </w:r>
      <w:r w:rsidR="00C04DA3">
        <w:tab/>
      </w:r>
      <w:r w:rsidR="00C04DA3">
        <w:tab/>
      </w:r>
      <w:r w:rsidRPr="00BD66EA">
        <w:rPr>
          <w:sz w:val="28"/>
        </w:rPr>
        <w:t>E</w:t>
      </w:r>
      <w:r w:rsidRPr="00BD66EA">
        <w:rPr>
          <w:sz w:val="28"/>
          <w:vertAlign w:val="superscript"/>
        </w:rPr>
        <w:t>2</w:t>
      </w:r>
      <w:r w:rsidRPr="00BD66EA">
        <w:rPr>
          <w:sz w:val="28"/>
        </w:rPr>
        <w:t xml:space="preserve"> = p</w:t>
      </w:r>
      <w:r w:rsidRPr="00BD66EA">
        <w:rPr>
          <w:sz w:val="28"/>
          <w:vertAlign w:val="superscript"/>
        </w:rPr>
        <w:t xml:space="preserve">2 </w:t>
      </w:r>
      <w:r w:rsidRPr="00BD66EA">
        <w:rPr>
          <w:sz w:val="28"/>
        </w:rPr>
        <w:t>+ m</w:t>
      </w:r>
      <w:r w:rsidRPr="00BD66EA">
        <w:rPr>
          <w:sz w:val="28"/>
          <w:vertAlign w:val="superscript"/>
        </w:rPr>
        <w:t>2</w:t>
      </w:r>
    </w:p>
    <w:p w:rsidR="002A54D3" w:rsidRPr="003F1F61" w:rsidRDefault="002A54D3" w:rsidP="00C04DA3">
      <w:r w:rsidRPr="003F1F61">
        <w:t>Where p is the magnitude of the momentum vector p. Applied to the daughter particles this becomes:</w:t>
      </w:r>
    </w:p>
    <w:p w:rsidR="00C04DA3" w:rsidRPr="00BD66EA" w:rsidRDefault="002A54D3" w:rsidP="00C04DA3">
      <w:pPr>
        <w:ind w:firstLine="720"/>
        <w:rPr>
          <w:vertAlign w:val="subscript"/>
        </w:rPr>
      </w:pPr>
      <w:r w:rsidRPr="00BD66EA">
        <w:t>E</w:t>
      </w:r>
      <w:r w:rsidRPr="00BD66EA">
        <w:rPr>
          <w:vertAlign w:val="superscript"/>
        </w:rPr>
        <w:t>2</w:t>
      </w:r>
      <w:r w:rsidRPr="00BD66EA">
        <w:rPr>
          <w:vertAlign w:val="subscript"/>
        </w:rPr>
        <w:t>1</w:t>
      </w:r>
      <w:proofErr w:type="gramStart"/>
      <w:r w:rsidRPr="00BD66EA">
        <w:rPr>
          <w:vertAlign w:val="subscript"/>
        </w:rPr>
        <w:t>,2</w:t>
      </w:r>
      <w:proofErr w:type="gramEnd"/>
      <w:r w:rsidRPr="00BD66EA">
        <w:t xml:space="preserve"> = m</w:t>
      </w:r>
      <w:r w:rsidRPr="00BD66EA">
        <w:rPr>
          <w:vertAlign w:val="superscript"/>
        </w:rPr>
        <w:t>2</w:t>
      </w:r>
      <w:r w:rsidRPr="00BD66EA">
        <w:rPr>
          <w:vertAlign w:val="subscript"/>
        </w:rPr>
        <w:t xml:space="preserve">1,2 </w:t>
      </w:r>
      <w:r w:rsidRPr="00BD66EA">
        <w:t>+ p</w:t>
      </w:r>
      <w:r w:rsidRPr="00BD66EA">
        <w:rPr>
          <w:vertAlign w:val="superscript"/>
        </w:rPr>
        <w:t>2</w:t>
      </w:r>
      <w:r w:rsidRPr="00BD66EA">
        <w:rPr>
          <w:vertAlign w:val="subscript"/>
        </w:rPr>
        <w:t>1,2</w:t>
      </w:r>
    </w:p>
    <w:p w:rsidR="002A54D3" w:rsidRPr="00C04DA3" w:rsidRDefault="002A54D3" w:rsidP="00C04DA3">
      <w:pPr>
        <w:ind w:firstLine="720"/>
        <w:rPr>
          <w:b/>
          <w:vertAlign w:val="subscript"/>
        </w:rPr>
      </w:pPr>
    </w:p>
    <w:p w:rsidR="002A54D3" w:rsidRPr="003F1F61" w:rsidRDefault="002A54D3" w:rsidP="00C04DA3">
      <w:r w:rsidRPr="003F1F61">
        <w:t>From the above equations we find that:</w:t>
      </w:r>
    </w:p>
    <w:p w:rsidR="00C04DA3" w:rsidRDefault="002A54D3" w:rsidP="00C04DA3">
      <w:pPr>
        <w:rPr>
          <w:b/>
          <w:szCs w:val="20"/>
        </w:rPr>
      </w:pPr>
      <w:r w:rsidRPr="00BD66EA">
        <w:t>M</w:t>
      </w:r>
      <w:r w:rsidRPr="00BD66EA">
        <w:rPr>
          <w:vertAlign w:val="superscript"/>
        </w:rPr>
        <w:t>2</w:t>
      </w:r>
      <w:r w:rsidRPr="00BD66EA">
        <w:t xml:space="preserve"> = 2</w:t>
      </w:r>
      <w:r w:rsidR="000E38BD" w:rsidRPr="00BD66EA">
        <w:t>{</w:t>
      </w:r>
      <w:r w:rsidRPr="00BD66EA">
        <w:t>(E</w:t>
      </w:r>
      <w:r w:rsidRPr="00BD66EA">
        <w:rPr>
          <w:vertAlign w:val="subscript"/>
        </w:rPr>
        <w:t>1</w:t>
      </w:r>
      <w:r w:rsidRPr="00BD66EA">
        <w:t>E</w:t>
      </w:r>
      <w:r w:rsidRPr="00BD66EA">
        <w:rPr>
          <w:vertAlign w:val="subscript"/>
        </w:rPr>
        <w:t>2</w:t>
      </w:r>
      <w:r w:rsidRPr="00C04DA3">
        <w:rPr>
          <w:b/>
        </w:rPr>
        <w:t xml:space="preserve"> – p</w:t>
      </w:r>
      <w:r w:rsidRPr="00C04DA3">
        <w:rPr>
          <w:b/>
          <w:vertAlign w:val="subscript"/>
        </w:rPr>
        <w:t>1</w:t>
      </w:r>
      <w:r w:rsidRPr="00C04DA3">
        <w:rPr>
          <w:b/>
        </w:rPr>
        <w:t>p</w:t>
      </w:r>
      <w:r w:rsidRPr="00C04DA3">
        <w:rPr>
          <w:b/>
          <w:vertAlign w:val="subscript"/>
        </w:rPr>
        <w:t>2</w:t>
      </w:r>
      <w:r w:rsidRPr="00BD66EA">
        <w:t>)  + m</w:t>
      </w:r>
      <w:r w:rsidRPr="00BD66EA">
        <w:rPr>
          <w:vertAlign w:val="subscript"/>
        </w:rPr>
        <w:t>1</w:t>
      </w:r>
      <w:r w:rsidRPr="00BD66EA">
        <w:rPr>
          <w:vertAlign w:val="superscript"/>
        </w:rPr>
        <w:t xml:space="preserve">2 </w:t>
      </w:r>
      <w:r w:rsidRPr="00BD66EA">
        <w:rPr>
          <w:szCs w:val="20"/>
        </w:rPr>
        <w:t>+</w:t>
      </w:r>
      <w:r w:rsidR="000E38BD" w:rsidRPr="00BD66EA">
        <w:rPr>
          <w:szCs w:val="20"/>
        </w:rPr>
        <w:t xml:space="preserve"> m</w:t>
      </w:r>
      <w:r w:rsidR="000E38BD" w:rsidRPr="00BD66EA">
        <w:rPr>
          <w:szCs w:val="20"/>
          <w:vertAlign w:val="subscript"/>
        </w:rPr>
        <w:t>2</w:t>
      </w:r>
      <w:r w:rsidR="000E38BD" w:rsidRPr="00BD66EA">
        <w:rPr>
          <w:szCs w:val="20"/>
          <w:vertAlign w:val="superscript"/>
        </w:rPr>
        <w:t>2</w:t>
      </w:r>
      <w:r w:rsidR="000E38BD" w:rsidRPr="00BD66EA">
        <w:rPr>
          <w:szCs w:val="20"/>
        </w:rPr>
        <w:t>}</w:t>
      </w:r>
    </w:p>
    <w:p w:rsidR="000E38BD" w:rsidRPr="00C04DA3" w:rsidRDefault="000E38BD" w:rsidP="00C04DA3">
      <w:pPr>
        <w:rPr>
          <w:b/>
          <w:szCs w:val="20"/>
        </w:rPr>
      </w:pPr>
    </w:p>
    <w:p w:rsidR="000E38BD" w:rsidRPr="003F1F61" w:rsidRDefault="000E38BD" w:rsidP="00C04DA3">
      <w:pPr>
        <w:rPr>
          <w:szCs w:val="20"/>
          <w:vertAlign w:val="subscript"/>
        </w:rPr>
      </w:pPr>
      <w:r w:rsidRPr="003F1F61">
        <w:rPr>
          <w:szCs w:val="20"/>
        </w:rPr>
        <w:t xml:space="preserve">The scalar products of </w:t>
      </w:r>
      <w:r w:rsidR="00266BA9">
        <w:rPr>
          <w:szCs w:val="20"/>
        </w:rPr>
        <w:t xml:space="preserve">the two vectors </w:t>
      </w:r>
      <w:r w:rsidRPr="00BD66EA">
        <w:rPr>
          <w:b/>
          <w:szCs w:val="20"/>
        </w:rPr>
        <w:t>p</w:t>
      </w:r>
      <w:r w:rsidRPr="00BD66EA">
        <w:rPr>
          <w:b/>
          <w:szCs w:val="20"/>
          <w:vertAlign w:val="subscript"/>
        </w:rPr>
        <w:t>1</w:t>
      </w:r>
      <w:r w:rsidR="00C04DA3">
        <w:rPr>
          <w:szCs w:val="20"/>
        </w:rPr>
        <w:t xml:space="preserve"> and</w:t>
      </w:r>
      <w:r w:rsidRPr="003F1F61">
        <w:rPr>
          <w:szCs w:val="20"/>
        </w:rPr>
        <w:t xml:space="preserve"> </w:t>
      </w:r>
      <w:r w:rsidRPr="00BD66EA">
        <w:rPr>
          <w:b/>
          <w:szCs w:val="20"/>
        </w:rPr>
        <w:t>p</w:t>
      </w:r>
      <w:r w:rsidRPr="00BD66EA">
        <w:rPr>
          <w:b/>
          <w:szCs w:val="20"/>
          <w:vertAlign w:val="subscript"/>
        </w:rPr>
        <w:t>2</w:t>
      </w:r>
      <w:r w:rsidRPr="00BD66EA">
        <w:rPr>
          <w:b/>
          <w:szCs w:val="20"/>
        </w:rPr>
        <w:t xml:space="preserve"> </w:t>
      </w:r>
      <w:r w:rsidRPr="003F1F61">
        <w:rPr>
          <w:szCs w:val="20"/>
        </w:rPr>
        <w:t xml:space="preserve">is </w:t>
      </w:r>
      <w:r w:rsidR="00C04DA3">
        <w:rPr>
          <w:szCs w:val="20"/>
        </w:rPr>
        <w:t>equal to the sum of the products</w:t>
      </w:r>
      <w:r w:rsidRPr="003F1F61">
        <w:rPr>
          <w:szCs w:val="20"/>
        </w:rPr>
        <w:t xml:space="preserve"> of </w:t>
      </w:r>
      <w:r w:rsidR="00C04DA3">
        <w:rPr>
          <w:szCs w:val="20"/>
        </w:rPr>
        <w:t xml:space="preserve">the </w:t>
      </w:r>
      <w:r w:rsidRPr="003F1F61">
        <w:rPr>
          <w:szCs w:val="20"/>
        </w:rPr>
        <w:t>x,</w:t>
      </w:r>
      <w:r w:rsidR="00C04DA3">
        <w:rPr>
          <w:szCs w:val="20"/>
        </w:rPr>
        <w:t xml:space="preserve"> </w:t>
      </w:r>
      <w:r w:rsidRPr="003F1F61">
        <w:rPr>
          <w:szCs w:val="20"/>
        </w:rPr>
        <w:t>y and z components of both vectors</w:t>
      </w:r>
      <w:r w:rsidR="001B6BD4" w:rsidRPr="003F1F61">
        <w:rPr>
          <w:szCs w:val="20"/>
        </w:rPr>
        <w:t xml:space="preserve">, which we can then calculate given </w:t>
      </w:r>
      <w:proofErr w:type="spellStart"/>
      <w:r w:rsidR="001B6BD4" w:rsidRPr="003F1F61">
        <w:rPr>
          <w:szCs w:val="20"/>
        </w:rPr>
        <w:t>p</w:t>
      </w:r>
      <w:r w:rsidR="001B6BD4" w:rsidRPr="003F1F61">
        <w:rPr>
          <w:szCs w:val="20"/>
          <w:vertAlign w:val="subscript"/>
        </w:rPr>
        <w:t>T</w:t>
      </w:r>
      <w:proofErr w:type="spellEnd"/>
      <w:r w:rsidR="001B6BD4" w:rsidRPr="003F1F61">
        <w:rPr>
          <w:szCs w:val="20"/>
        </w:rPr>
        <w:t xml:space="preserve">, </w:t>
      </w:r>
      <w:r w:rsidR="001B6BD4" w:rsidRPr="003F1F61">
        <w:rPr>
          <w:color w:val="222222"/>
          <w:szCs w:val="20"/>
        </w:rPr>
        <w:t>η and φ</w:t>
      </w:r>
      <w:r w:rsidR="001B6BD4" w:rsidRPr="003F1F61">
        <w:rPr>
          <w:szCs w:val="20"/>
        </w:rPr>
        <w:t xml:space="preserve"> </w:t>
      </w:r>
      <w:r w:rsidR="00266BA9">
        <w:rPr>
          <w:szCs w:val="20"/>
        </w:rPr>
        <w:t>(note all vector quantities are denoted in bold fonts)</w:t>
      </w:r>
      <w:r w:rsidRPr="003F1F61">
        <w:rPr>
          <w:szCs w:val="20"/>
        </w:rPr>
        <w:t xml:space="preserve">: </w:t>
      </w:r>
    </w:p>
    <w:p w:rsidR="001B6BD4" w:rsidRPr="00C04DA3" w:rsidRDefault="000E38BD" w:rsidP="00C04DA3">
      <w:pPr>
        <w:spacing w:line="360" w:lineRule="auto"/>
        <w:rPr>
          <w:b/>
          <w:szCs w:val="20"/>
          <w:vertAlign w:val="subscript"/>
        </w:rPr>
      </w:pPr>
      <w:proofErr w:type="gramStart"/>
      <w:r w:rsidRPr="00C04DA3">
        <w:rPr>
          <w:b/>
          <w:szCs w:val="20"/>
        </w:rPr>
        <w:t>p</w:t>
      </w:r>
      <w:r w:rsidRPr="00C04DA3">
        <w:rPr>
          <w:b/>
          <w:szCs w:val="20"/>
          <w:vertAlign w:val="subscript"/>
        </w:rPr>
        <w:t>1</w:t>
      </w:r>
      <w:proofErr w:type="gramEnd"/>
      <w:r w:rsidRPr="00C04DA3">
        <w:rPr>
          <w:b/>
          <w:szCs w:val="20"/>
        </w:rPr>
        <w:t xml:space="preserve">. </w:t>
      </w:r>
      <w:proofErr w:type="gramStart"/>
      <w:r w:rsidRPr="00C04DA3">
        <w:rPr>
          <w:b/>
          <w:szCs w:val="20"/>
        </w:rPr>
        <w:t>p</w:t>
      </w:r>
      <w:r w:rsidRPr="00C04DA3">
        <w:rPr>
          <w:b/>
          <w:szCs w:val="20"/>
          <w:vertAlign w:val="subscript"/>
        </w:rPr>
        <w:t>2</w:t>
      </w:r>
      <w:proofErr w:type="gramEnd"/>
      <w:r w:rsidRPr="00C04DA3">
        <w:rPr>
          <w:b/>
          <w:szCs w:val="20"/>
          <w:vertAlign w:val="subscript"/>
        </w:rPr>
        <w:t xml:space="preserve"> </w:t>
      </w:r>
      <w:r w:rsidRPr="00C04DA3">
        <w:rPr>
          <w:b/>
          <w:szCs w:val="20"/>
        </w:rPr>
        <w:t xml:space="preserve">= </w:t>
      </w:r>
      <w:r w:rsidRPr="00BD66EA">
        <w:rPr>
          <w:szCs w:val="20"/>
        </w:rPr>
        <w:t>p</w:t>
      </w:r>
      <w:r w:rsidRPr="00BD66EA">
        <w:rPr>
          <w:szCs w:val="20"/>
          <w:vertAlign w:val="subscript"/>
        </w:rPr>
        <w:t>1x</w:t>
      </w:r>
      <w:r w:rsidRPr="00BD66EA">
        <w:rPr>
          <w:szCs w:val="20"/>
        </w:rPr>
        <w:t>p</w:t>
      </w:r>
      <w:r w:rsidRPr="00BD66EA">
        <w:rPr>
          <w:szCs w:val="20"/>
          <w:vertAlign w:val="subscript"/>
        </w:rPr>
        <w:t>2x</w:t>
      </w:r>
      <w:r w:rsidRPr="00BD66EA">
        <w:rPr>
          <w:szCs w:val="20"/>
        </w:rPr>
        <w:t xml:space="preserve"> + p</w:t>
      </w:r>
      <w:r w:rsidRPr="00BD66EA">
        <w:rPr>
          <w:szCs w:val="20"/>
          <w:vertAlign w:val="subscript"/>
        </w:rPr>
        <w:t>1y</w:t>
      </w:r>
      <w:r w:rsidRPr="00BD66EA">
        <w:rPr>
          <w:szCs w:val="20"/>
        </w:rPr>
        <w:t>p</w:t>
      </w:r>
      <w:r w:rsidRPr="00BD66EA">
        <w:rPr>
          <w:szCs w:val="20"/>
          <w:vertAlign w:val="subscript"/>
        </w:rPr>
        <w:t>2y</w:t>
      </w:r>
      <w:r w:rsidRPr="00BD66EA">
        <w:rPr>
          <w:szCs w:val="20"/>
        </w:rPr>
        <w:t>+ p</w:t>
      </w:r>
      <w:r w:rsidRPr="00BD66EA">
        <w:rPr>
          <w:szCs w:val="20"/>
          <w:vertAlign w:val="subscript"/>
        </w:rPr>
        <w:t>1z</w:t>
      </w:r>
      <w:r w:rsidRPr="00BD66EA">
        <w:rPr>
          <w:szCs w:val="20"/>
        </w:rPr>
        <w:t>p</w:t>
      </w:r>
      <w:r w:rsidRPr="00BD66EA">
        <w:rPr>
          <w:szCs w:val="20"/>
          <w:vertAlign w:val="subscript"/>
        </w:rPr>
        <w:t>2z</w:t>
      </w:r>
    </w:p>
    <w:p w:rsidR="001B6BD4" w:rsidRPr="00C04DA3" w:rsidRDefault="001B6BD4" w:rsidP="00C04DA3">
      <w:pPr>
        <w:spacing w:line="360" w:lineRule="auto"/>
        <w:rPr>
          <w:b/>
          <w:color w:val="222222"/>
          <w:szCs w:val="20"/>
        </w:rPr>
      </w:pPr>
      <w:proofErr w:type="spellStart"/>
      <w:proofErr w:type="gramStart"/>
      <w:r w:rsidRPr="00BD66EA">
        <w:rPr>
          <w:szCs w:val="20"/>
        </w:rPr>
        <w:t>p</w:t>
      </w:r>
      <w:r w:rsidRPr="00BD66EA">
        <w:rPr>
          <w:szCs w:val="20"/>
          <w:vertAlign w:val="subscript"/>
        </w:rPr>
        <w:t>z</w:t>
      </w:r>
      <w:proofErr w:type="spellEnd"/>
      <w:proofErr w:type="gramEnd"/>
      <w:r w:rsidRPr="00BD66EA">
        <w:rPr>
          <w:szCs w:val="20"/>
          <w:vertAlign w:val="subscript"/>
        </w:rPr>
        <w:t xml:space="preserve">  </w:t>
      </w:r>
      <w:r w:rsidRPr="00BD66EA">
        <w:rPr>
          <w:szCs w:val="20"/>
        </w:rPr>
        <w:t xml:space="preserve">= </w:t>
      </w:r>
      <w:proofErr w:type="spellStart"/>
      <w:r w:rsidRPr="00BD66EA">
        <w:rPr>
          <w:szCs w:val="20"/>
        </w:rPr>
        <w:t>p</w:t>
      </w:r>
      <w:r w:rsidRPr="00BD66EA">
        <w:rPr>
          <w:szCs w:val="20"/>
          <w:vertAlign w:val="subscript"/>
        </w:rPr>
        <w:t>T</w:t>
      </w:r>
      <w:proofErr w:type="spellEnd"/>
      <w:r w:rsidRPr="00C04DA3">
        <w:rPr>
          <w:b/>
          <w:szCs w:val="20"/>
        </w:rPr>
        <w:t xml:space="preserve"> </w:t>
      </w:r>
      <w:r w:rsidRPr="00BD66EA">
        <w:rPr>
          <w:szCs w:val="20"/>
        </w:rPr>
        <w:t xml:space="preserve">. </w:t>
      </w:r>
      <w:proofErr w:type="spellStart"/>
      <w:proofErr w:type="gramStart"/>
      <w:r w:rsidRPr="00BD66EA">
        <w:rPr>
          <w:szCs w:val="20"/>
        </w:rPr>
        <w:t>sinh</w:t>
      </w:r>
      <w:proofErr w:type="spellEnd"/>
      <w:proofErr w:type="gramEnd"/>
      <w:r w:rsidRPr="00BD66EA">
        <w:rPr>
          <w:szCs w:val="20"/>
        </w:rPr>
        <w:t>(</w:t>
      </w:r>
      <w:r w:rsidRPr="00BD66EA">
        <w:rPr>
          <w:color w:val="222222"/>
          <w:szCs w:val="20"/>
        </w:rPr>
        <w:t>η)</w:t>
      </w:r>
    </w:p>
    <w:p w:rsidR="001B6BD4" w:rsidRPr="00C04DA3" w:rsidRDefault="001B6BD4" w:rsidP="00C04DA3">
      <w:pPr>
        <w:spacing w:line="360" w:lineRule="auto"/>
        <w:rPr>
          <w:b/>
          <w:color w:val="222222"/>
          <w:szCs w:val="20"/>
        </w:rPr>
      </w:pPr>
      <w:proofErr w:type="spellStart"/>
      <w:proofErr w:type="gramStart"/>
      <w:r w:rsidRPr="00BD66EA">
        <w:rPr>
          <w:color w:val="222222"/>
          <w:szCs w:val="20"/>
        </w:rPr>
        <w:t>p</w:t>
      </w:r>
      <w:r w:rsidRPr="00BD66EA">
        <w:rPr>
          <w:color w:val="222222"/>
          <w:szCs w:val="20"/>
          <w:vertAlign w:val="subscript"/>
        </w:rPr>
        <w:t>x</w:t>
      </w:r>
      <w:proofErr w:type="spellEnd"/>
      <w:proofErr w:type="gramEnd"/>
      <w:r w:rsidRPr="00BD66EA">
        <w:rPr>
          <w:color w:val="222222"/>
          <w:szCs w:val="20"/>
        </w:rPr>
        <w:t xml:space="preserve"> = </w:t>
      </w:r>
      <w:proofErr w:type="spellStart"/>
      <w:r w:rsidRPr="00BD66EA">
        <w:rPr>
          <w:color w:val="222222"/>
          <w:szCs w:val="20"/>
        </w:rPr>
        <w:t>p</w:t>
      </w:r>
      <w:r w:rsidRPr="00BD66EA">
        <w:rPr>
          <w:color w:val="222222"/>
          <w:szCs w:val="20"/>
          <w:vertAlign w:val="subscript"/>
        </w:rPr>
        <w:t>T</w:t>
      </w:r>
      <w:proofErr w:type="spellEnd"/>
      <w:r w:rsidRPr="00C04DA3">
        <w:rPr>
          <w:b/>
          <w:color w:val="222222"/>
          <w:szCs w:val="20"/>
          <w:vertAlign w:val="subscript"/>
        </w:rPr>
        <w:t xml:space="preserve"> </w:t>
      </w:r>
      <w:r w:rsidRPr="00BD66EA">
        <w:rPr>
          <w:szCs w:val="20"/>
        </w:rPr>
        <w:t xml:space="preserve">. </w:t>
      </w:r>
      <w:proofErr w:type="spellStart"/>
      <w:proofErr w:type="gramStart"/>
      <w:r w:rsidRPr="00BD66EA">
        <w:rPr>
          <w:szCs w:val="20"/>
        </w:rPr>
        <w:t>cos</w:t>
      </w:r>
      <w:proofErr w:type="spellEnd"/>
      <w:proofErr w:type="gramEnd"/>
      <w:r w:rsidRPr="00BD66EA">
        <w:rPr>
          <w:szCs w:val="20"/>
        </w:rPr>
        <w:t>(</w:t>
      </w:r>
      <w:r w:rsidRPr="00BD66EA">
        <w:rPr>
          <w:color w:val="222222"/>
          <w:szCs w:val="20"/>
        </w:rPr>
        <w:t>φ)</w:t>
      </w:r>
    </w:p>
    <w:p w:rsidR="00BD66EA" w:rsidRPr="006871CA" w:rsidRDefault="001B6BD4" w:rsidP="006871CA">
      <w:pPr>
        <w:spacing w:line="360" w:lineRule="auto"/>
        <w:rPr>
          <w:b/>
          <w:color w:val="222222"/>
          <w:szCs w:val="20"/>
        </w:rPr>
      </w:pPr>
      <w:proofErr w:type="spellStart"/>
      <w:proofErr w:type="gramStart"/>
      <w:r w:rsidRPr="00BD66EA">
        <w:rPr>
          <w:color w:val="222222"/>
          <w:szCs w:val="20"/>
        </w:rPr>
        <w:t>p</w:t>
      </w:r>
      <w:r w:rsidRPr="00BD66EA">
        <w:rPr>
          <w:color w:val="222222"/>
          <w:szCs w:val="20"/>
          <w:vertAlign w:val="subscript"/>
        </w:rPr>
        <w:t>y</w:t>
      </w:r>
      <w:proofErr w:type="spellEnd"/>
      <w:proofErr w:type="gramEnd"/>
      <w:r w:rsidRPr="00BD66EA">
        <w:rPr>
          <w:color w:val="222222"/>
          <w:szCs w:val="20"/>
        </w:rPr>
        <w:t xml:space="preserve">= </w:t>
      </w:r>
      <w:proofErr w:type="spellStart"/>
      <w:r w:rsidRPr="00BD66EA">
        <w:rPr>
          <w:color w:val="222222"/>
          <w:szCs w:val="20"/>
        </w:rPr>
        <w:t>p</w:t>
      </w:r>
      <w:r w:rsidRPr="00BD66EA">
        <w:rPr>
          <w:color w:val="222222"/>
          <w:szCs w:val="20"/>
          <w:vertAlign w:val="subscript"/>
        </w:rPr>
        <w:t>T</w:t>
      </w:r>
      <w:proofErr w:type="spellEnd"/>
      <w:r w:rsidRPr="00BD66EA">
        <w:rPr>
          <w:color w:val="222222"/>
          <w:szCs w:val="20"/>
          <w:vertAlign w:val="subscript"/>
        </w:rPr>
        <w:t xml:space="preserve"> </w:t>
      </w:r>
      <w:r w:rsidRPr="00BD66EA">
        <w:rPr>
          <w:szCs w:val="20"/>
        </w:rPr>
        <w:t xml:space="preserve">. </w:t>
      </w:r>
      <w:proofErr w:type="spellStart"/>
      <w:proofErr w:type="gramStart"/>
      <w:r w:rsidRPr="00BD66EA">
        <w:rPr>
          <w:szCs w:val="20"/>
        </w:rPr>
        <w:t>sinh</w:t>
      </w:r>
      <w:proofErr w:type="spellEnd"/>
      <w:proofErr w:type="gramEnd"/>
      <w:r w:rsidRPr="00BD66EA">
        <w:rPr>
          <w:szCs w:val="20"/>
        </w:rPr>
        <w:t>(</w:t>
      </w:r>
      <w:r w:rsidR="006871CA" w:rsidRPr="00BD66EA">
        <w:rPr>
          <w:color w:val="222222"/>
          <w:szCs w:val="20"/>
        </w:rPr>
        <w:t>φ</w:t>
      </w:r>
      <w:r w:rsidR="006871CA">
        <w:rPr>
          <w:color w:val="222222"/>
          <w:szCs w:val="20"/>
        </w:rPr>
        <w:t>)</w:t>
      </w:r>
    </w:p>
    <w:p w:rsidR="00BD66EA" w:rsidRDefault="00BD66EA" w:rsidP="00C04DA3">
      <w:pPr>
        <w:pStyle w:val="NormalWeb"/>
        <w:spacing w:before="2" w:after="2" w:line="360" w:lineRule="auto"/>
        <w:rPr>
          <w:rFonts w:asciiTheme="minorHAnsi" w:hAnsiTheme="minorHAnsi"/>
          <w:sz w:val="24"/>
        </w:rPr>
      </w:pPr>
    </w:p>
    <w:p w:rsidR="00F71835" w:rsidRPr="003F1F61" w:rsidRDefault="00A42C1F" w:rsidP="00C04DA3">
      <w:pPr>
        <w:pStyle w:val="NormalWeb"/>
        <w:spacing w:before="2" w:after="2" w:line="360" w:lineRule="auto"/>
        <w:rPr>
          <w:rFonts w:asciiTheme="minorHAnsi" w:hAnsiTheme="minorHAnsi"/>
          <w:sz w:val="24"/>
          <w:szCs w:val="24"/>
        </w:rPr>
      </w:pPr>
      <w:r w:rsidRPr="003F1F61">
        <w:rPr>
          <w:rFonts w:asciiTheme="minorHAnsi" w:hAnsiTheme="minorHAnsi"/>
          <w:sz w:val="24"/>
        </w:rPr>
        <w:t xml:space="preserve">For example, to reconstruct Λ baryons if we first find a positive track, it is assigned Proton mass, </w:t>
      </w:r>
      <w:proofErr w:type="gramStart"/>
      <w:r w:rsidRPr="003F1F61">
        <w:rPr>
          <w:rFonts w:asciiTheme="minorHAnsi" w:hAnsiTheme="minorHAnsi"/>
          <w:sz w:val="24"/>
        </w:rPr>
        <w:t>then</w:t>
      </w:r>
      <w:proofErr w:type="gramEnd"/>
      <w:r w:rsidRPr="003F1F61">
        <w:rPr>
          <w:rFonts w:asciiTheme="minorHAnsi" w:hAnsiTheme="minorHAnsi"/>
          <w:sz w:val="24"/>
        </w:rPr>
        <w:t xml:space="preserve"> we look for an opposite charged track and assign it </w:t>
      </w:r>
      <w:proofErr w:type="spellStart"/>
      <w:r w:rsidRPr="003F1F61">
        <w:rPr>
          <w:rFonts w:asciiTheme="minorHAnsi" w:hAnsiTheme="minorHAnsi"/>
          <w:sz w:val="24"/>
        </w:rPr>
        <w:t>Pion</w:t>
      </w:r>
      <w:proofErr w:type="spellEnd"/>
      <w:r w:rsidRPr="003F1F61">
        <w:rPr>
          <w:rFonts w:asciiTheme="minorHAnsi" w:hAnsiTheme="minorHAnsi"/>
          <w:sz w:val="24"/>
        </w:rPr>
        <w:t xml:space="preserve"> mass.  </w:t>
      </w:r>
      <w:r w:rsidR="000D3910" w:rsidRPr="003F1F61">
        <w:rPr>
          <w:rFonts w:asciiTheme="minorHAnsi" w:hAnsiTheme="minorHAnsi"/>
          <w:sz w:val="24"/>
          <w:szCs w:val="24"/>
        </w:rPr>
        <w:t>T</w:t>
      </w:r>
      <w:r w:rsidR="00F71835" w:rsidRPr="003F1F61">
        <w:rPr>
          <w:rFonts w:asciiTheme="minorHAnsi" w:hAnsiTheme="minorHAnsi"/>
          <w:sz w:val="24"/>
          <w:szCs w:val="24"/>
        </w:rPr>
        <w:t>he</w:t>
      </w:r>
      <w:r w:rsidR="00DA2F84" w:rsidRPr="003F1F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F71835" w:rsidRPr="003F1F61">
        <w:rPr>
          <w:rFonts w:asciiTheme="minorHAnsi" w:hAnsiTheme="minorHAnsi"/>
          <w:sz w:val="24"/>
          <w:szCs w:val="24"/>
        </w:rPr>
        <w:t>pion</w:t>
      </w:r>
      <w:proofErr w:type="spellEnd"/>
      <w:r w:rsidR="00F71835" w:rsidRPr="003F1F61">
        <w:rPr>
          <w:rFonts w:asciiTheme="minorHAnsi" w:hAnsiTheme="minorHAnsi"/>
          <w:sz w:val="24"/>
          <w:szCs w:val="24"/>
        </w:rPr>
        <w:t xml:space="preserve">-proton final state of the </w:t>
      </w:r>
      <w:r w:rsidR="00F71835" w:rsidRPr="003F1F61">
        <w:rPr>
          <w:rFonts w:asciiTheme="minorHAnsi" w:hAnsiTheme="minorHAnsi"/>
          <w:sz w:val="24"/>
        </w:rPr>
        <w:t>Λ baryon deca</w:t>
      </w:r>
      <w:r w:rsidR="000D3910" w:rsidRPr="003F1F61">
        <w:rPr>
          <w:rFonts w:asciiTheme="minorHAnsi" w:hAnsiTheme="minorHAnsi"/>
          <w:sz w:val="24"/>
        </w:rPr>
        <w:t xml:space="preserve">y is anti-symmetric, due to its higher </w:t>
      </w:r>
      <w:proofErr w:type="gramStart"/>
      <w:r w:rsidR="000D3910" w:rsidRPr="003F1F61">
        <w:rPr>
          <w:rFonts w:asciiTheme="minorHAnsi" w:hAnsiTheme="minorHAnsi"/>
          <w:sz w:val="24"/>
        </w:rPr>
        <w:t>mass,</w:t>
      </w:r>
      <w:proofErr w:type="gramEnd"/>
      <w:r w:rsidR="000D3910" w:rsidRPr="003F1F61">
        <w:rPr>
          <w:rFonts w:asciiTheme="minorHAnsi" w:hAnsiTheme="minorHAnsi"/>
          <w:sz w:val="24"/>
        </w:rPr>
        <w:t xml:space="preserve"> </w:t>
      </w:r>
      <w:r w:rsidR="00F71835" w:rsidRPr="003F1F61">
        <w:rPr>
          <w:rFonts w:asciiTheme="minorHAnsi" w:hAnsiTheme="minorHAnsi"/>
          <w:sz w:val="24"/>
        </w:rPr>
        <w:t xml:space="preserve">the proton carries most of the initial momentum. We accounted for this in our calculations. </w:t>
      </w:r>
      <w:r w:rsidR="000D3910" w:rsidRPr="003F1F61">
        <w:rPr>
          <w:rFonts w:asciiTheme="minorHAnsi" w:hAnsiTheme="minorHAnsi"/>
          <w:sz w:val="24"/>
          <w:szCs w:val="24"/>
        </w:rPr>
        <w:t>Using these calculations we produced distributions for particles of the same charge</w:t>
      </w:r>
      <w:r w:rsidR="00BD66EA">
        <w:rPr>
          <w:rFonts w:asciiTheme="minorHAnsi" w:hAnsiTheme="minorHAnsi"/>
          <w:sz w:val="24"/>
          <w:szCs w:val="24"/>
        </w:rPr>
        <w:t>,</w:t>
      </w:r>
      <w:r w:rsidR="000D3910" w:rsidRPr="003F1F61">
        <w:rPr>
          <w:rFonts w:asciiTheme="minorHAnsi" w:hAnsiTheme="minorHAnsi"/>
          <w:sz w:val="24"/>
          <w:szCs w:val="24"/>
        </w:rPr>
        <w:t xml:space="preserve"> which constitutes our background</w:t>
      </w:r>
      <w:r w:rsidR="007419BA">
        <w:rPr>
          <w:rFonts w:asciiTheme="minorHAnsi" w:hAnsiTheme="minorHAnsi"/>
          <w:sz w:val="24"/>
          <w:szCs w:val="24"/>
        </w:rPr>
        <w:t xml:space="preserve"> (see Figure 1 and 5)</w:t>
      </w:r>
      <w:r w:rsidR="000D3910" w:rsidRPr="003F1F61">
        <w:rPr>
          <w:rFonts w:asciiTheme="minorHAnsi" w:hAnsiTheme="minorHAnsi"/>
          <w:sz w:val="24"/>
          <w:szCs w:val="24"/>
        </w:rPr>
        <w:t>, as well as opposite charge particles, which is our signal</w:t>
      </w:r>
      <w:r w:rsidR="007419BA">
        <w:rPr>
          <w:rFonts w:asciiTheme="minorHAnsi" w:hAnsiTheme="minorHAnsi"/>
          <w:sz w:val="24"/>
          <w:szCs w:val="24"/>
        </w:rPr>
        <w:t xml:space="preserve"> (see Figure 2 and 6)</w:t>
      </w:r>
      <w:r w:rsidR="000D3910" w:rsidRPr="003F1F61">
        <w:rPr>
          <w:rFonts w:asciiTheme="minorHAnsi" w:hAnsiTheme="minorHAnsi"/>
          <w:sz w:val="24"/>
          <w:szCs w:val="24"/>
        </w:rPr>
        <w:t>. From these two distributions we plotted our final invariant mass reconstruction, by subtracting the “background” distribution from the signal, producing a pe</w:t>
      </w:r>
      <w:r w:rsidR="00BD66EA">
        <w:rPr>
          <w:rFonts w:asciiTheme="minorHAnsi" w:hAnsiTheme="minorHAnsi"/>
          <w:sz w:val="24"/>
          <w:szCs w:val="24"/>
        </w:rPr>
        <w:t>ak corresponding the each mass</w:t>
      </w:r>
      <w:r w:rsidR="007419BA">
        <w:rPr>
          <w:rFonts w:asciiTheme="minorHAnsi" w:hAnsiTheme="minorHAnsi"/>
          <w:sz w:val="24"/>
          <w:szCs w:val="24"/>
        </w:rPr>
        <w:t xml:space="preserve"> (see Figure 4 and 8</w:t>
      </w:r>
      <w:proofErr w:type="gramStart"/>
      <w:r w:rsidR="007419BA">
        <w:rPr>
          <w:rFonts w:asciiTheme="minorHAnsi" w:hAnsiTheme="minorHAnsi"/>
          <w:sz w:val="24"/>
          <w:szCs w:val="24"/>
        </w:rPr>
        <w:t xml:space="preserve">) </w:t>
      </w:r>
      <w:r w:rsidR="00BD66EA">
        <w:rPr>
          <w:rFonts w:asciiTheme="minorHAnsi" w:hAnsiTheme="minorHAnsi"/>
          <w:sz w:val="24"/>
          <w:szCs w:val="24"/>
        </w:rPr>
        <w:t>.</w:t>
      </w:r>
      <w:proofErr w:type="gramEnd"/>
      <w:r w:rsidR="000D3910" w:rsidRPr="003F1F61">
        <w:rPr>
          <w:rFonts w:asciiTheme="minorHAnsi" w:hAnsiTheme="minorHAnsi"/>
          <w:sz w:val="24"/>
          <w:szCs w:val="24"/>
        </w:rPr>
        <w:t xml:space="preserve"> </w:t>
      </w:r>
      <w:r w:rsidR="00BD66EA">
        <w:rPr>
          <w:rFonts w:asciiTheme="minorHAnsi" w:hAnsiTheme="minorHAnsi"/>
          <w:sz w:val="24"/>
          <w:szCs w:val="24"/>
        </w:rPr>
        <w:t>After doing this, for each momentum reconstruction, we accounted for the momentum resolution, which should be subject to some uncertainties, by smearing the momentum using random numbers</w:t>
      </w:r>
      <w:r w:rsidR="007419BA">
        <w:rPr>
          <w:rFonts w:asciiTheme="minorHAnsi" w:hAnsiTheme="minorHAnsi"/>
          <w:sz w:val="24"/>
          <w:szCs w:val="24"/>
        </w:rPr>
        <w:t xml:space="preserve"> (see Figure 3 and 7)</w:t>
      </w:r>
      <w:r w:rsidR="00BD66EA">
        <w:rPr>
          <w:rFonts w:asciiTheme="minorHAnsi" w:hAnsiTheme="minorHAnsi"/>
          <w:sz w:val="24"/>
          <w:szCs w:val="24"/>
        </w:rPr>
        <w:t xml:space="preserve">. </w:t>
      </w:r>
      <w:r w:rsidR="000D3910" w:rsidRPr="003F1F61">
        <w:rPr>
          <w:rFonts w:asciiTheme="minorHAnsi" w:hAnsiTheme="minorHAnsi"/>
          <w:sz w:val="24"/>
          <w:szCs w:val="24"/>
        </w:rPr>
        <w:t>Below are the distributions.</w:t>
      </w:r>
    </w:p>
    <w:p w:rsidR="005F62F0" w:rsidRPr="005F62F0" w:rsidRDefault="005F62F0" w:rsidP="005F62F0">
      <w:pPr>
        <w:rPr>
          <w:rFonts w:asciiTheme="majorHAnsi" w:hAnsiTheme="majorHAnsi"/>
          <w:szCs w:val="20"/>
        </w:rPr>
      </w:pPr>
    </w:p>
    <w:p w:rsidR="005F62F0" w:rsidRPr="005F62F0" w:rsidRDefault="005F62F0" w:rsidP="005F62F0">
      <w:pPr>
        <w:pStyle w:val="NormalWeb"/>
        <w:spacing w:before="2" w:after="2"/>
        <w:rPr>
          <w:rFonts w:asciiTheme="majorHAnsi" w:hAnsiTheme="majorHAnsi"/>
          <w:sz w:val="24"/>
        </w:rPr>
      </w:pPr>
    </w:p>
    <w:p w:rsidR="005F62F0" w:rsidRPr="005F62F0" w:rsidRDefault="00926213" w:rsidP="005F62F0">
      <w:pPr>
        <w:pStyle w:val="NormalWeb"/>
        <w:spacing w:before="2" w:after="2"/>
        <w:rPr>
          <w:rFonts w:asciiTheme="majorHAnsi" w:hAnsiTheme="majorHAnsi"/>
          <w:sz w:val="24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8" type="#_x0000_t202" style="position:absolute;margin-left:-90pt;margin-top:1.2pt;width:108pt;height:36pt;z-index:-25162444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26213" w:rsidRPr="00926213" w:rsidRDefault="00926213">
                  <w:pPr>
                    <w:rPr>
                      <w:b/>
                    </w:rPr>
                  </w:pPr>
                  <w:r w:rsidRPr="00926213">
                    <w:rPr>
                      <w:b/>
                    </w:rPr>
                    <w:t>Counts</w:t>
                  </w:r>
                </w:p>
              </w:txbxContent>
            </v:textbox>
          </v:shape>
        </w:pict>
      </w:r>
    </w:p>
    <w:p w:rsidR="00B90795" w:rsidRPr="005F62F0" w:rsidRDefault="00926213">
      <w:r>
        <w:rPr>
          <w:noProof/>
        </w:rPr>
        <w:pict>
          <v:shape id="_x0000_s1057" type="#_x0000_t202" style="position:absolute;margin-left:3in;margin-top:4.45pt;width:61.7pt;height:36pt;z-index:-2516254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26213" w:rsidRPr="00926213" w:rsidRDefault="00926213">
                  <w:pPr>
                    <w:rPr>
                      <w:b/>
                    </w:rPr>
                  </w:pPr>
                  <w:r w:rsidRPr="00926213">
                    <w:rPr>
                      <w:b/>
                    </w:rPr>
                    <w:t>Counts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66040</wp:posOffset>
            </wp:positionV>
            <wp:extent cx="3632200" cy="2070100"/>
            <wp:effectExtent l="25400" t="0" r="0" b="0"/>
            <wp:wrapNone/>
            <wp:docPr id="16" name="" descr=":Kaon Opposite Ch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Kaon Opposite Char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66040</wp:posOffset>
            </wp:positionV>
            <wp:extent cx="4007485" cy="2197100"/>
            <wp:effectExtent l="25400" t="0" r="5715" b="0"/>
            <wp:wrapNone/>
            <wp:docPr id="13" name="" descr=":Kaon Same Charg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Kaon Same Charge 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5469" w:rsidRDefault="00EF5469">
      <w:pPr>
        <w:rPr>
          <w:noProof/>
        </w:rPr>
      </w:pPr>
    </w:p>
    <w:p w:rsidR="00EF5469" w:rsidRDefault="00EF5469">
      <w:pPr>
        <w:rPr>
          <w:noProof/>
        </w:rPr>
      </w:pPr>
    </w:p>
    <w:p w:rsidR="00EF5469" w:rsidRDefault="00EF5469">
      <w:pPr>
        <w:rPr>
          <w:noProof/>
        </w:rPr>
      </w:pPr>
    </w:p>
    <w:p w:rsidR="00EF5469" w:rsidRDefault="00EF5469">
      <w:pPr>
        <w:rPr>
          <w:noProof/>
        </w:rPr>
      </w:pPr>
    </w:p>
    <w:p w:rsidR="00EF5469" w:rsidRDefault="00EF5469">
      <w:pPr>
        <w:rPr>
          <w:noProof/>
        </w:rPr>
      </w:pPr>
    </w:p>
    <w:p w:rsidR="00EF5469" w:rsidRDefault="00EF5469"/>
    <w:p w:rsidR="00EF5469" w:rsidRDefault="00EF5469"/>
    <w:p w:rsidR="00EF5469" w:rsidRDefault="00EF5469"/>
    <w:p w:rsidR="00EF5469" w:rsidRDefault="00EF5469"/>
    <w:p w:rsidR="00EF5469" w:rsidRDefault="00891181">
      <w:r>
        <w:rPr>
          <w:noProof/>
        </w:rPr>
        <w:pict>
          <v:shape id="_x0000_s1053" type="#_x0000_t202" style="position:absolute;margin-left:6in;margin-top:10.3pt;width:126pt;height:36pt;z-index:-25162956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91181" w:rsidRPr="00891181" w:rsidRDefault="00891181" w:rsidP="00891181">
                  <w:pPr>
                    <w:rPr>
                      <w:b/>
                      <w:vertAlign w:val="superscript"/>
                    </w:rPr>
                  </w:pPr>
                  <w:r w:rsidRPr="00891181">
                    <w:rPr>
                      <w:b/>
                    </w:rPr>
                    <w:t>GeV/c</w:t>
                  </w:r>
                  <w:r w:rsidRPr="00891181">
                    <w:rPr>
                      <w:b/>
                      <w:vertAlign w:val="superscript"/>
                    </w:rPr>
                    <w:t>2</w:t>
                  </w:r>
                </w:p>
                <w:p w:rsidR="00891181" w:rsidRDefault="00891181"/>
              </w:txbxContent>
            </v:textbox>
          </v:shape>
        </w:pict>
      </w:r>
    </w:p>
    <w:p w:rsidR="00EF5469" w:rsidRDefault="00926213">
      <w:r>
        <w:rPr>
          <w:noProof/>
        </w:rPr>
        <w:pict>
          <v:shape id="_x0000_s1052" type="#_x0000_t202" style="position:absolute;margin-left:2in;margin-top:12.45pt;width:54pt;height:36pt;z-index:-25163059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91181" w:rsidRPr="00891181" w:rsidRDefault="00891181" w:rsidP="00891181">
                  <w:pPr>
                    <w:rPr>
                      <w:b/>
                      <w:vertAlign w:val="superscript"/>
                    </w:rPr>
                  </w:pPr>
                  <w:r w:rsidRPr="00891181">
                    <w:rPr>
                      <w:b/>
                    </w:rPr>
                    <w:t>GeV/c</w:t>
                  </w:r>
                  <w:r w:rsidRPr="00891181">
                    <w:rPr>
                      <w:b/>
                      <w:vertAlign w:val="superscript"/>
                    </w:rPr>
                    <w:t>2</w:t>
                  </w:r>
                </w:p>
                <w:p w:rsidR="00891181" w:rsidRDefault="00891181"/>
              </w:txbxContent>
            </v:textbox>
          </v:shape>
        </w:pict>
      </w:r>
      <w:r w:rsidR="00EF5469">
        <w:tab/>
      </w:r>
      <w:r w:rsidR="00EF5469">
        <w:tab/>
        <w:t xml:space="preserve">       </w:t>
      </w:r>
      <w:r w:rsidR="00EF5469">
        <w:tab/>
      </w:r>
      <w:r w:rsidR="00EF5469">
        <w:tab/>
      </w:r>
      <w:r w:rsidR="00EF5469">
        <w:tab/>
      </w:r>
      <w:r w:rsidR="00EF5469">
        <w:tab/>
      </w:r>
      <w:r w:rsidR="00EF5469">
        <w:tab/>
      </w:r>
      <w:r w:rsidR="00EF5469">
        <w:tab/>
      </w:r>
    </w:p>
    <w:p w:rsidR="00EF5469" w:rsidRDefault="00926213">
      <w:r>
        <w:rPr>
          <w:noProof/>
        </w:rPr>
        <w:pict>
          <v:shape id="_x0000_s1041" type="#_x0000_t202" style="position:absolute;margin-left:-58.25pt;margin-top:2.35pt;width:252pt;height:60.25pt;z-index:25167564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91181" w:rsidRDefault="00891181">
                  <w:r>
                    <w:t xml:space="preserve">Figure 1: </w:t>
                  </w:r>
                  <w:proofErr w:type="spellStart"/>
                  <w:r>
                    <w:t>Kaon</w:t>
                  </w:r>
                  <w:proofErr w:type="spellEnd"/>
                  <w:r>
                    <w:t xml:space="preserve"> mass reconstructed from negative, negative or positive, positive charged </w:t>
                  </w:r>
                  <w:proofErr w:type="spellStart"/>
                  <w:r>
                    <w:t>pion</w:t>
                  </w:r>
                  <w:proofErr w:type="spellEnd"/>
                  <w:r>
                    <w:t xml:space="preserve"> pairs</w:t>
                  </w:r>
                </w:p>
              </w:txbxContent>
            </v:textbox>
            <w10:wrap type="tight"/>
          </v:shape>
        </w:pict>
      </w:r>
    </w:p>
    <w:p w:rsidR="00EF5469" w:rsidRDefault="00926213">
      <w:r>
        <w:rPr>
          <w:noProof/>
        </w:rPr>
        <w:pict>
          <v:shape id="_x0000_s1042" type="#_x0000_t202" style="position:absolute;margin-left:23.55pt;margin-top:2.35pt;width:270pt;height:70.25pt;z-index:251676672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91181" w:rsidRDefault="00891181">
                  <w:r>
                    <w:t xml:space="preserve">Figure 2: </w:t>
                  </w:r>
                  <w:proofErr w:type="spellStart"/>
                  <w:r>
                    <w:t>Kaon</w:t>
                  </w:r>
                  <w:proofErr w:type="spellEnd"/>
                  <w:r>
                    <w:t xml:space="preserve"> mass reconstructed from negative positive </w:t>
                  </w:r>
                  <w:proofErr w:type="spellStart"/>
                  <w:r>
                    <w:t>pion</w:t>
                  </w:r>
                  <w:proofErr w:type="spellEnd"/>
                  <w:r>
                    <w:t xml:space="preserve"> pairs, the peak corresponds to </w:t>
                  </w:r>
                  <w:r w:rsidRPr="003F1F61">
                    <w:t>K</w:t>
                  </w:r>
                  <w:r w:rsidRPr="003F1F61">
                    <w:rPr>
                      <w:vertAlign w:val="superscript"/>
                    </w:rPr>
                    <w:t>0</w:t>
                  </w:r>
                  <w:r w:rsidRPr="003F1F61">
                    <w:rPr>
                      <w:vertAlign w:val="subscript"/>
                    </w:rPr>
                    <w:t>S</w:t>
                  </w:r>
                </w:p>
              </w:txbxContent>
            </v:textbox>
            <w10:wrap type="tight"/>
          </v:shape>
        </w:pict>
      </w:r>
    </w:p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926213">
      <w:r>
        <w:rPr>
          <w:noProof/>
        </w:rPr>
        <w:pict>
          <v:shape id="_x0000_s1059" type="#_x0000_t202" style="position:absolute;margin-left:-36.75pt;margin-top:-54pt;width:90pt;height:35.25pt;z-index:-25162342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26213" w:rsidRPr="00926213" w:rsidRDefault="00926213">
                  <w:pPr>
                    <w:rPr>
                      <w:b/>
                    </w:rPr>
                  </w:pPr>
                  <w:r w:rsidRPr="00926213">
                    <w:rPr>
                      <w:b/>
                    </w:rPr>
                    <w:t>Counts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-596900</wp:posOffset>
            </wp:positionV>
            <wp:extent cx="5486400" cy="3124200"/>
            <wp:effectExtent l="25400" t="0" r="0" b="0"/>
            <wp:wrapNone/>
            <wp:docPr id="9" name="Picture 4" descr=":Kaon Opposite Charge with Cor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Kaon Opposite Charge with Correc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926213">
      <w:r>
        <w:rPr>
          <w:noProof/>
        </w:rPr>
        <w:pict>
          <v:shape id="_x0000_s1051" type="#_x0000_t202" style="position:absolute;margin-left:396pt;margin-top:1.05pt;width:1in;height:54pt;z-index:-251631616;mso-wrap-edited:f;mso-position-horizontal:absolute;mso-position-vertical:absolute" wrapcoords="0 0 21600 0 21600 21600 0 21600 0 0" filled="f" stroked="f">
            <v:fill o:detectmouseclick="t"/>
            <v:textbox style="mso-next-textbox:#_x0000_s1051" inset=",7.2pt,,7.2pt">
              <w:txbxContent>
                <w:p w:rsidR="00891181" w:rsidRPr="00891181" w:rsidRDefault="00891181" w:rsidP="00891181">
                  <w:pPr>
                    <w:rPr>
                      <w:b/>
                      <w:vertAlign w:val="superscript"/>
                    </w:rPr>
                  </w:pPr>
                  <w:r w:rsidRPr="00891181">
                    <w:rPr>
                      <w:b/>
                    </w:rPr>
                    <w:t>GeV/c</w:t>
                  </w:r>
                  <w:r w:rsidRPr="00891181">
                    <w:rPr>
                      <w:b/>
                      <w:vertAlign w:val="superscript"/>
                    </w:rPr>
                    <w:t>2</w:t>
                  </w:r>
                </w:p>
                <w:p w:rsidR="00891181" w:rsidRDefault="00891181"/>
              </w:txbxContent>
            </v:textbox>
          </v:shape>
        </w:pict>
      </w:r>
    </w:p>
    <w:p w:rsidR="00BD66EA" w:rsidRDefault="00891181">
      <w:r>
        <w:rPr>
          <w:noProof/>
        </w:rPr>
        <w:pict>
          <v:shape id="_x0000_s1043" type="#_x0000_t202" style="position:absolute;margin-left:8.5pt;margin-top:4.95pt;width:432.75pt;height:54pt;z-index:-251638784;mso-wrap-edited:f;mso-position-horizontal:absolute;mso-position-vertical:absolute" wrapcoords="0 0 21599 0 21599 21600 0 21600 0 0" filled="f" stroked="f">
            <v:fill o:detectmouseclick="t"/>
            <v:textbox style="mso-next-textbox:#_x0000_s1043" inset=",7.2pt,,7.2pt">
              <w:txbxContent>
                <w:p w:rsidR="00891181" w:rsidRDefault="00891181">
                  <w:r>
                    <w:t xml:space="preserve">Figure 3: </w:t>
                  </w:r>
                  <w:proofErr w:type="spellStart"/>
                  <w:r>
                    <w:t>Kaon</w:t>
                  </w:r>
                  <w:proofErr w:type="spellEnd"/>
                  <w:r>
                    <w:t xml:space="preserve"> mass reconstructed from negative positive </w:t>
                  </w:r>
                  <w:proofErr w:type="spellStart"/>
                  <w:r>
                    <w:t>pion</w:t>
                  </w:r>
                  <w:proofErr w:type="spellEnd"/>
                  <w:r>
                    <w:t xml:space="preserve"> pairs with simulated momentum reconstruction uncertainties. The peak corresponds to </w:t>
                  </w:r>
                  <w:r w:rsidRPr="003F1F61">
                    <w:t>K</w:t>
                  </w:r>
                  <w:r w:rsidRPr="003F1F61">
                    <w:rPr>
                      <w:vertAlign w:val="superscript"/>
                    </w:rPr>
                    <w:t>0</w:t>
                  </w:r>
                  <w:r w:rsidRPr="003F1F61">
                    <w:rPr>
                      <w:vertAlign w:val="subscript"/>
                    </w:rPr>
                    <w:t>S</w:t>
                  </w:r>
                  <w:r>
                    <w:rPr>
                      <w:vertAlign w:val="subscript"/>
                    </w:rPr>
                    <w:t>.</w:t>
                  </w:r>
                </w:p>
              </w:txbxContent>
            </v:textbox>
          </v:shape>
        </w:pict>
      </w:r>
    </w:p>
    <w:p w:rsidR="00BD66EA" w:rsidRDefault="00BD66EA"/>
    <w:p w:rsidR="00BD66EA" w:rsidRDefault="00BD66EA"/>
    <w:p w:rsidR="00BD66EA" w:rsidRDefault="00BD66EA"/>
    <w:p w:rsidR="00BD66EA" w:rsidRDefault="00926213">
      <w:r>
        <w:rPr>
          <w:noProof/>
        </w:rPr>
        <w:pict>
          <v:shape id="_x0000_s1029" type="#_x0000_t202" style="position:absolute;margin-left:108pt;margin-top:1.25pt;width:252pt;height:54.75pt;z-index:251665408;mso-wrap-edited:f;mso-position-horizontal:absolute;mso-position-vertical:absolute" wrapcoords="0 0 21600 0 21600 21600 0 21600 0 0" filled="f" stroked="f">
            <v:fill o:detectmouseclick="t"/>
            <v:textbox style="mso-next-textbox:#_x0000_s1029" inset=",7.2pt,,7.2pt">
              <w:txbxContent>
                <w:p w:rsidR="00891181" w:rsidRPr="003F1F61" w:rsidRDefault="00891181">
                  <w:pPr>
                    <w:rPr>
                      <w:sz w:val="36"/>
                    </w:rPr>
                  </w:pPr>
                  <w:r w:rsidRPr="00EF5469">
                    <w:rPr>
                      <w:sz w:val="36"/>
                    </w:rPr>
                    <w:t>K</w:t>
                  </w:r>
                  <w:r w:rsidRPr="00EF5469">
                    <w:rPr>
                      <w:sz w:val="36"/>
                      <w:vertAlign w:val="superscript"/>
                    </w:rPr>
                    <w:t>0</w:t>
                  </w:r>
                  <w:r w:rsidRPr="00EF5469">
                    <w:rPr>
                      <w:sz w:val="36"/>
                      <w:vertAlign w:val="subscript"/>
                    </w:rPr>
                    <w:t>S</w:t>
                  </w:r>
                  <w:r>
                    <w:rPr>
                      <w:sz w:val="36"/>
                      <w:vertAlign w:val="subscript"/>
                    </w:rPr>
                    <w:t xml:space="preserve"> </w:t>
                  </w:r>
                  <w:r>
                    <w:rPr>
                      <w:sz w:val="36"/>
                    </w:rPr>
                    <w:t>Mass Reconstruction</w:t>
                  </w:r>
                </w:p>
                <w:p w:rsidR="00891181" w:rsidRDefault="00891181"/>
              </w:txbxContent>
            </v:textbox>
            <w10:wrap type="tight"/>
          </v:shape>
        </w:pict>
      </w:r>
    </w:p>
    <w:p w:rsidR="00BD66EA" w:rsidRDefault="00BD66EA"/>
    <w:p w:rsidR="00BD66EA" w:rsidRDefault="00891181">
      <w:r>
        <w:rPr>
          <w:noProof/>
        </w:rPr>
        <w:pict>
          <v:shape id="_x0000_s1034" type="#_x0000_t202" style="position:absolute;margin-left:-1in;margin-top:10.55pt;width:198pt;height:90pt;z-index:-251648000;mso-wrap-edited:f;mso-position-horizontal:absolute;mso-position-vertical:absolute" wrapcoords="0 0 21600 0 21600 21600 0 21600 0 0" filled="f" stroked="f">
            <v:fill o:detectmouseclick="t"/>
            <v:textbox style="mso-next-textbox:#_x0000_s1034" inset=",7.2pt,,7.2pt">
              <w:txbxContent>
                <w:p w:rsidR="00891181" w:rsidRPr="003F1F61" w:rsidRDefault="00891181">
                  <w:pPr>
                    <w:rPr>
                      <w:b/>
                      <w:sz w:val="32"/>
                    </w:rPr>
                  </w:pPr>
                  <w:r w:rsidRPr="003F1F61">
                    <w:rPr>
                      <w:b/>
                      <w:sz w:val="32"/>
                    </w:rPr>
                    <w:t>Counts</w:t>
                  </w:r>
                </w:p>
              </w:txbxContent>
            </v:textbox>
          </v:shape>
        </w:pict>
      </w:r>
    </w:p>
    <w:p w:rsidR="00BD66EA" w:rsidRDefault="00926213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133985</wp:posOffset>
            </wp:positionV>
            <wp:extent cx="6627495" cy="3429000"/>
            <wp:effectExtent l="25400" t="0" r="1905" b="0"/>
            <wp:wrapNone/>
            <wp:docPr id="27" name="" descr=":Kaon Invariant M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Kaon Invariant Mas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BD66EA"/>
    <w:p w:rsidR="00BD66EA" w:rsidRDefault="00926213">
      <w:r>
        <w:rPr>
          <w:noProof/>
        </w:rPr>
        <w:pict>
          <v:shape id="_x0000_s1033" type="#_x0000_t202" style="position:absolute;margin-left:6in;margin-top:10.1pt;width:1in;height:36pt;z-index:251667456;mso-wrap-edited:f;mso-position-horizontal:absolute;mso-position-vertical:absolute" wrapcoords="0 0 21600 0 21600 21600 0 21600 0 0" filled="f" stroked="f">
            <v:fill o:detectmouseclick="t"/>
            <v:textbox style="mso-next-textbox:#_x0000_s1033" inset=",7.2pt,,7.2pt">
              <w:txbxContent>
                <w:p w:rsidR="00891181" w:rsidRPr="003F1F61" w:rsidRDefault="00891181">
                  <w:pPr>
                    <w:rPr>
                      <w:b/>
                      <w:sz w:val="32"/>
                      <w:vertAlign w:val="superscript"/>
                    </w:rPr>
                  </w:pPr>
                  <w:r w:rsidRPr="003F1F61">
                    <w:rPr>
                      <w:b/>
                      <w:sz w:val="32"/>
                    </w:rPr>
                    <w:t>GeV/c</w:t>
                  </w:r>
                  <w:r w:rsidRPr="003F1F61">
                    <w:rPr>
                      <w:b/>
                      <w:sz w:val="32"/>
                      <w:vertAlign w:val="superscript"/>
                    </w:rPr>
                    <w:t>2</w:t>
                  </w:r>
                </w:p>
              </w:txbxContent>
            </v:textbox>
            <w10:wrap type="tight"/>
          </v:shape>
        </w:pict>
      </w:r>
    </w:p>
    <w:p w:rsidR="00EF5469" w:rsidRDefault="00926213">
      <w:r>
        <w:rPr>
          <w:noProof/>
        </w:rPr>
        <w:pict>
          <v:shape id="_x0000_s1045" type="#_x0000_t202" style="position:absolute;margin-left:-18.75pt;margin-top:13.25pt;width:468pt;height:54pt;z-index:-25163776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891181" w:rsidRDefault="00891181">
                  <w:r>
                    <w:t xml:space="preserve">Figure 4: </w:t>
                  </w:r>
                  <w:proofErr w:type="spellStart"/>
                  <w:r>
                    <w:t>Kaon</w:t>
                  </w:r>
                  <w:proofErr w:type="spellEnd"/>
                  <w:r>
                    <w:t xml:space="preserve"> mass reconstruction with background, which is same charge </w:t>
                  </w:r>
                  <w:proofErr w:type="spellStart"/>
                  <w:r>
                    <w:t>pions</w:t>
                  </w:r>
                  <w:proofErr w:type="spellEnd"/>
                  <w:r>
                    <w:t xml:space="preserve">, subtracted from signal, which is oppositely charged </w:t>
                  </w:r>
                  <w:proofErr w:type="spellStart"/>
                  <w:r>
                    <w:t>pions</w:t>
                  </w:r>
                  <w:proofErr w:type="spellEnd"/>
                  <w:r>
                    <w:t xml:space="preserve">. The peak corresponds to </w:t>
                  </w:r>
                  <w:r w:rsidRPr="003F1F61">
                    <w:t>K</w:t>
                  </w:r>
                  <w:r w:rsidRPr="003F1F61">
                    <w:rPr>
                      <w:vertAlign w:val="superscript"/>
                    </w:rPr>
                    <w:t>0</w:t>
                  </w:r>
                  <w:r w:rsidRPr="003F1F61">
                    <w:rPr>
                      <w:vertAlign w:val="subscript"/>
                    </w:rPr>
                    <w:t>S</w:t>
                  </w:r>
                  <w:r>
                    <w:rPr>
                      <w:vertAlign w:val="subscript"/>
                    </w:rPr>
                    <w:t>.</w:t>
                  </w:r>
                </w:p>
              </w:txbxContent>
            </v:textbox>
          </v:shape>
        </w:pict>
      </w:r>
    </w:p>
    <w:p w:rsidR="00EF5469" w:rsidRDefault="00EF5469"/>
    <w:p w:rsidR="00EF5469" w:rsidRDefault="00EF5469"/>
    <w:p w:rsidR="00EF5469" w:rsidRDefault="00EF5469"/>
    <w:p w:rsidR="00EF5469" w:rsidRDefault="00EF5469"/>
    <w:p w:rsidR="00EF5469" w:rsidRDefault="00EF5469"/>
    <w:p w:rsidR="00EF5469" w:rsidRDefault="00926213">
      <w:r>
        <w:rPr>
          <w:noProof/>
        </w:rPr>
        <w:pict>
          <v:shape id="_x0000_s1060" type="#_x0000_t202" style="position:absolute;margin-left:234pt;margin-top:-54.75pt;width:2in;height:54pt;z-index:-25162240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926213" w:rsidRPr="00926213" w:rsidRDefault="00926213">
                  <w:pPr>
                    <w:rPr>
                      <w:b/>
                    </w:rPr>
                  </w:pPr>
                  <w:r w:rsidRPr="00926213">
                    <w:rPr>
                      <w:b/>
                    </w:rPr>
                    <w:t>Counts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-685800</wp:posOffset>
            </wp:positionV>
            <wp:extent cx="3975100" cy="2184400"/>
            <wp:effectExtent l="25400" t="0" r="0" b="0"/>
            <wp:wrapNone/>
            <wp:docPr id="18" name="" descr=":Lambda Opposite Ch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Lambda Opposite Char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3860800" cy="2171700"/>
            <wp:effectExtent l="25400" t="0" r="0" b="0"/>
            <wp:wrapNone/>
            <wp:docPr id="20" name="" descr=":Lambda Same Ch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Lambda Same Char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61" type="#_x0000_t202" style="position:absolute;margin-left:-90pt;margin-top:-65.75pt;width:1in;height:54pt;z-index:251695104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61" inset=",7.2pt,,7.2pt">
              <w:txbxContent>
                <w:p w:rsidR="00926213" w:rsidRPr="00926213" w:rsidRDefault="00926213">
                  <w:pPr>
                    <w:rPr>
                      <w:b/>
                    </w:rPr>
                  </w:pPr>
                  <w:r w:rsidRPr="00926213">
                    <w:rPr>
                      <w:b/>
                    </w:rPr>
                    <w:t>Counts</w:t>
                  </w:r>
                </w:p>
              </w:txbxContent>
            </v:textbox>
            <w10:wrap type="tight"/>
          </v:shape>
        </w:pict>
      </w:r>
    </w:p>
    <w:p w:rsidR="00EF5469" w:rsidRDefault="00EF5469"/>
    <w:p w:rsidR="00EF5469" w:rsidRDefault="00EF5469"/>
    <w:p w:rsidR="00EF5469" w:rsidRDefault="00EF5469"/>
    <w:p w:rsidR="00B90795" w:rsidRDefault="007419BA">
      <w:r>
        <w:rPr>
          <w:noProof/>
        </w:rPr>
        <w:pict>
          <v:shape id="_x0000_s1037" type="#_x0000_t202" style="position:absolute;margin-left:-1in;margin-top:328.7pt;width:1in;height:36.25pt;z-index:-251643904;mso-wrap-edited:f;mso-position-horizontal:absolute;mso-position-vertical:absolute" wrapcoords="0 0 21600 0 21600 21600 0 21600 0 0" filled="f" stroked="f">
            <v:fill o:detectmouseclick="t"/>
            <v:textbox style="mso-next-textbox:#_x0000_s1037" inset=",7.2pt,,7.2pt">
              <w:txbxContent>
                <w:p w:rsidR="00891181" w:rsidRPr="003F1F61" w:rsidRDefault="00891181">
                  <w:pPr>
                    <w:rPr>
                      <w:b/>
                      <w:sz w:val="28"/>
                    </w:rPr>
                  </w:pPr>
                  <w:r w:rsidRPr="003F1F61">
                    <w:rPr>
                      <w:b/>
                      <w:sz w:val="28"/>
                    </w:rPr>
                    <w:t>Counts</w:t>
                  </w:r>
                </w:p>
              </w:txbxContent>
            </v:textbox>
            <w10:wrap side="largest"/>
          </v:shape>
        </w:pict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4414520</wp:posOffset>
            </wp:positionV>
            <wp:extent cx="7277100" cy="3492500"/>
            <wp:effectExtent l="25400" t="0" r="0" b="0"/>
            <wp:wrapNone/>
            <wp:docPr id="29" name="" descr=":Lambda Mass Reco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Lambda Mass Reconstructi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6213">
        <w:rPr>
          <w:noProof/>
        </w:rPr>
        <w:pict>
          <v:shape id="_x0000_s1055" type="#_x0000_t202" style="position:absolute;margin-left:191.6pt;margin-top:43.5pt;width:82.3pt;height:36pt;z-index:-251627520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926213" w:rsidRPr="00926213" w:rsidRDefault="00926213" w:rsidP="00926213">
                  <w:pPr>
                    <w:rPr>
                      <w:b/>
                      <w:vertAlign w:val="superscript"/>
                    </w:rPr>
                  </w:pPr>
                  <w:r w:rsidRPr="00926213">
                    <w:rPr>
                      <w:b/>
                    </w:rPr>
                    <w:t>GeV/c</w:t>
                  </w:r>
                  <w:r w:rsidRPr="00926213">
                    <w:rPr>
                      <w:b/>
                      <w:vertAlign w:val="superscript"/>
                    </w:rPr>
                    <w:t>2</w:t>
                  </w:r>
                </w:p>
                <w:p w:rsidR="00926213" w:rsidRDefault="00926213"/>
              </w:txbxContent>
            </v:textbox>
          </v:shape>
        </w:pict>
      </w:r>
      <w:r w:rsidR="00926213">
        <w:rPr>
          <w:noProof/>
        </w:rPr>
        <w:pict>
          <v:shape id="_x0000_s1054" type="#_x0000_t202" style="position:absolute;margin-left:468pt;margin-top:51.75pt;width:126pt;height:54pt;z-index:-251628544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926213" w:rsidRPr="00926213" w:rsidRDefault="00926213" w:rsidP="00926213">
                  <w:pPr>
                    <w:rPr>
                      <w:b/>
                      <w:vertAlign w:val="superscript"/>
                    </w:rPr>
                  </w:pPr>
                  <w:r w:rsidRPr="00926213">
                    <w:rPr>
                      <w:b/>
                    </w:rPr>
                    <w:t>GeV/c</w:t>
                  </w:r>
                  <w:r w:rsidRPr="00926213">
                    <w:rPr>
                      <w:b/>
                      <w:vertAlign w:val="superscript"/>
                    </w:rPr>
                    <w:t>2</w:t>
                  </w:r>
                </w:p>
                <w:p w:rsidR="00926213" w:rsidRDefault="00926213"/>
              </w:txbxContent>
            </v:textbox>
          </v:shape>
        </w:pict>
      </w:r>
      <w:r w:rsidR="00926213">
        <w:rPr>
          <w:noProof/>
        </w:rPr>
        <w:pict>
          <v:shape id="_x0000_s1063" type="#_x0000_t202" style="position:absolute;margin-left:107.25pt;margin-top:105.75pt;width:1in;height:36pt;z-index:-251620352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926213" w:rsidRPr="00926213" w:rsidRDefault="00926213">
                  <w:pPr>
                    <w:rPr>
                      <w:b/>
                    </w:rPr>
                  </w:pPr>
                  <w:r w:rsidRPr="00926213">
                    <w:rPr>
                      <w:b/>
                    </w:rPr>
                    <w:t>Counts</w:t>
                  </w:r>
                </w:p>
              </w:txbxContent>
            </v:textbox>
          </v:shape>
        </w:pict>
      </w:r>
      <w:r w:rsidR="00926213">
        <w:rPr>
          <w:noProof/>
        </w:rPr>
        <w:pict>
          <v:shape id="_x0000_s1036" type="#_x0000_t202" style="position:absolute;margin-left:429.75pt;margin-top:633.5pt;width:1in;height:36pt;z-index:251671552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6" inset=",7.2pt,,7.2pt">
              <w:txbxContent>
                <w:p w:rsidR="00891181" w:rsidRPr="003F1F61" w:rsidRDefault="00891181" w:rsidP="003F1F61">
                  <w:pPr>
                    <w:rPr>
                      <w:b/>
                      <w:sz w:val="32"/>
                      <w:vertAlign w:val="superscript"/>
                    </w:rPr>
                  </w:pPr>
                  <w:r w:rsidRPr="003F1F61">
                    <w:rPr>
                      <w:b/>
                      <w:sz w:val="32"/>
                    </w:rPr>
                    <w:t>GeV/c</w:t>
                  </w:r>
                  <w:r w:rsidRPr="003F1F61">
                    <w:rPr>
                      <w:b/>
                      <w:sz w:val="32"/>
                      <w:vertAlign w:val="superscript"/>
                    </w:rPr>
                    <w:t>2</w:t>
                  </w:r>
                </w:p>
                <w:p w:rsidR="00891181" w:rsidRDefault="00891181"/>
              </w:txbxContent>
            </v:textbox>
            <w10:wrap type="through"/>
          </v:shape>
        </w:pict>
      </w:r>
      <w:r w:rsidR="00926213">
        <w:rPr>
          <w:noProof/>
        </w:rPr>
        <w:pict>
          <v:shape id="_x0000_s1056" type="#_x0000_t202" style="position:absolute;margin-left:450pt;margin-top:325.4pt;width:1in;height:36pt;z-index:251689984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56" inset=",7.2pt,,7.2pt">
              <w:txbxContent>
                <w:p w:rsidR="00926213" w:rsidRPr="00926213" w:rsidRDefault="00926213" w:rsidP="00926213">
                  <w:pPr>
                    <w:rPr>
                      <w:b/>
                      <w:vertAlign w:val="superscript"/>
                    </w:rPr>
                  </w:pPr>
                  <w:r w:rsidRPr="00926213">
                    <w:rPr>
                      <w:b/>
                    </w:rPr>
                    <w:t>GeV/c</w:t>
                  </w:r>
                  <w:r w:rsidRPr="00926213">
                    <w:rPr>
                      <w:b/>
                      <w:vertAlign w:val="superscript"/>
                    </w:rPr>
                    <w:t>2</w:t>
                  </w:r>
                </w:p>
                <w:p w:rsidR="00926213" w:rsidRDefault="00926213"/>
              </w:txbxContent>
            </v:textbox>
            <w10:wrap type="tight"/>
          </v:shape>
        </w:pict>
      </w:r>
      <w:r w:rsidR="00926213">
        <w:rPr>
          <w:noProof/>
        </w:rPr>
        <w:pict>
          <v:shape id="_x0000_s1049" type="#_x0000_t202" style="position:absolute;margin-left:-54pt;margin-top:226.15pt;width:108pt;height:126pt;z-index:251682816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891181" w:rsidRDefault="00891181">
                  <w:r>
                    <w:t xml:space="preserve">Figure 8: (below) Lambda mass reconstruction with background subtracted from signal. The peak corresponds to </w:t>
                  </w:r>
                  <w:r w:rsidRPr="00891181">
                    <w:t>Λ</w:t>
                  </w:r>
                </w:p>
              </w:txbxContent>
            </v:textbox>
            <w10:wrap type="tight"/>
          </v:shape>
        </w:pict>
      </w:r>
      <w:r w:rsidR="00926213">
        <w:rPr>
          <w:noProof/>
        </w:rPr>
        <w:pict>
          <v:shape id="_x0000_s1046" type="#_x0000_t202" style="position:absolute;margin-left:-82pt;margin-top:47.75pt;width:4in;height:61.25pt;z-index:-251636736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891181" w:rsidRDefault="00891181">
                  <w:r>
                    <w:t xml:space="preserve">Figure 5: Lambda mass reconstructed from negative, negative or positive </w:t>
                  </w:r>
                  <w:proofErr w:type="spellStart"/>
                  <w:r>
                    <w:t>positive</w:t>
                  </w:r>
                  <w:proofErr w:type="spellEnd"/>
                  <w:r>
                    <w:t xml:space="preserve"> charged </w:t>
                  </w:r>
                  <w:proofErr w:type="spellStart"/>
                  <w:r>
                    <w:t>pion</w:t>
                  </w:r>
                  <w:proofErr w:type="spellEnd"/>
                  <w:r>
                    <w:t xml:space="preserve"> proton pairs. </w:t>
                  </w:r>
                </w:p>
              </w:txbxContent>
            </v:textbox>
          </v:shape>
        </w:pict>
      </w:r>
      <w:r w:rsidR="00926213">
        <w:rPr>
          <w:noProof/>
        </w:rPr>
        <w:pict>
          <v:shape id="_x0000_s1047" type="#_x0000_t202" style="position:absolute;margin-left:228.85pt;margin-top:47.75pt;width:287.25pt;height:61.25pt;z-index:-251635712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891181" w:rsidRDefault="00891181">
                  <w:r>
                    <w:t xml:space="preserve">Figure 6: Lambda pass reconstruction from oppositely charged </w:t>
                  </w:r>
                  <w:proofErr w:type="spellStart"/>
                  <w:r>
                    <w:t>pion</w:t>
                  </w:r>
                  <w:proofErr w:type="spellEnd"/>
                  <w:r>
                    <w:t xml:space="preserve"> proton pairs. The peak corresponds to</w:t>
                  </w:r>
                  <w:r w:rsidRPr="00BD2867">
                    <w:t xml:space="preserve"> Λ</w:t>
                  </w:r>
                  <w:r>
                    <w:t>.</w:t>
                  </w:r>
                </w:p>
              </w:txbxContent>
            </v:textbox>
          </v:shape>
        </w:pict>
      </w:r>
      <w:r w:rsidR="00891181">
        <w:rPr>
          <w:noProof/>
        </w:rPr>
        <w:pict>
          <v:shape id="_x0000_s1048" type="#_x0000_t202" style="position:absolute;margin-left:-54pt;margin-top:109.65pt;width:143.25pt;height:117.25pt;z-index:-251634688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48" inset=",7.2pt,,7.2pt">
              <w:txbxContent>
                <w:p w:rsidR="00891181" w:rsidRDefault="00891181">
                  <w:r>
                    <w:t xml:space="preserve">Figure 7: (right) Lambda mass reconstruction from opposite proton </w:t>
                  </w:r>
                  <w:proofErr w:type="spellStart"/>
                  <w:r>
                    <w:t>pion</w:t>
                  </w:r>
                  <w:proofErr w:type="spellEnd"/>
                  <w:r>
                    <w:t xml:space="preserve"> pairs with simulated momentum uncertainties. The peak corresponds to </w:t>
                  </w:r>
                  <w:r w:rsidRPr="00891181">
                    <w:t>Λ</w:t>
                  </w:r>
                </w:p>
                <w:p w:rsidR="00891181" w:rsidRDefault="00891181"/>
              </w:txbxContent>
            </v:textbox>
          </v:shape>
        </w:pict>
      </w:r>
      <w:r w:rsidR="00891181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1392555</wp:posOffset>
            </wp:positionV>
            <wp:extent cx="5257800" cy="2959100"/>
            <wp:effectExtent l="25400" t="0" r="0" b="0"/>
            <wp:wrapNone/>
            <wp:docPr id="4" name="Picture 2" descr=":Lambda Opposite Charge w Cor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Lambda Opposite Charge w Correc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1181">
        <w:rPr>
          <w:noProof/>
        </w:rPr>
        <w:pict>
          <v:shape id="_x0000_s1035" type="#_x0000_t202" style="position:absolute;margin-left:126pt;margin-top:343.65pt;width:270pt;height:54pt;z-index:251670528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style="mso-next-textbox:#_x0000_s1035" inset=",7.2pt,,7.2pt">
              <w:txbxContent>
                <w:p w:rsidR="00891181" w:rsidRPr="003F1F61" w:rsidRDefault="00891181">
                  <w:pPr>
                    <w:rPr>
                      <w:sz w:val="36"/>
                    </w:rPr>
                  </w:pPr>
                  <w:r w:rsidRPr="003F1F61">
                    <w:rPr>
                      <w:sz w:val="36"/>
                    </w:rPr>
                    <w:t>Λ Mass Reconstruction</w:t>
                  </w:r>
                </w:p>
              </w:txbxContent>
            </v:textbox>
            <w10:wrap type="tight"/>
          </v:shape>
        </w:pict>
      </w:r>
    </w:p>
    <w:sectPr w:rsidR="00B90795" w:rsidSect="00B9079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97044"/>
    <w:multiLevelType w:val="hybridMultilevel"/>
    <w:tmpl w:val="55CC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90795"/>
    <w:rsid w:val="000D3910"/>
    <w:rsid w:val="000E38BD"/>
    <w:rsid w:val="000E465B"/>
    <w:rsid w:val="001B6BD4"/>
    <w:rsid w:val="0023402A"/>
    <w:rsid w:val="00266BA9"/>
    <w:rsid w:val="002A54D3"/>
    <w:rsid w:val="003F1F61"/>
    <w:rsid w:val="004952F2"/>
    <w:rsid w:val="005F62F0"/>
    <w:rsid w:val="006871CA"/>
    <w:rsid w:val="007419BA"/>
    <w:rsid w:val="00891181"/>
    <w:rsid w:val="00926213"/>
    <w:rsid w:val="00A42C1F"/>
    <w:rsid w:val="00B90795"/>
    <w:rsid w:val="00BD2867"/>
    <w:rsid w:val="00BD66EA"/>
    <w:rsid w:val="00C04DA3"/>
    <w:rsid w:val="00D117D9"/>
    <w:rsid w:val="00DA2F84"/>
    <w:rsid w:val="00EF5469"/>
    <w:rsid w:val="00F71835"/>
  </w:rsids>
  <m:mathPr>
    <m:mathFont m:val="STIXGeneral-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A173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B90795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3402A"/>
  </w:style>
  <w:style w:type="paragraph" w:styleId="ListParagraph">
    <w:name w:val="List Paragraph"/>
    <w:basedOn w:val="Normal"/>
    <w:rsid w:val="000E3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E32B5-F337-CC41-B218-D83321993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435</Words>
  <Characters>2482</Characters>
  <Application>Microsoft Macintosh Word</Application>
  <DocSecurity>0</DocSecurity>
  <Lines>20</Lines>
  <Paragraphs>4</Paragraphs>
  <ScaleCrop>false</ScaleCrop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Thayyil</dc:creator>
  <cp:keywords/>
  <cp:lastModifiedBy>Hanna Thayyil</cp:lastModifiedBy>
  <cp:revision>6</cp:revision>
  <dcterms:created xsi:type="dcterms:W3CDTF">2018-11-29T19:10:00Z</dcterms:created>
  <dcterms:modified xsi:type="dcterms:W3CDTF">2018-12-18T17:56:00Z</dcterms:modified>
</cp:coreProperties>
</file>