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Routine Ultrasound Reports for Pediatric Intestinal Malrotation Rarely Document Duodenal Landmarks: A Single-Center Audit</w:t>
      </w:r>
    </w:p>
    <w:p>
      <w:pPr>
        <w:spacing w:after="160"/>
      </w:pPr>
      <w:r>
        <w:rPr>
          <w:b/>
        </w:rPr>
        <w:t>Article type:</w:t>
      </w:r>
      <w:r>
        <w:t xml:space="preserve"> Research Paper</w:t>
      </w:r>
    </w:p>
    <w:p>
      <w:pPr>
        <w:spacing w:after="160"/>
      </w:pPr>
      <w:r>
        <w:rPr>
          <w:b/>
        </w:rPr>
        <w:t>Authors:</w:t>
      </w:r>
      <w:r>
        <w:t xml:space="preserve"> Jun Shu</w:t>
      </w:r>
      <w:r>
        <w:rPr>
          <w:vertAlign w:val="superscript"/>
        </w:rPr>
        <w:t>a</w:t>
      </w:r>
      <w:r>
        <w:t>, Fei Peng</w:t>
      </w:r>
      <w:r>
        <w:rPr>
          <w:vertAlign w:val="superscript"/>
        </w:rPr>
        <w:t>a</w:t>
      </w:r>
      <w:r>
        <w:t>, Kai Zheng</w:t>
      </w:r>
      <w:r>
        <w:rPr>
          <w:vertAlign w:val="superscript"/>
        </w:rPr>
        <w:t>a</w:t>
      </w:r>
      <w:r>
        <w:t>, Haiyan Lei</w:t>
      </w:r>
      <w:r>
        <w:rPr>
          <w:vertAlign w:val="superscript"/>
        </w:rPr>
        <w:t>a</w:t>
      </w:r>
      <w:r>
        <w:t>, Zhengliang Meng</w:t>
      </w:r>
      <w:r>
        <w:rPr>
          <w:vertAlign w:val="superscript"/>
        </w:rPr>
        <w:t>b</w:t>
      </w:r>
      <w:r>
        <w:t>, Hongqiang Bian</w:t>
      </w:r>
      <w:r>
        <w:rPr>
          <w:vertAlign w:val="superscript"/>
        </w:rPr>
        <w:t>a</w:t>
      </w:r>
      <w:r>
        <w:t>, Jun Yang</w:t>
      </w:r>
      <w:r>
        <w:rPr>
          <w:vertAlign w:val="superscript"/>
        </w:rPr>
        <w:t>a,*</w:t>
      </w:r>
    </w:p>
    <w:p>
      <w:pPr>
        <w:spacing w:after="160"/>
      </w:pPr>
      <w:r>
        <w:rPr>
          <w:b/>
        </w:rPr>
        <w:t>Affiliations:</w:t>
      </w:r>
      <w:r>
        <w:t xml:space="preserve"> </w:t>
      </w:r>
      <w:r>
        <w:rPr>
          <w:vertAlign w:val="superscript"/>
        </w:rPr>
        <w:t>a</w:t>
      </w:r>
      <w:r>
        <w:t xml:space="preserve"> Department of General Surgery, Wuhan Children's Hospital (Wuhan Maternal and Child Healthcare Hospital), Tongji Medical College, Huazhong University of Science and Technology, 100 Hong Kong Road, Jiang'an District, Wuhan 430016, Hubei Province, China. </w:t>
      </w:r>
      <w:r>
        <w:rPr>
          <w:vertAlign w:val="superscript"/>
        </w:rPr>
        <w:t>b</w:t>
      </w:r>
      <w:r>
        <w:t xml:space="preserve"> Department of Ultrasound Imaging, Wuhan Children's Hospital (Wuhan Maternal and Child Healthcare Hospital), Tongji Medical College, Huazhong University of Science and Technology, 100 Hong Kong Road, Jiang'an District, Wuhan 430016, Hubei Province, China.</w:t>
      </w:r>
    </w:p>
    <w:p>
      <w:pPr>
        <w:spacing w:after="160"/>
      </w:pPr>
      <w:r>
        <w:rPr>
          <w:b/>
        </w:rPr>
        <w:t>ORCID:</w:t>
      </w:r>
      <w:r>
        <w:t xml:space="preserve"> Jun Shu, https://orcid.org/0009-0001-3003-1452; Jun Yang, https://orcid.org/0009-0006-0669-4340</w:t>
      </w:r>
    </w:p>
    <w:p>
      <w:pPr>
        <w:spacing w:after="160"/>
      </w:pPr>
      <w:r>
        <w:rPr>
          <w:b/>
        </w:rPr>
        <w:t>*Corresponding author:</w:t>
      </w:r>
      <w:r>
        <w:t xml:space="preserve"> Jun Yang, Department of General Surgery, Wuhan Children's Hospital (Wuhan Maternal and Child Healthcare Hospital), Tongji Medical College, Huazhong University of Science and Technology, 100 Hong Kong Road, Jiang'an District, Wuhan 430016, Hubei Province, China. Email: yjun201602@163.com</w:t>
      </w:r>
    </w:p>
    <w:p>
      <w:pPr>
        <w:spacing w:after="160"/>
      </w:pPr>
      <w:r>
        <w:rPr>
          <w:b/>
        </w:rPr>
        <w:t>Acknowledgments:</w:t>
      </w:r>
      <w:r>
        <w:t xml:space="preserve"> The authors thank Guanghua Zhang, Hongxi Guo and Haibin Wang (Department of General Surgery, Wuhan Children's Hospital) for their contribution to the acquisition of clinical and operative data.</w:t>
      </w:r>
    </w:p>
    <w:p>
      <w:pPr>
        <w:spacing w:after="160"/>
      </w:pPr>
      <w:r>
        <w:rPr>
          <w:b/>
        </w:rPr>
        <w:t>Funding:</w:t>
      </w:r>
      <w:r>
        <w:t xml:space="preserve"> This research did not receive any specific grant from funding agencies in the public, commercial, or not-for-profit sectors.</w:t>
      </w:r>
    </w:p>
    <w:p>
      <w:pPr>
        <w:spacing w:after="160"/>
      </w:pPr>
      <w:r>
        <w:rPr>
          <w:b/>
        </w:rPr>
        <w:t>Declaration of competing interests:</w:t>
      </w:r>
      <w:r>
        <w:t xml:space="preserve"> The authors declare that they have no competing interests.</w:t>
      </w:r>
    </w:p>
    <w:p>
      <w:pPr>
        <w:spacing w:after="160"/>
      </w:pPr>
      <w:r>
        <w:rPr>
          <w:b/>
        </w:rPr>
        <w:t>Ethics approval and consent to participate:</w:t>
      </w:r>
      <w:r>
        <w:t xml:space="preserve"> Approved by the institutional review board of Wuhan Children's Hospital (Wuhan Maternal and Child Healthcare Hospital) on [APPROVAL DATE], reference number 2026R018-E01. The requirement for informed consent was waived because of the retrospective, de-identified design. All procedures were in accordance with the 1964 Declaration of Helsinki and its later amendments.</w:t>
      </w:r>
    </w:p>
    <w:p>
      <w:pPr>
        <w:spacing w:after="160"/>
      </w:pPr>
      <w:r>
        <w:rPr>
          <w:b/>
        </w:rPr>
        <w:t>Consent for publication:</w:t>
      </w:r>
      <w:r>
        <w:t xml:space="preserve"> Not applicable. This manuscript does not contain any individual person's data, images, or other identifiable material.</w:t>
      </w:r>
    </w:p>
    <w:p>
      <w:pPr>
        <w:spacing w:after="160"/>
      </w:pPr>
      <w:r>
        <w:rPr>
          <w:b/>
        </w:rPr>
        <w:t>Tables:</w:t>
      </w:r>
      <w:r>
        <w:t xml:space="preserve"> 4  |  </w:t>
      </w:r>
      <w:r>
        <w:rPr>
          <w:b/>
        </w:rPr>
        <w:t>Figures:</w:t>
      </w:r>
      <w:r>
        <w:t xml:space="preserve"> 3  |  </w:t>
      </w:r>
      <w:r>
        <w:rPr>
          <w:b/>
        </w:rPr>
        <w:t>Supplementary material:</w:t>
      </w:r>
      <w:r>
        <w:t xml:space="preserve"> Supplements 1–4 and one script (Supplement_1_classifier.py)</w:t>
      </w:r>
    </w:p>
    <w:p>
      <w:pPr>
        <w:spacing w:after="160"/>
      </w:pPr>
      <w:r>
        <w:rPr>
          <w:b/>
        </w:rPr>
        <w:t>Note to the editorial office:</w:t>
      </w:r>
      <w:r>
        <w:t xml:space="preserve"> This journal follows a double anonymized review process. The manuscript and the supplementary files contain no author names, affiliations, acknowledgments, institution name or ethics approval number; these appear only on this title page. The declaration of competing interests generated with the Elsevier declarations tool, the CRediT author statement, the declarations file and the highlights are uploaded as separate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2026-10-15T14:37:36Z</dcterms:created>
  <dcterms:modified xsi:type="dcterms:W3CDTF">2026-10-15T14:37:36Z</dcterms:modified>
  <cp:category/>
  <cp:contentStatus/>
  <dc:identifier/>
  <dc:language/>
  <cp:version/>
</cp:coreProperties>
</file>