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60"/>
      </w:pPr>
      <w:r>
        <w:t>Insights into Imaging 投稿版说明（中文）</w:t>
      </w:r>
    </w:p>
    <w:p>
      <w:pPr>
        <w:pStyle w:val="Heading1"/>
      </w:pPr>
      <w:r>
        <w:t>一、按 IiI 要求做的格式改造</w:t>
      </w:r>
    </w:p>
    <w:p>
      <w:pPr>
        <w:spacing w:after="160"/>
      </w:pPr>
      <w:r>
        <w:t xml:space="preserve">1. </w:t>
      </w:r>
      <w:r>
        <w:rPr>
          <w:b/>
        </w:rPr>
        <w:t>摘要改为 Objectives – Methods – Results – Conclusions</w:t>
      </w:r>
      <w:r>
        <w:t xml:space="preserve"> 四段式（IiI 对 Original Article 的强制要求），共 275 词。</w:t>
      </w:r>
    </w:p>
    <w:p>
      <w:pPr>
        <w:spacing w:after="160"/>
      </w:pPr>
      <w:r>
        <w:t xml:space="preserve">2. </w:t>
      </w:r>
      <w:r>
        <w:rPr>
          <w:b/>
        </w:rPr>
        <w:t>新增 Key Points 三条</w:t>
      </w:r>
      <w:r>
        <w:t>（IiI 要求，且规定不得照抄摘要或正文原句，已逐句另写）。</w:t>
      </w:r>
    </w:p>
    <w:p>
      <w:pPr>
        <w:spacing w:after="160"/>
      </w:pPr>
      <w:r>
        <w:t xml:space="preserve">3. </w:t>
      </w:r>
      <w:r>
        <w:rPr>
          <w:b/>
        </w:rPr>
        <w:t>新增 Critical relevance statement</w:t>
      </w:r>
      <w:r>
        <w:t xml:space="preserve"> 一句（ESR 系期刊近年对 Original Article 的常见要求；若你拿到的 PDF 中未要求，删掉即可）。</w:t>
      </w:r>
    </w:p>
    <w:p>
      <w:pPr>
        <w:spacing w:after="160"/>
      </w:pPr>
      <w:r>
        <w:t xml:space="preserve">4. 章节名 "Materials and methods" 改为 </w:t>
      </w:r>
      <w:r>
        <w:rPr>
          <w:b/>
        </w:rPr>
        <w:t>Methods</w:t>
      </w:r>
      <w:r>
        <w:t>；正文顺序改为 Introduction – Methods – Results – Discussion（含 Limitations）– Conclusion。</w:t>
      </w:r>
    </w:p>
    <w:p>
      <w:pPr>
        <w:spacing w:after="160"/>
      </w:pPr>
      <w:r>
        <w:t xml:space="preserve">5. </w:t>
      </w:r>
      <w:r>
        <w:rPr>
          <w:b/>
        </w:rPr>
        <w:t>Declarations 改为 SpringerOpen/IiI 体例</w:t>
      </w:r>
      <w:r>
        <w:t xml:space="preserve">：Acknowledgements、Funding、Competing interests、Ethics approval and consent to participate、Consent for publication、Availability of data and materials、Authors' contributions，并新增 </w:t>
      </w:r>
      <w:r>
        <w:rPr>
          <w:b/>
        </w:rPr>
        <w:t>Abbreviations</w:t>
      </w:r>
      <w:r>
        <w:t xml:space="preserve"> 段。</w:t>
      </w:r>
    </w:p>
    <w:p>
      <w:pPr>
        <w:spacing w:after="160"/>
      </w:pPr>
      <w:r>
        <w:t>6. 参考文献格式无需改动 —— 原本就是 Springer 编号体例，与 IiI 一致。</w:t>
      </w:r>
    </w:p>
    <w:p>
      <w:pPr>
        <w:pStyle w:val="Heading1"/>
      </w:pPr>
      <w:r>
        <w:t>二、为压字数做的结构调整</w:t>
      </w:r>
    </w:p>
    <w:p>
      <w:pPr>
        <w:spacing w:after="160"/>
      </w:pPr>
      <w:r>
        <w:t xml:space="preserve">正文从 5,714 词压到 </w:t>
      </w:r>
      <w:r>
        <w:rPr>
          <w:b/>
        </w:rPr>
        <w:t>3,259 词</w:t>
      </w:r>
      <w:r>
        <w:t>（不含摘要、Key Points、图表注、参考文献、Declarations）。做法不是删证据，而是把三块内容整体移入附录：</w:t>
      </w:r>
    </w:p>
    <w:p>
      <w:pPr>
        <w:spacing w:after="160"/>
      </w:pPr>
      <w:r>
        <w:t xml:space="preserve">• </w:t>
      </w:r>
      <w:r>
        <w:rPr>
          <w:b/>
        </w:rPr>
        <w:t>GEE 模型表</w:t>
      </w:r>
      <w:r>
        <w:t>（原表 4）→ Online Resource 2，正文只保留两个关键 OR 与一句话定性</w:t>
      </w:r>
    </w:p>
    <w:p>
      <w:pPr>
        <w:spacing w:after="160"/>
      </w:pPr>
      <w:r>
        <w:t xml:space="preserve">• </w:t>
      </w:r>
      <w:r>
        <w:rPr>
          <w:b/>
        </w:rPr>
        <w:t>配对亚组表 + 配对图</w:t>
      </w:r>
      <w:r>
        <w:t>（原表 5、原图 2）→ Online Resource 2，正文压缩为一段</w:t>
      </w:r>
    </w:p>
    <w:p>
      <w:pPr>
        <w:spacing w:after="160"/>
      </w:pPr>
      <w:r>
        <w:t xml:space="preserve">• </w:t>
      </w:r>
      <w:r>
        <w:rPr>
          <w:b/>
        </w:rPr>
        <w:t>扭转/年龄分层、扭转特异征象</w:t>
      </w:r>
      <w:r>
        <w:t>（原 OR2）→ 并入 Online Resource 2</w:t>
      </w:r>
    </w:p>
    <w:p>
      <w:pPr>
        <w:spacing w:after="160"/>
      </w:pPr>
      <w:r>
        <w:t xml:space="preserve">正文因此为 </w:t>
      </w:r>
      <w:r>
        <w:rPr>
          <w:b/>
        </w:rPr>
        <w:t>4 表 3 图</w:t>
      </w:r>
      <w:r>
        <w:t>：</w:t>
      </w:r>
    </w:p>
    <w:p>
      <w:pPr>
        <w:spacing w:after="160"/>
      </w:pPr>
      <w:r>
        <w:t>表 1 队列特征（含按检查分组，展示适应证混杂）／表 2 报告级检出 + 措辞确定性／</w:t>
      </w:r>
      <w:r>
        <w:rPr>
          <w:b/>
        </w:rPr>
        <w:t>表 3 超声报告内容审计（核心）</w:t>
      </w:r>
      <w:r>
        <w:t>／表 4 年代变化及其内容学解释</w:t>
      </w:r>
    </w:p>
    <w:p>
      <w:pPr>
        <w:spacing w:after="160"/>
      </w:pPr>
      <w:r>
        <w:t>图 1 流程图／图 2 各模态检出（分母醒目标注）／</w:t>
      </w:r>
      <w:r>
        <w:rPr>
          <w:b/>
        </w:rPr>
        <w:t>图 3 超声内容审计与条件检出（核心）</w:t>
      </w:r>
    </w:p>
    <w:p>
      <w:pPr>
        <w:spacing w:after="160"/>
      </w:pPr>
      <w:r>
        <w:t>三个附录：OR1 算法与审计正则表；OR2 模型、配对亚组、分层分析；OR3 CT 与造影报告内容审计。</w:t>
      </w:r>
    </w:p>
    <w:p>
      <w:pPr>
        <w:pStyle w:val="Heading1"/>
      </w:pPr>
      <w:r>
        <w:t>三、必须你来确认的一件事（重要）</w:t>
      </w:r>
    </w:p>
    <w:p>
      <w:pPr>
        <w:spacing w:after="160"/>
      </w:pPr>
      <w:r>
        <w:rPr>
          <w:b/>
        </w:rPr>
        <w:t>IiI 的 Original Article 正文字数上限，我没能核实到确切数字</w:t>
      </w:r>
      <w:r>
        <w:t xml:space="preserve"> —— 本运行环境的网络策略把 journals.myesr.org、insightsimaging.springeropen.com、i3-journal.org 三个站点都挡住了，只能从搜索摘要确认到"摘要必须四段式""必须有 Key Points""字数只算正文""</w:t>
      </w:r>
      <w:r>
        <w:rPr>
          <w:b/>
        </w:rPr>
        <w:t>超限直接退回不送审</w:t>
      </w:r>
      <w:r>
        <w:t>"。</w:t>
      </w:r>
    </w:p>
    <w:p>
      <w:pPr>
        <w:spacing w:after="160"/>
      </w:pPr>
      <w:r>
        <w:t>请打开投稿须知里的 `INSI_Manuscript-requirements` PDF 核对以下四项，然后按情况处理：</w:t>
      </w:r>
    </w:p>
    <w:p>
      <w:pPr>
        <w:spacing w:after="160"/>
      </w:pPr>
      <w:r>
        <w:t xml:space="preserve">• </w:t>
      </w:r>
      <w:r>
        <w:rPr>
          <w:b/>
        </w:rPr>
        <w:t>正文上限</w:t>
      </w:r>
      <w:r>
        <w:t>：若为 4,000 词，现稿 3,259 词有富余，可把上面移入附录的配对亚组分析搬回正文；若为 3,000 词，还需再删约 260 词 —— 建议删 Results 中"The three modalities were used in different children"那一段的检查顺序细节（约 90 词）和 Discussion 第 4 段后半（约 90 词），再把 Limitations 第二段末句删掉（约 80 词），都不影响任何证据链。</w:t>
      </w:r>
    </w:p>
    <w:p>
      <w:pPr>
        <w:spacing w:after="160"/>
      </w:pPr>
      <w:r>
        <w:t xml:space="preserve">• </w:t>
      </w:r>
      <w:r>
        <w:rPr>
          <w:b/>
        </w:rPr>
        <w:t>摘要上限</w:t>
      </w:r>
      <w:r>
        <w:t>：现为 275 词。若上限 250，删 Results 段中"Detection was 78.7%…on non-comparable denominators"一句即可（该数据在正文表 2 中完整呈现）。</w:t>
      </w:r>
    </w:p>
    <w:p>
      <w:pPr>
        <w:spacing w:after="160"/>
      </w:pPr>
      <w:r>
        <w:t xml:space="preserve">• </w:t>
      </w:r>
      <w:r>
        <w:rPr>
          <w:b/>
        </w:rPr>
        <w:t>Key Points 条数</w:t>
      </w:r>
      <w:r>
        <w:t>：现为 3 条。若要求 3 条以内即符合；若允许更多可再加。</w:t>
      </w:r>
    </w:p>
    <w:p>
      <w:pPr>
        <w:spacing w:after="160"/>
      </w:pPr>
      <w:r>
        <w:t xml:space="preserve">• </w:t>
      </w:r>
      <w:r>
        <w:rPr>
          <w:b/>
        </w:rPr>
        <w:t>图表数量上限</w:t>
      </w:r>
      <w:r>
        <w:t>：现为 4 表 3 图。若上限是 8 项以内，符合。</w:t>
      </w:r>
    </w:p>
    <w:p>
      <w:pPr>
        <w:pStyle w:val="Heading1"/>
      </w:pPr>
      <w:r>
        <w:t>四、投稿件清单</w:t>
      </w:r>
    </w:p>
    <w:p>
      <w:pPr>
        <w:spacing w:after="160"/>
      </w:pPr>
      <w:r>
        <w:t>• `诊断效能_英文稿_InsightsIntoImaging投稿版_v4.docx` —— 正文（盲审版，作者信息已移除）</w:t>
      </w:r>
    </w:p>
    <w:p>
      <w:pPr>
        <w:spacing w:after="160"/>
      </w:pPr>
      <w:r>
        <w:t>• `CoverLetter_InsightsIntoImaging.docx` —— 投稿信</w:t>
      </w:r>
    </w:p>
    <w:p>
      <w:pPr>
        <w:spacing w:after="160"/>
      </w:pPr>
      <w:r>
        <w:t>• `Online_Resource_1_NLP_and_report_audit.docx`</w:t>
      </w:r>
    </w:p>
    <w:p>
      <w:pPr>
        <w:spacing w:after="160"/>
      </w:pPr>
      <w:r>
        <w:t>• `Online_Resource_2_models_and_subgroups.docx`</w:t>
      </w:r>
    </w:p>
    <w:p>
      <w:pPr>
        <w:spacing w:after="160"/>
      </w:pPr>
      <w:r>
        <w:t>• `Online_Resource_3_CT_and_UGI_content_audit.docx`</w:t>
      </w:r>
    </w:p>
    <w:p>
      <w:pPr>
        <w:spacing w:after="160"/>
      </w:pPr>
      <w:r>
        <w:t>• `Figure1_flow.png`、`Figure3_detection.png`、`Figure4_us_audit.png`（正文图 1–3，300 dpi）</w:t>
      </w:r>
    </w:p>
    <w:p>
      <w:pPr>
        <w:spacing w:after="160"/>
      </w:pPr>
      <w:r>
        <w:t>• `Figure2_paired.png`（附录 Figure S1）</w:t>
      </w:r>
    </w:p>
    <w:p>
      <w:pPr>
        <w:spacing w:after="160"/>
      </w:pPr>
      <w:r>
        <w:t xml:space="preserve">• `诊断效能_TitlePage_作者信息.docx` —— </w:t>
      </w:r>
      <w:r>
        <w:rPr>
          <w:b/>
        </w:rPr>
        <w:t>需你更新</w:t>
      </w:r>
      <w:r>
        <w:t>：标题已改，请同步换成新标题，并补齐经费、作者贡献、伦理批件号</w:t>
      </w:r>
    </w:p>
    <w:p>
      <w:pPr>
        <w:spacing w:after="160"/>
      </w:pPr>
      <w:r>
        <w:t>• 保留 `Response_to_Editor_and_Reviewers.docx` 备查（投 IiI 不需提交，仅在编辑索要前刊评审意见时使用）</w:t>
      </w:r>
    </w:p>
    <w:p>
      <w:pPr>
        <w:pStyle w:val="Heading1"/>
      </w:pPr>
      <w:r>
        <w:t>五、投稿信里的一个选择</w:t>
      </w:r>
    </w:p>
    <w:p>
      <w:pPr>
        <w:spacing w:after="160"/>
      </w:pPr>
      <w:r>
        <w:t>Cover letter 倒数第三段是</w:t>
      </w:r>
      <w:r>
        <w:rPr>
          <w:b/>
        </w:rPr>
        <w:t>可选的"前次评审披露"段</w:t>
      </w:r>
      <w:r>
        <w:t>，我用 ⟦AUTHORS…⟧ 标出了。学界惯例是不强制披露被拒历史，但主动说明"这已是换了研究问题的另一篇文章，并可提供前次评审意见"通常会被编辑视为加分。你自行决定保留或删除。</w:t>
      </w:r>
    </w:p>
    <w:p>
      <w:pPr>
        <w:pStyle w:val="Heading1"/>
      </w:pPr>
      <w:r>
        <w:t>六、仍需作者确认的内容（正文中以 ⟦AUTHORS: …⟧ 标出）</w:t>
      </w:r>
    </w:p>
    <w:p>
      <w:pPr>
        <w:spacing w:after="160"/>
      </w:pPr>
      <w:r>
        <w:t>超声检查方案/设备/人员在 2012–2026 年间是否有过正式变更及其日期。这一条若能补实，第三部分（年代变化由检查内容解释）的论证会显著加强。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