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词（不含参考文献）：2,998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S1；S2.7–S2.10 为后补的四项敏感性分析，表 S16–S19）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（若系统要求；28 词、206 字符，逐字取自正文第 1 条 Take-Home Point）：</w:t>
      </w:r>
    </w:p>
    <w:p>
      <w:pPr>
        <w:spacing w:after="160"/>
      </w:pPr>
      <w:r>
        <w:t>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t>• Positive ultrasound reports almost always described a whirlpool (59 of 64), a sign of volvulus, which was recorded in 59 of the 112 ultrasound-examined children with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5a. 统计学审稿后补做的四项分析（2026-10-10）。</w:t>
      </w:r>
      <w:r>
        <w:t xml:space="preserve"> 程序 `analysis/hp_sens.py`（约 12 分钟，cluster bootstrap 2000 次），结果在补充材料 2 的 S2.7–S2.10 与表 S16–S19，主文只加了效应量和一句话。四项：(1) GEE 比值比加标准化检出率及其差值的 95% 区间；(2) 四种阳性定义（主定义、只计点名旋转不良、排除"可能"级、公开分类器标签）；(3) 检查到手术的间隔、最早/最近/任一次术前检查作索引、2 天内的检查；(4) 超声内容记录率按预约类别和另两个分母重算。结果没有改变主要结论；唯一值得一提的是 CT 与超声的相对位置随阳性定义而变（比值比 0.96 → 0.62，0.38–1.01）。为腾字数删去了引言一句、方法和讨论里几处重复。</w:t>
      </w:r>
    </w:p>
    <w:p>
      <w:pPr>
        <w:spacing w:after="160"/>
      </w:pPr>
      <w:r>
        <w:rPr>
          <w:b/>
        </w:rPr>
        <w:t>5c. 引言—结果—讨论—结论的逻辑核查（2026-10-10）。</w:t>
      </w:r>
      <w:r>
        <w:t xml:space="preserve"> 只做了"必改档"：因果措辞改为共现（"rested almost entirely on"→"almost always described a whirlpool (59 of 64)"），P 值推出的"UGI 没升"改为估计值和区间，补出超声在检查顺序中的位置（36.8%），"Three features"更正为"Two"，无依据的断言加 presumably / may，要点补人群（96% 扭转）与 112 的分母。未做的：引言补次要目的、讨论补"可能"级措辞和 59 例亚组、局限性补充、补充材料 2 的"did not differ"、投稿信"wherever reports are stored"。</w:t>
      </w:r>
    </w:p>
    <w:p>
      <w:pPr>
        <w:spacing w:after="160"/>
      </w:pPr>
      <w:r>
        <w:rPr>
          <w:b/>
        </w:rPr>
        <w:t>5b. 阅读者与被审计报告的关系（2026-10-10 用户确认）。</w:t>
      </w:r>
      <w:r>
        <w:t xml:space="preserve"> 两位超声阅读者（Zhengliang Meng、Jun Shu）均未出具被审计的超声报告；已写入方法、表 3 注和补充材料 1 K3（"both authors who had reported none of the examinations"）。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位作者名单补全；其余条目在此前的外部核对中已确认。[27] El-Ali 等（Pediatr Radiol 2025;55:925-935）为 2026-10-09 新增，作者、期刊、卷页和文中引用的 25.7% 已经检索核对。[19]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文中引用的评级（Variant 5，出生 2 天后胆汁性呕吐、疑似旋转不良、初始影像：UGI "usually appropriate"，超声 "may be appropriate"）已通过检索核对</w:t>
      </w:r>
      <w:r>
        <w:t>：7 次检索中 5 次一致给出该评级；2 条出入的摘要，一条给出的评级恰为 Variant 2（经典双泡征）的，另一条是检索工具的转述，与同批其他来源不符。</w:t>
      </w:r>
      <w:r>
        <w:rPr>
          <w:b/>
        </w:rPr>
        <w:t>原文 PDF 因网络限制没能直接打开</w:t>
      </w:r>
      <w:r>
        <w:t>，所以不是逐字对照；若想百分之百确认，可在 acsearch.acr.org 打开 Vomiting in Infants 的 Variant 5 表，30 秒即可。（编号为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2,998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