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2,999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was not retrievable, so confounding by indication is displayed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59 of the 112 children (52.7%) who underwent ultrasound and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[28]),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no adjustment can undo.</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which was recorded in 59 of the 112 ultrasound-examined children with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