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带来十二指肠评估的增加（9.4%→2.2%）。因为传开的认知是"肠旋转不良要看漩涡征"，而不是那套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</w:t>
      </w:r>
      <w:r>
        <w:rPr>
          <w:b/>
        </w:rPr>
        <w:t>还需你填三处</w:t>
      </w:r>
      <w:r>
        <w:t>：Hongqiang Bian 与 Jun Yang 的 ORCID（Springer 对通讯作者一般要求必填）、通讯作者电话、以及 Acknowledgements（没有就删掉）。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>• `诊断效能_TitlePage_InsightsIntoImaging.docx` —— 已按新标题重做（仅剩 ORCID／电话／致谢三处待填）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