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节）（v2026-10-19a）。</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联系途径的登记（2026 年 10 月 19 日补充）：</w:t>
      </w:r>
      <w:r>
        <w:rPr>
          <w:rFonts w:ascii="Calibri" w:cs="Calibri" w:eastAsia="Microsoft YaHei" w:hAnsi="Calibri"/>
        </w:rPr>
        <w:t xml:space="preserve"> 每次联系记一行：日期、谁联系的、用了哪条途径（论文邮箱 / 机构页面 / 编辑部转交 / 熟人转达）、结果（已送达 / 退信 / 没有回音 / 已回复）。邮箱地址本身不记；退信只记日期和原因，退信邮件不放进仓库。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退信、没有邮箱、没有回音），以及用过哪些途径（一句话）。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2026-10-19T01:02:27.806Z</dcterms:created>
  <dcterms:modified xsi:type="dcterms:W3CDTF">2026-10-19T01:02:27.824Z</dcterms:modified>
</cp:coreProperties>
</file>

<file path=docProps/custom.xml><?xml version="1.0" encoding="utf-8"?>
<Properties xmlns="http://schemas.openxmlformats.org/officeDocument/2006/custom-properties" xmlns:vt="http://schemas.openxmlformats.org/officeDocument/2006/docPropsVTypes"/>
</file>