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v1.4）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1）、卞宏强（筛选员 2，作者 2026 年 10 月 17 日决定）、杨俊（仲裁）。草稿日期：2026 年 10 月 11 日（v2026-10-11a）；2026 年 10 月 17 日更新为 v2026-10-17a。2026 年 10 月 18 日更新为 v2026-10-18a（加入第 3 节“手工记录”一条和第 12 节校准工作簿的说明；判断规则未改）。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节）；杨俊和卞宏强尚未确认，确认后生效。</w:t>
      </w:r>
      <w:r>
        <w:rPr>
          <w:rFonts w:ascii="Calibri" w:cs="Calibri" w:eastAsia="Microsoft YaHei" w:hAnsi="Calibri"/>
        </w:rPr>
        <w:t xml:space="preserve"> 决定表另有一页版本（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Full-text screening - decision sheet D1-D8.docx</w:t>
      </w:r>
      <w:r>
        <w:rPr>
          <w:rFonts w:ascii="Calibri" w:cs="Calibri" w:eastAsia="Microsoft YaHei" w:hAnsi="Calibri"/>
        </w:rPr>
        <w:t xml:space="preserve">），供三位签字确认。 本指南只是把已注册协议（第 7、10、14 节）的纳入排除标准落成全文阶段的操作规则，不改变协议。带【建议】的是 Claude 的操作化，需要三位决定；第 13 节列出了所有待决定的事项。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全文阶段的第二位筛选员是卞宏强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日决定）。已注册的方案里第二评审员是彭飞，所以这是又一项偏离，要写进方案修订（v1.5）和方法部分；卞宏强已在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节），把每次开始和结束的时间记到 FT_time_log。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最终名单 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（卞宏强）；每次用完另存一份带日期的副本（如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时间记录：</w:t>
      </w:r>
      <w:r>
        <w:rPr>
          <w:rFonts w:ascii="Calibri" w:cs="Calibri" w:eastAsia="Microsoft YaHei" w:hAnsi="Calibri"/>
        </w:rPr>
        <w:t xml:space="preserve"> 每次开始和结束全文筛选，在 </w:t>
      </w:r>
      <w:r>
        <w:rPr>
          <w:rFonts w:ascii="Calibri" w:cs="Calibri" w:eastAsia="Microsoft YaHei" w:hAnsi="Calibri"/>
          <w:b/>
          <w:bCs/>
        </w:rPr>
        <w:t xml:space="preserve">FT_time_log</w:t>
      </w:r>
      <w:r>
        <w:rPr>
          <w:rFonts w:ascii="Calibri" w:cs="Calibri" w:eastAsia="Microsoft YaHei" w:hAnsi="Calibri"/>
        </w:rPr>
        <w:t xml:space="preserve"> 表写一行（日期、起止时间、这一段处理的篇数）。Rayyan 有自带的时间戳日志，FT_log 没有，这张表用来代替它。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和 FT_time_log 交给杨俊保管（不交给对方），由他决定怎么转交 Claude 核对格式和进度（用时、是否有空白理由、理由名称是否正确）；Claude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年的，和用时：每小时处理超过 15 篇的时段会被标出来询问，这只是提示，不是结论）。两人都完成后再互相交换。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手工记录，不借助自动化工具【Claude 新增，待作者和两位筛选员确认；不同意可删】：</w:t>
      </w:r>
      <w:r>
        <w:rPr>
          <w:rFonts w:ascii="Calibri" w:cs="Calibri" w:eastAsia="Microsoft YaHei" w:hAnsi="Calibri"/>
        </w:rPr>
        <w:t xml:space="preserve"> 每一篇全文由筛选员自己阅读后手工填写 FT_log；不使用 AI 工具（包括聊天机器人和编程助手）来判断或代填，也不使用宏、脚本、自动点击程序或浏览器扩展来录入。这与标题摘要阶段第 12 节的规则一致，只是把它写进了全文阶段。需要翻译一篇外文全文时，只能把它当作阅读辅助，判断仍由筛选员本人做出，并在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列写明用了翻译。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【建议】确认 D 之前，</w:t>
      </w:r>
      <w:r>
        <w:rPr>
          <w:rFonts w:ascii="Calibri" w:cs="Calibri" w:eastAsia="Microsoft YaHei" w:hAnsi="Calibri"/>
          <w:b/>
          <w:bCs/>
        </w:rPr>
        <w:t xml:space="preserve">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【建议】脾脏只是被疝入胸腔的膈疝内容物，或被肿块推移，作者没有诊断游走脾、也没有描述脾蒂活动度异常的。拿不准的两人讨论。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（另一位再试一次后确认）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卞宏强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 Include 对 Pending IPD 也当作分歧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Exclude；这是 Claude 的读法，需要三位确认）。加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（卞宏强）。每份只含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的建议；杨俊、卞宏强尚未确认）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卞宏强；舒俊为筛选员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为正式记录（每人一份、互不查看），FT_time_log 记录时间；每人完成前 50 篇后交杨俊保管做中途检查；Pending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v2026-10-18a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2026-10-18T03:35:51.069Z</dcterms:created>
  <dcterms:modified xsi:type="dcterms:W3CDTF">2026-10-18T03:35:51.078Z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