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Microsoft YaHei" w:hAnsi="Calibri"/>
          <w:b/>
          <w:bCs/>
          <w:color w:val="1F3A5F"/>
          <w:sz w:val="48"/>
          <w:szCs w:val="48"/>
        </w:rPr>
        <w:t xml:space="preserve">全文筛选：决定表 D1–D8</w:t>
      </w:r>
    </w:p>
    <w:p>
      <w:pPr>
        <w:spacing w:after="360"/>
        <w:jc w:val="center"/>
      </w:pPr>
      <w:r>
        <w:rPr>
          <w:rFonts w:ascii="Calibri" w:cs="Calibri" w:eastAsia="Microsoft YaHei" w:hAnsi="Calibri"/>
          <w:color w:val="555555"/>
          <w:sz w:val="26"/>
          <w:szCs w:val="26"/>
        </w:rPr>
        <w:t xml:space="preserve">项目：儿童游走脾系统综述（PROSPERO CRD420261520329）。依据：《全文筛选指南》v2026-10-17a。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状态：作者（舒俊）已于 2026 年 10 月 17 日决定下列各项，按 Claude 的建议。</w:t>
      </w:r>
      <w:r>
        <w:rPr>
          <w:rFonts w:ascii="Calibri" w:cs="Calibri" w:eastAsia="Microsoft YaHei" w:hAnsi="Calibri"/>
          <w:b/>
          <w:bCs/>
        </w:rPr>
        <w:t xml:space="preserve">2026 年 10 月 18 日作者转告：杨俊、卞宏强已确认 D1–D8 和 2000 年规则（Y）</w:t>
      </w:r>
      <w:r>
        <w:rPr>
          <w:rFonts w:ascii="Calibri" w:cs="Calibri" w:eastAsia="Microsoft YaHei" w:hAnsi="Calibri"/>
        </w:rPr>
        <w:t xml:space="preserve">，同时确认了“Include 对 Pending IPD 算分歧”的读法（该读法写在指南第 10 节，不在本表）。确认的方式和日期没有说明，下面的签字栏没有收到，保持空白，需要纸面记录的话可以补签。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354"/>
        <w:gridCol w:w="5055"/>
        <w:gridCol w:w="1985"/>
      </w:tblGrid>
      <w:tr>
        <w:trPr>
          <w:cantSplit/>
          <w:tblHeader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决定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确认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Y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发表日期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2000 年以前发表的报告不取全文（理由 Y）。这是对已注册纳入标准（无日期限制）的偏离，写进方案修订和方法部分。当前清单：待取全文 540 篇，因日期不取 485 篇，因语种不取 66 篇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人员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全文阶段的第二位筛选员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卞宏强；筛选员 1 舒俊；仲裁杨俊。已注册方案里的第二评审员是彭飞，所以这也是偏离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D1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只写“脾扭转”、没写脾脏位置和韧带的儿童报告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宽松纳入并加标记（</w:t>
            </w:r>
            <w:r>
              <w:rPr>
                <w:rFonts w:ascii="Consolas" w:cs="Consolas" w:eastAsia="Microsoft YaHei" w:hAnsi="Consolas"/>
                <w:sz w:val="19"/>
                <w:szCs w:val="19"/>
                <w:shd w:fill="EEEEEE" w:val="clear"/>
              </w:rPr>
              <w:t xml:space="preserve">ws_basis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 = Torsion only）。只有作者明确写了脾在原位、韧带完好，或扭转另有原因，才按 E2 排除。事后可多做一个“去掉该标记病例”的分析，须声明为新增分析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D2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只写“儿童/小儿/患儿”、没有具体年龄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视为已确认小于 18 岁，纳入，年龄记 NR。只写“青少年/adolescent”的归 N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D3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一篇符合多条理由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顺序 Y → L → D → E5 → E4 → E1 → E2 → E3 → A → N → E6，选第一条适用的。两人都 Exclude、理由不同，不算分歧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D4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记录工具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全文阶段不用 Rayyan；以提取工作簿里的 FT_log 为正式记录（每人一份、完成前互不查看），FT_time_log 记每次起止时间；每人完成前 50 篇后交杨俊保管做中途检查；Pending IPD 只记在 FT_log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D5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校准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两人独立处理同样的 20 篇（含中文 3、综述 2、系列报告 3、D1 类 2–3 篇），讨论分歧；只记一致率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D6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IPD 邮件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两封邮件间隔 4 周；第二封后再等 4 周，没回复定为 Exclude（理由 A）；从第一封算起总共不超过 8 周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D7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一致性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报告原始一致率、分歧条数和 kappa，不设门槛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D8</w:t>
            </w:r>
          </w:p>
        </w:tc>
        <w:tc>
          <w:tcPr>
            <w:tcW w:type="dxa" w:w="13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综述</w:t>
            </w:r>
          </w:p>
        </w:tc>
        <w:tc>
          <w:tcPr>
            <w:tcW w:type="dxa" w:w="50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不提取综述表里别人的病例。参考文献核对做有限版本：只核对方案 A8 所列的既往综述（去掉 1989 年的 Allen &amp; Andrews），自动匹配后只读没匹配上的；其余综述不做，在局限性里写明</w:t>
            </w:r>
          </w:p>
        </w:tc>
        <w:tc>
          <w:tcPr>
            <w:tcW w:type="dxa" w:w="19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舒俊 □</w:t>
            </w:r>
          </w:p>
          <w:p>
            <w:pPr>
              <w:spacing w:after="4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杨俊 □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卞宏强 □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Microsoft YaHei" w:hAnsi="Calibri"/>
        </w:rPr>
        <w:t xml:space="preserve">备注或异议：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签名和日期（舒俊）：　　　　（杨俊）：　　　　（卞宏强）：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全文筛选决定表 D1–D8 v2026-10-17a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 / 共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筛选操作手册</dc:title>
  <dc:creator>Wandering spleen review team</dc:creator>
  <cp:lastModifiedBy>Un-named</cp:lastModifiedBy>
  <cp:revision>1</cp:revision>
  <dcterms:created xsi:type="dcterms:W3CDTF">2026-10-18T04:51:42.544Z</dcterms:created>
  <dcterms:modified xsi:type="dcterms:W3CDTF">2026-10-18T04:51:42.544Z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