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日（v2026-10-18a）。</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从已发表文章提取的去标识逐例数据，向期刊编辑部问清后放公共库或附加文件；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v2026-10-18a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2026-10-18T13:53:16.037Z</dcterms:created>
  <dcterms:modified xsi:type="dcterms:W3CDTF">2026-10-18T13:53:16.037Z</dcterms:modified>
</cp:coreProperties>
</file>

<file path=docProps/custom.xml><?xml version="1.0" encoding="utf-8"?>
<Properties xmlns="http://schemas.openxmlformats.org/officeDocument/2006/custom-properties" xmlns:vt="http://schemas.openxmlformats.org/officeDocument/2006/docPropsVTypes"/>
</file>