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日。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之一。Rayyan 没有预先设置的步骤：排除理由和标签都是在筛选时、打开一条记录后点决定栏里的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，输入名称并应用，之后就保存在项目的列表里。</w:t>
      </w:r>
      <w:r>
        <w:rPr>
          <w:rFonts w:ascii="Calibri" w:cs="Calibri" w:eastAsia="Microsoft YaHei" w:hAnsi="Calibri"/>
          <w:b/>
          <w:bCs/>
        </w:rPr>
        <w:t xml:space="preserve">第一个创建的人按下面的名称一字不差地输入，另一位从列表里选，不要自己再打一遍</w:t>
      </w:r>
      <w:r>
        <w:rPr>
          <w:rFonts w:ascii="Calibri" w:cs="Calibri" w:eastAsia="Microsoft YaHei" w:hAnsi="Calibri"/>
        </w:rPr>
        <w:t xml:space="preserve">（据 Rayyan 帮助中心搜索结果的说明；帮助页本身在我们的环境里打不开，细节以校准时的实际界面为准）。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先改 Rayyan 的默认高亮关键词（5 Oct 校准项目截图所见）。</w:t>
      </w:r>
      <w:r>
        <w:rPr>
          <w:rFonts w:ascii="Calibri" w:cs="Calibri" w:eastAsia="Microsoft YaHei" w:hAnsi="Calibri"/>
        </w:rPr>
        <w:t xml:space="preserve"> 右侧 Keywords for exclude 里默认有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会误导。</w:t>
      </w:r>
      <w:r>
        <w:rPr>
          <w:rFonts w:ascii="Calibri" w:cs="Calibri" w:eastAsia="Microsoft YaHei" w:hAnsi="Calibri"/>
          <w:b/>
          <w:bCs/>
        </w:rPr>
        <w:t xml:space="preserve">开始筛选前删掉这些默认词，只保留下面建议的词</w:t>
      </w:r>
      <w:r>
        <w:rPr>
          <w:rFonts w:ascii="Calibri" w:cs="Calibri" w:eastAsia="Microsoft YaHei" w:hAnsi="Calibri"/>
        </w:rPr>
        <w:t xml:space="preserve">；两位筛选员的设置要一致（高亮是个人设置还是项目共享，请在校准时确认）。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 Rayyan 的 AI 功能来做决定</w:t>
      </w:r>
      <w:r>
        <w:rPr>
          <w:rFonts w:ascii="Calibri" w:cs="Calibri" w:eastAsia="Microsoft YaHei" w:hAnsi="Calibri"/>
        </w:rPr>
        <w:t xml:space="preserve">（AI Reviewer、Analyze、ResearchPilot 聊天等）：协议 v1.2 没有写使用 AI 或自动化工具辅助筛选。如果以后要用，先修改协议，并在方法部分说明。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按钮）：标题摘要阶段不需要作者和期刊，保持隐藏即可；如果有人点了 Show，在校准讨论时说明。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只看标题。标题明显无关则 Exclude（选相应理由）；标题可能相关则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（具体说明写在备注里，是否有备注功能请在校准时确认；没有的话改为在名称里直接写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 - 一句话说明</w:t>
      </w:r>
      <w:r>
        <w:rPr>
          <w:rFonts w:ascii="Calibri" w:cs="Calibri" w:eastAsia="Microsoft YaHei" w:hAnsi="Calibri"/>
        </w:rPr>
        <w:t xml:space="preserve">，并在校准后统一）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Rayyan 里两人都筛完之后，打开冲突列表。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先讨论，达成一致后统一决定。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讨论不一致的，交杨军仲裁，仲裁结果记入备注。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记录分歧条数，PRISMA 和方法部分可以引用。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待作者决定的事项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：只有摘要的排除（E5），看起来是完整论文的按 Maybe 处理，是否同意？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条）：含临床病例资料的按 Maybe，全文再定，是否同意？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：一律 Maybe，由全文判断能否提取儿童个体数据，是否同意？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：引文追溯目前没有做，保留标签是为了以后补做的可能，是否需要？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kappa。标题摘要筛选阶段是否也报告？建议报告，以便读者评估。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：协议说明它们会被重新筛选，不预先放行，是否照此执行？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校准结束后，请把对本指南的修改记下来，并告诉我，我更新到文件里。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筛选指南（草稿）v2026-10-05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2026-10-05T01:40:33.317Z</dcterms:created>
  <dcterms:modified xsi:type="dcterms:W3CDTF">2026-10-05T01:40:33.327Z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