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ORCID（注册账号的通讯人必须有 ORCID，其余成员可留空，见下方审阅团队表格后的说明）。</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2026-09-28T12:02:07.140Z</dcterms:created>
  <dcterms:modified xsi:type="dcterms:W3CDTF">2026-09-28T12:02:07.154Z</dcterms:modified>
</cp:coreProperties>
</file>

<file path=docProps/custom.xml><?xml version="1.0" encoding="utf-8"?>
<Properties xmlns="http://schemas.openxmlformats.org/officeDocument/2006/custom-properties" xmlns:vt="http://schemas.openxmlformats.org/officeDocument/2006/docPropsVTypes"/>
</file>