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rPr>
          <w:rFonts w:ascii="Calibri" w:cs="Calibri" w:eastAsia="Microsoft YaHei" w:hAnsi="Calibri"/>
        </w:rPr>
        <w:t xml:space="preserve">分析脚本说明和待确认的假设（草稿）— 儿童游走脾系统综述（PROSPERO CRD420261520329，协议 v1.4）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版本 v2026-10-14a。</w:t>
      </w:r>
      <w:r>
        <w:rPr>
          <w:rFonts w:ascii="Calibri" w:cs="Calibri" w:eastAsia="Microsoft YaHei" w:hAnsi="Calibri"/>
          <w:b/>
          <w:bCs/>
        </w:rPr>
        <w:t xml:space="preserve">草稿，未经三位评审员和统计负责人 Ji Wang 确认，没有在真实数据上运行过。</w:t>
      </w:r>
      <w:r>
        <w:rPr>
          <w:rFonts w:ascii="Calibri" w:cs="Calibri" w:eastAsia="Microsoft YaHei" w:hAnsi="Calibri"/>
        </w:rPr>
        <w:t xml:space="preserve"> 脚本是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tools/analysis_ipd.R</w:t>
      </w:r>
      <w:r>
        <w:rPr>
          <w:rFonts w:ascii="Calibri" w:cs="Calibri" w:eastAsia="Microsoft YaHei" w:hAnsi="Calibri"/>
        </w:rPr>
        <w:t xml:space="preserve">（R），实现协议第 12、16、17、18 节的注册分析。协议没有规定的地方，脚本做了一个选择，全部列在第 4 节，</w:t>
      </w:r>
      <w:r>
        <w:rPr>
          <w:rFonts w:ascii="Calibri" w:cs="Calibri" w:eastAsia="Microsoft YaHei" w:hAnsi="Calibri"/>
          <w:b/>
          <w:bCs/>
        </w:rPr>
        <w:t xml:space="preserve">每一条都需要你们确认或改掉，然后才能冻结脚本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1. 怎么运行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命令：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Rscript tools/analysis_ipd.R --extraction extraction_consensus.xlsx --out results_dir [--rob rob_consensus.xlsx] [--zero-as 0.5] [--min-epv 10]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输入：共识版提取工作簿（Patients 和 Reports 两张表）；做敏感性分析 5 时再加共识版偏倚风险工作簿（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reviewer = Consensus</w:t>
      </w:r>
      <w:r>
        <w:rPr>
          <w:rFonts w:ascii="Calibri" w:cs="Calibri" w:eastAsia="Microsoft YaHei" w:hAnsi="Calibri"/>
        </w:rPr>
        <w:t xml:space="preserve"> 的行）。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需要的 R 包：readxl、sandwich、lmtest、lme4、Hmisc、digest。测试时的版本：R 4.3.3、readxl 1.4.3、sandwich 3.1.0、lmtest 0.9.40、lme4 1.1.35.1、Hmisc 5.1.1、digest 0.6.34（Ubuntu 软件源）。Ji Wang 的版本可能不同，结果应当一样，但没有在别的版本上试过。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输出放在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--out</w:t>
      </w:r>
      <w:r>
        <w:rPr>
          <w:rFonts w:ascii="Calibri" w:cs="Calibri" w:eastAsia="Microsoft YaHei" w:hAnsi="Calibri"/>
        </w:rPr>
        <w:t xml:space="preserve"> 目录：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00_analysis_dataset.csv</w:t>
      </w:r>
      <w:r>
        <w:rPr>
          <w:rFonts w:ascii="Calibri" w:cs="Calibri" w:eastAsia="Microsoft YaHei" w:hAnsi="Calibri"/>
        </w:rPr>
        <w:t xml:space="preserve">（每名患儿的衍生变量，供核对）、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01_population_flow.csv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02_descriptives.csv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03_primary_model.csv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04_categories_and_trend.csv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05_secondary_exposures.csv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06_torsion_while_awaiting.csv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07_failures_after_splenopexy.csv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08_missing_duration_comparison.csv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09_bounding_categories.csv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10_bounding_continuous.csv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11_reporting_bias.csv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12_subgroups.csv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13_sensitivity_analyses.csv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run_log.txt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run_log.txt</w:t>
      </w:r>
      <w:r>
        <w:rPr>
          <w:rFonts w:ascii="Calibri" w:cs="Calibri" w:eastAsia="Microsoft YaHei" w:hAnsi="Calibri"/>
        </w:rPr>
        <w:t xml:space="preserve"> 记录日期、R 和各包版本、</w:t>
      </w:r>
      <w:r>
        <w:rPr>
          <w:rFonts w:ascii="Calibri" w:cs="Calibri" w:eastAsia="Microsoft YaHei" w:hAnsi="Calibri"/>
          <w:b/>
          <w:bCs/>
        </w:rPr>
        <w:t xml:space="preserve">脚本和输入文件的 SHA-256</w:t>
      </w:r>
      <w:r>
        <w:rPr>
          <w:rFonts w:ascii="Calibri" w:cs="Calibri" w:eastAsia="Microsoft YaHei" w:hAnsi="Calibri"/>
        </w:rPr>
        <w:t xml:space="preserve">、参数、所有不在允许值列表里的取值和警告。协议要求"最终数据集分析之前冻结脚本"，这个哈希就是证据：冻结时记下脚本的哈希，最终分析的日志里应当是同一个值。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输入工作簿和输出目录不要放进仓库。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提取表里的灰色衍生列在 Excel 里没有缓存值，所以脚本自己按相同规则重算（时间类别、主要结局、血小板&gt;450、是否本机构、发表时期）。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2. 它做了什么（对应协议）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5726"/>
      </w:tblGrid>
      <w:tr>
        <w:trPr>
          <w:cantSplit/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协议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脚本里的做法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输出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第 12 节 主要结局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手术时脾脏无活力（全脾或部分脾切除，因梗死、坏死或松解后未恢复灌注）；有活力但因其他原因切除的算有活力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00、01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第 16 节 主要分析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非活力脾 ~ log2(指数发作天数) + 年龄 + 发表时期，logistic 回归，</w:t>
            </w: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按报告聚类的稳健标准误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；报告每增加一倍时长的 OR 和 95% CI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03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第 16 节 样条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事件数够每个自由度至少 10 个时，用 3 个结的限制性立方样条检验非线性；否则不做并在输出里写明原因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03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第 16 节 次要分析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四类时长（≤2、3–7、8–30、&gt;30 天）的比例、精确 95% CI、趋势检验；总症状史、漏诊、已知诊断推迟手术用同一模型；已知诊断者等待手术期间扭转的比例（精确 CI）；保脾后失败按固定方法列表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04–07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第 16 节 缺失数据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主分析用完整病例；比较有无时长的患者；把缺失时长先全部归入最短、再全部归入最长的类别（界定分析）；不做多重插补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08–10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第 16 节 报告偏倚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单个病例报告与 ≥3 例连续系列的结局比较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第 17 节 亚组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胃扭转或胃出口梗阻、获得性与先天性、膈疝或膈膨升；各亚组单独拟合主模型（事件数不够时只做描述）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第 18 节 敏感性分析 1–8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见第 4 节 A14–A18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13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3. 怎么测试的，没测试什么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用合成数据测试</w:t>
      </w:r>
      <w:r>
        <w:rPr>
          <w:rFonts w:ascii="Calibri" w:cs="Calibri" w:eastAsia="Microsoft YaHei" w:hAnsi="Calibri"/>
        </w:rPr>
        <w:t xml:space="preserve">（固定种子，约 200 名患儿、71 篇报告，真实效应设为每增加一倍时长 OR 1.3；估计值 1.29）。合成数据不进仓库。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与独立的 Python 实现逐项核对（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tools/test_analysis_ipd.py</w:t>
      </w:r>
      <w:r>
        <w:rPr>
          <w:rFonts w:ascii="Calibri" w:cs="Calibri" w:eastAsia="Microsoft YaHei" w:hAnsi="Calibri"/>
        </w:rPr>
        <w:t xml:space="preserve">，9 项）：人群流程各步人数；脚本算出的衍生变量等于 Python 规则（后者已和工作簿公式核对过）；</w:t>
      </w:r>
      <w:r>
        <w:rPr>
          <w:rFonts w:ascii="Calibri" w:cs="Calibri" w:eastAsia="Microsoft YaHei" w:hAnsi="Calibri"/>
          <w:b/>
          <w:bCs/>
        </w:rPr>
        <w:t xml:space="preserve">主模型的对数 OR 和稳健标准误等于 statsmodels 的结果（精确到 1e-6）</w:t>
      </w:r>
      <w:r>
        <w:rPr>
          <w:rFonts w:ascii="Calibri" w:cs="Calibri" w:eastAsia="Microsoft YaHei" w:hAnsi="Calibri"/>
        </w:rPr>
        <w:t xml:space="preserve">；各类别人数、Clopper-Pearson 区间（scipy）和趋势统计量（手算公式）；敏感性分析 1、5、6、7 的人数和事件数，以及敏感性分析 1 的 OR；时长为 0 时脚本停下并要求决定；运行日志里有哈希。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变异检查：</w:t>
      </w:r>
      <w:r>
        <w:rPr>
          <w:rFonts w:ascii="Calibri" w:cs="Calibri" w:eastAsia="Microsoft YaHei" w:hAnsi="Calibri"/>
        </w:rPr>
        <w:t xml:space="preserve"> 故意把脚本改坏两处（敏感性分析 1 的筛选条件反了；稳健方差用 HC0 而不是 HC1），测试都报错；恢复后通过。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没有测试的：</w:t>
      </w:r>
      <w:r>
        <w:rPr>
          <w:rFonts w:ascii="Calibri" w:cs="Calibri" w:eastAsia="Microsoft YaHei" w:hAnsi="Calibri"/>
        </w:rPr>
        <w:t xml:space="preserve"> 真实数据（还没有）；稀疏数据下的分离、不收敛（脚本会把警告写进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note</w:t>
      </w:r>
      <w:r>
        <w:rPr>
          <w:rFonts w:ascii="Calibri" w:cs="Calibri" w:eastAsia="Microsoft YaHei" w:hAnsi="Calibri"/>
        </w:rPr>
        <w:t xml:space="preserve"> 列，但没有系统测试）；Windows 版 R 或别的 R 版本；亚组、界定分析、缺失数据比较、报告偏倚各表只看了结构和合理性，没有逐项和独立实现核对；混合效应模型（敏感性分析 8）只检查了能跑出结果。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合成数据里每一项都有足够的事件，真实数据很可能没有：已知的 5 例本机构病例加上文献病例，主模型有 4 个自由度，要达到每个自由度 10 个事件的常用标准需要至少 40 个事件（协议只对样条提出这个要求：5 个自由度，需要 50 个）。</w:t>
      </w:r>
      <w:r>
        <w:rPr>
          <w:rFonts w:ascii="Calibri" w:cs="Calibri" w:eastAsia="Microsoft YaHei" w:hAnsi="Calibri"/>
          <w:b/>
          <w:bCs/>
        </w:rPr>
        <w:t xml:space="preserve">事件数不够时，输出会写"events per df &lt; 10"，结果不可靠，不要强行解读。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4. 需要确认的假设（协议没规定，脚本做了选择）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cantSplit/>
          <w:tblHeader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协议怎么说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脚本怎么做</w:t>
            </w:r>
          </w:p>
        </w:tc>
        <w:tc>
          <w:tcPr>
            <w:tcW w:type="dxa" w:w="22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备选或要注意</w:t>
            </w:r>
          </w:p>
        </w:tc>
      </w:tr>
      <w:tr>
        <w:trPr>
          <w:cantSplit/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A1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手术儿童进入主分析；未手术的描述性汇总（第 7 节）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分析人群 = 去掉重复（</w:t>
            </w:r>
            <w:r>
              <w:rPr>
                <w:rFonts w:ascii="Consolas" w:cs="Consolas" w:eastAsia="Microsoft YaHei" w:hAnsi="Consolas"/>
                <w:sz w:val="20"/>
                <w:szCs w:val="20"/>
                <w:shd w:fill="EEEEEE" w:val="clear"/>
              </w:rPr>
              <w:t xml:space="preserve">same_patient_as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非空）、年龄 &lt;18、做了手术（术式不是 No operation，且脾脏状态不是 Not applicable）、且主要结局为 Viable 或 Non-viable 的儿童。结局为 Review（部分无活力但没切除）、NR 或空白的不进入，人数在 </w:t>
            </w:r>
            <w:r>
              <w:rPr>
                <w:rFonts w:ascii="Consolas" w:cs="Consolas" w:eastAsia="Microsoft YaHei" w:hAnsi="Consolas"/>
                <w:sz w:val="20"/>
                <w:szCs w:val="20"/>
                <w:shd w:fill="EEEEEE" w:val="clear"/>
              </w:rPr>
              <w:t xml:space="preserve">01_population_flow.csv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里</w:t>
            </w:r>
          </w:p>
        </w:tc>
        <w:tc>
          <w:tcPr>
            <w:tcW w:type="dxa" w:w="22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提取时的共识要先把 Review 和 "NR - removed" 解决掉，否则这些人静悄悄地不进分析</w:t>
            </w:r>
          </w:p>
        </w:tc>
      </w:tr>
      <w:tr>
        <w:trPr>
          <w:cantSplit/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A2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没有说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时长 ≤0 天时脚本停下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，要求先决定怎么取对数，再用 </w:t>
            </w:r>
            <w:r>
              <w:rPr>
                <w:rFonts w:ascii="Consolas" w:cs="Consolas" w:eastAsia="Microsoft YaHei" w:hAnsi="Consolas"/>
                <w:sz w:val="20"/>
                <w:szCs w:val="20"/>
                <w:shd w:fill="EEEEEE" w:val="clear"/>
              </w:rPr>
              <w:t xml:space="preserve">--zero-as 值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重跑（规则 8 按日期精确计算可能得到 0；规则 4 的最小值是 0.5 天）</w:t>
            </w:r>
          </w:p>
        </w:tc>
        <w:tc>
          <w:tcPr>
            <w:tcW w:type="dxa" w:w="22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建议 0.5 天；决定要写进方法</w:t>
            </w:r>
          </w:p>
        </w:tc>
      </w:tr>
      <w:tr>
        <w:trPr>
          <w:cantSplit/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A3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"完整病例"（第 16 节）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年龄 NR 或空白、没有数字时长（含只有含糊说法的）、没有发表年份的，退出主模型</w:t>
            </w:r>
          </w:p>
        </w:tc>
        <w:tc>
          <w:tcPr>
            <w:tcW w:type="dxa" w:w="22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年龄在主模型里按线性，发表时期按三类；这是协议写的</w:t>
            </w:r>
          </w:p>
        </w:tc>
      </w:tr>
      <w:tr>
        <w:trPr>
          <w:cantSplit/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A4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"按报告聚类的稳健标准误"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Microsoft YaHei" w:hAnsi="Consolas"/>
                <w:sz w:val="20"/>
                <w:szCs w:val="20"/>
                <w:shd w:fill="EEEEEE" w:val="clear"/>
              </w:rPr>
              <w:t xml:space="preserve">sandwich::vcovCL(type = "HC1")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，正态近似的 95% CI；同时给 t(G−1) 的 CI（</w:t>
            </w:r>
            <w:r>
              <w:rPr>
                <w:rFonts w:ascii="Consolas" w:cs="Consolas" w:eastAsia="Microsoft YaHei" w:hAnsi="Consolas"/>
                <w:sz w:val="20"/>
                <w:szCs w:val="20"/>
                <w:shd w:fill="EEEEEE" w:val="clear"/>
              </w:rPr>
              <w:t xml:space="preserve">ci_low_t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列）。HC1 是 Stata 的默认小样本校正，已与 statsmodels 核对</w:t>
            </w:r>
          </w:p>
        </w:tc>
        <w:tc>
          <w:tcPr>
            <w:tcW w:type="dxa" w:w="22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聚类很少时正态 CI 偏窄；报告哪一个由统计负责人决定</w:t>
            </w:r>
          </w:p>
        </w:tc>
      </w:tr>
      <w:tr>
        <w:trPr>
          <w:cantSplit/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A5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"3 个结的限制性立方样条"，事件数允许每个自由度 ≥10 个时才做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结的位置用 Harrell 的默认百分位（</w:t>
            </w:r>
            <w:r>
              <w:rPr>
                <w:rFonts w:ascii="Consolas" w:cs="Consolas" w:eastAsia="Microsoft YaHei" w:hAnsi="Consolas"/>
                <w:sz w:val="20"/>
                <w:szCs w:val="20"/>
                <w:shd w:fill="EEEEEE" w:val="clear"/>
              </w:rPr>
              <w:t xml:space="preserve">Hmisc::rcspline.eval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，3 个结）；用非线性项的稳健 Wald 检验；自由度按样条模型 5 个（样条 2 + 年龄 1 + 时期 2）算，少数类事件数 /5 ≥ 10 才做</w:t>
            </w:r>
          </w:p>
        </w:tc>
        <w:tc>
          <w:tcPr>
            <w:tcW w:type="dxa" w:w="22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协议没有说检验方式</w:t>
            </w:r>
          </w:p>
        </w:tc>
      </w:tr>
      <w:tr>
        <w:trPr>
          <w:cantSplit/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A6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"趋势检验"（没有指定哪种）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Cochran-Armitage 卡方趋势检验（</w:t>
            </w:r>
            <w:r>
              <w:rPr>
                <w:rFonts w:ascii="Consolas" w:cs="Consolas" w:eastAsia="Microsoft YaHei" w:hAnsi="Consolas"/>
                <w:sz w:val="20"/>
                <w:szCs w:val="20"/>
                <w:shd w:fill="EEEEEE" w:val="clear"/>
              </w:rPr>
              <w:t xml:space="preserve">prop.trend.test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），得分 1–4</w:t>
            </w:r>
          </w:p>
        </w:tc>
        <w:tc>
          <w:tcPr>
            <w:tcW w:type="dxa" w:w="22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A7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规则 5：含糊说法只有在所有合理理解都落在同一类别时才指定类别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四类分析里，类别来自数字或来自规则 5 的指定类别；主连续分析只用数字</w:t>
            </w:r>
          </w:p>
        </w:tc>
        <w:tc>
          <w:tcPr>
            <w:tcW w:type="dxa" w:w="22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A8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"总症状史和二分类的次要暴露用同一模型"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总症状史：log2 天数，同样的协变量；漏诊、已知诊断推迟手术：Yes 对 No，调整年龄和发表时期；NR 的不进</w:t>
            </w:r>
          </w:p>
        </w:tc>
        <w:tc>
          <w:tcPr>
            <w:tcW w:type="dxa" w:w="22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次要暴露之间不互相调整，也不调整主暴露；协议没说</w:t>
            </w:r>
          </w:p>
        </w:tc>
      </w:tr>
      <w:tr>
        <w:trPr>
          <w:cantSplit/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A9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已知诊断者等待手术期间发生扭转的比例（精确 CI）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分母 = 所有 </w:t>
            </w:r>
            <w:r>
              <w:rPr>
                <w:rFonts w:ascii="Consolas" w:cs="Consolas" w:eastAsia="Microsoft YaHei" w:hAnsi="Consolas"/>
                <w:sz w:val="20"/>
                <w:szCs w:val="20"/>
                <w:shd w:fill="EEEEEE" w:val="clear"/>
              </w:rPr>
              <w:t xml:space="preserve">known_dx_deferred = Yes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的不重复儿童（不管有没有手术）；分子 = </w:t>
            </w:r>
            <w:r>
              <w:rPr>
                <w:rFonts w:ascii="Consolas" w:cs="Consolas" w:eastAsia="Microsoft YaHei" w:hAnsi="Consolas"/>
                <w:sz w:val="20"/>
                <w:szCs w:val="20"/>
                <w:shd w:fill="EEEEEE" w:val="clear"/>
              </w:rPr>
              <w:t xml:space="preserve">torsion_awaiting = Yes</w:t>
            </w:r>
          </w:p>
        </w:tc>
        <w:tc>
          <w:tcPr>
            <w:tcW w:type="dxa" w:w="22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A10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保脾后失败（复发迁移、再扭转，或缺血、血栓需要再手术或切脾），按固定方法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对象 = 术式为脾固定或部分脾切除加固定的儿童；失败 = 复发或再扭转为 Yes，或再次手术为 Yes；两者都是 NR 的算"未知"，单列，不算成功；比例分母是结局已知的人</w:t>
            </w:r>
          </w:p>
        </w:tc>
        <w:tc>
          <w:tcPr>
            <w:tcW w:type="dxa" w:w="22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A11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缺失时长"先归入最短、再归入最长的类别"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类别版：缺失归 ≤2 天，再归 &gt;30 天，重做比例和趋势检验。</w:t>
            </w: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连续版是我的扩展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：缺失时长取观察到的最小值，再取最大值，重拟合主模型</w:t>
            </w:r>
          </w:p>
        </w:tc>
        <w:tc>
          <w:tcPr>
            <w:tcW w:type="dxa" w:w="22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连续版协议没有写，可以删</w:t>
            </w:r>
          </w:p>
        </w:tc>
      </w:tr>
      <w:tr>
        <w:trPr>
          <w:cantSplit/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A12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"单个病例报告与 ≥3 例连续系列"比较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单个病例报告 = 设计为 Case report；系列 = 设计为 Case series 或 Cohort、连续 = Yes、且该报告在 Patients 表里 ≥3 例；Fisher 精确检验</w:t>
            </w:r>
          </w:p>
        </w:tc>
        <w:tc>
          <w:tcPr>
            <w:tcW w:type="dxa" w:w="22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A13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亚组：胃扭转或胃出口梗阻、先天或获得、有无膈肌异常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各亚组单独拟合主模型；少数类事件数不到每自由度 10 个（4 个自由度）只做描述；</w:t>
            </w: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不做交互检验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（协议没写）；胃扭转/出口梗阻一项：两项都空白才排除，写了 NR 的算'没有'；获得性/先天、膈疝一项：NR 的排除</w:t>
            </w:r>
          </w:p>
        </w:tc>
        <w:tc>
          <w:tcPr>
            <w:tcW w:type="dxa" w:w="22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要不要加交互检验由统计负责人决定</w:t>
            </w:r>
          </w:p>
        </w:tc>
      </w:tr>
      <w:tr>
        <w:trPr>
          <w:cantSplit/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A14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敏感性分析 3：部分梗死做部分脾切除算保脾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脾脏"部分无活力"且做部分脾切除的改为有活力；部分无活力但做全脾切除的仍算无活力</w:t>
            </w:r>
          </w:p>
        </w:tc>
        <w:tc>
          <w:tcPr>
            <w:tcW w:type="dxa" w:w="22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A15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敏感性分析 4：间歇或加重型的另一种编码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仅当 </w:t>
            </w:r>
            <w:r>
              <w:rPr>
                <w:rFonts w:ascii="Consolas" w:cs="Consolas" w:eastAsia="Microsoft YaHei" w:hAnsi="Consolas"/>
                <w:sz w:val="20"/>
                <w:szCs w:val="20"/>
                <w:shd w:fill="EEEEEE" w:val="clear"/>
              </w:rPr>
              <w:t xml:space="preserve">idx_dur_intermittent = Yes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且有备选天数（&gt;0）时，用备选天数</w:t>
            </w:r>
          </w:p>
        </w:tc>
        <w:tc>
          <w:tcPr>
            <w:tcW w:type="dxa" w:w="22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A16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敏感性分析 5：只用偏倚风险评估中判为足够的报告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读共识版偏倚风险文件；足够 = 暴露、结局、报告三项都是 Yes（Unclear 算不满足）；</w:t>
            </w: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没有共识评分的报告不进这个分析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，数量写在输出表的 </w:t>
            </w:r>
            <w:r>
              <w:rPr>
                <w:rFonts w:ascii="Consolas" w:cs="Consolas" w:eastAsia="Microsoft YaHei" w:hAnsi="Consolas"/>
                <w:sz w:val="20"/>
                <w:szCs w:val="20"/>
                <w:shd w:fill="EEEEEE" w:val="clear"/>
              </w:rPr>
              <w:t xml:space="preserve">note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列</w:t>
            </w:r>
          </w:p>
        </w:tc>
        <w:tc>
          <w:tcPr>
            <w:tcW w:type="dxa" w:w="22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A17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敏感性分析 8：报告水平随机截距的混合效应 logistic 回归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Microsoft YaHei" w:hAnsi="Consolas"/>
                <w:sz w:val="20"/>
                <w:szCs w:val="20"/>
                <w:shd w:fill="EEEEEE" w:val="clear"/>
              </w:rPr>
              <w:t xml:space="preserve">lme4::glmer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，bobyqa；Wald CI；收敛或奇异警告写进 </w:t>
            </w:r>
            <w:r>
              <w:rPr>
                <w:rFonts w:ascii="Consolas" w:cs="Consolas" w:eastAsia="Microsoft YaHei" w:hAnsi="Consolas"/>
                <w:sz w:val="20"/>
                <w:szCs w:val="20"/>
                <w:shd w:fill="EEEEEE" w:val="clear"/>
              </w:rPr>
              <w:t xml:space="preserve">note</w:t>
            </w:r>
          </w:p>
        </w:tc>
        <w:tc>
          <w:tcPr>
            <w:tcW w:type="dxa" w:w="22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A18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敏感性分析 1、2、6、7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1 去掉 OWN；2 只用术中确认扭转（</w:t>
            </w:r>
            <w:r>
              <w:rPr>
                <w:rFonts w:ascii="Consolas" w:cs="Consolas" w:eastAsia="Microsoft YaHei" w:hAnsi="Consolas"/>
                <w:sz w:val="20"/>
                <w:szCs w:val="20"/>
                <w:shd w:fill="EEEEEE" w:val="clear"/>
              </w:rPr>
              <w:t xml:space="preserve">torsion_at_op = Yes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）；6 去掉中文报告（Reports 表的语种）；7 去掉发表年份 &lt;2000 的</w:t>
            </w:r>
          </w:p>
        </w:tc>
        <w:tc>
          <w:tcPr>
            <w:tcW w:type="dxa" w:w="22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A19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缺失时长与有时长患者的比较（第 16 节）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描述加简单检验：结局、性别、时期、语种用 Fisher，年龄用 Wilcoxon</w:t>
            </w:r>
          </w:p>
        </w:tc>
        <w:tc>
          <w:tcPr>
            <w:tcW w:type="dxa" w:w="22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只是提示，不是假设检验</w:t>
            </w:r>
          </w:p>
        </w:tc>
      </w:tr>
      <w:tr>
        <w:trPr>
          <w:cantSplit/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A20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没有说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本机构 5 例在主分析里；敏感性分析 1 排除</w:t>
            </w:r>
          </w:p>
        </w:tc>
        <w:tc>
          <w:tcPr>
            <w:tcW w:type="dxa" w:w="22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A21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没有说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不做多重比较校正；亚组和敏感性分析的 p 值只供参考</w:t>
            </w:r>
          </w:p>
        </w:tc>
        <w:tc>
          <w:tcPr>
            <w:tcW w:type="dxa" w:w="22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A22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"精确 95% 置信区间"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Clopper-Pearson（</w:t>
            </w:r>
            <w:r>
              <w:rPr>
                <w:rFonts w:ascii="Consolas" w:cs="Consolas" w:eastAsia="Microsoft YaHei" w:hAnsi="Consolas"/>
                <w:sz w:val="20"/>
                <w:szCs w:val="20"/>
                <w:shd w:fill="EEEEEE" w:val="clear"/>
              </w:rPr>
              <w:t xml:space="preserve">binom.test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）</w:t>
            </w:r>
          </w:p>
        </w:tc>
        <w:tc>
          <w:tcPr>
            <w:tcW w:type="dxa" w:w="22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5. 脚本没有做的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不做多重插补（协议明确不做）。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不做 GRADE、偏倚风险汇总、PRISMA 流程图、森林图或样条曲线图；这些要另做。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不检查提取数据本身的合理性（如年龄、天数的极端值）——只检查部分字段的取值是否在允许值列表里（性别、是/否类、病因、脾脏状态、术式、等待期扭转、术中扭转、含糊时长类别）、是否有重复编号、报告编号是否在 Reports 表里。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不处理"同一患者被多篇报告报道"的识别，只用提取时填的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same_patient_as</w:t>
      </w:r>
      <w:r>
        <w:rPr>
          <w:rFonts w:ascii="Calibri" w:cs="Calibri" w:eastAsia="Microsoft YaHei" w:hAnsi="Calibri"/>
        </w:rPr>
        <w:t xml:space="preserve">（填了的那一行被排除，保留更完整的那篇）。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没有写"结果解释"。协议已经预期证据极低（病例报告和系列），主分析可能为阴性或非线性（试点显示过非单调趋势；本机构病例的丢失发生在短病程之后）；结果不管方向都要报告。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6. 建议的冻结流程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</w:rPr>
        <w:t xml:space="preserve">三位评审员和 Ji Wang 确认第 4 节每一条（或改掉），脚本改完后重新跑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python3 tools/test_analysis_ipd.py</w:t>
      </w:r>
      <w:r>
        <w:rPr>
          <w:rFonts w:ascii="Calibri" w:cs="Calibri" w:eastAsia="Microsoft YaHei" w:hAnsi="Calibri"/>
        </w:rPr>
        <w:t xml:space="preserve">（需要 R 和 statsmodels）。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</w:rPr>
        <w:t xml:space="preserve">把脚本的 SHA-256 和日期记在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CLAUDE.md</w:t>
      </w:r>
      <w:r>
        <w:rPr>
          <w:rFonts w:ascii="Calibri" w:cs="Calibri" w:eastAsia="Microsoft YaHei" w:hAnsi="Calibri"/>
        </w:rPr>
        <w:t xml:space="preserve"> 和方法里。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</w:rPr>
        <w:t xml:space="preserve">最终数据集锁定（共识提取完成、偏倚风险完成）之后才第一次在真实数据上运行；之后任何改动都要记录并说明。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</w:rPr>
        <w:t xml:space="preserve">最终分析的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run_log.txt</w:t>
      </w:r>
      <w:r>
        <w:rPr>
          <w:rFonts w:ascii="Calibri" w:cs="Calibri" w:eastAsia="Microsoft YaHei" w:hAnsi="Calibri"/>
        </w:rPr>
        <w:t xml:space="preserve"> 里的脚本哈希应当等于冻结时记下的哈希。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7. 没有核实的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没有在真实数据、别的 R 版本或 Windows 上运行。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协议没有说 Ji Wang 用哪个版本的 R；脚本是在 R 4.3.3 上写和测的。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样条的结位置和"事件数每自由度 10 个"的算法是我的读法。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混合效应模型、界定分析的连续版、亚组分析没有和独立实现逐项核对。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YaHei" w:hAnsi="Calibri"/>
        <w:color w:val="777777"/>
        <w:sz w:val="17"/>
        <w:szCs w:val="17"/>
      </w:rPr>
      <w:t xml:space="preserve">Analysis script - assumptions to confirm (draft) v2026-10-14a — PROSPERO CRD420261520329   |   第 </w:t>
    </w:r>
    <w:r>
      <w:rPr>
        <w:rFonts w:ascii="Calibri" w:cs="Calibri" w:eastAsia="Microsoft YaHei" w:hAnsi="Calibri"/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icrosoft YaHei" w:hAnsi="Calibri"/>
        <w:color w:val="777777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  <w:lvl w:ilvl="1" w15:tentative="1">
      <w:start w:val="1"/>
      <w:numFmt w:val="decimal"/>
      <w:lvlText w:val="%2.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Microsoft YaHe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Microsoft YaHe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Microsoft YaHe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Screening guide</dc:title>
  <dc:creator>Wandering spleen review team</dc:creator>
  <cp:lastModifiedBy>Un-named</cp:lastModifiedBy>
  <cp:revision>1</cp:revision>
  <dcterms:created xsi:type="dcterms:W3CDTF">2026-10-14T02:00:59.102Z</dcterms:created>
  <dcterms:modified xsi:type="dcterms:W3CDTF">2026-10-14T02:00:59.102Z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