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。指南里没有写具体篇目的决定。杨俊是否知道这两处写法，作者没有说明（两人讨论一致，没有交他仲裁）。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  <w:r>
        <w:rPr>
          <w:rFonts w:ascii="Calibri" w:cs="Calibri" w:eastAsia="Microsoft YaHei" w:hAnsi="Calibri"/>
          <w:b/>
          <w:bCs/>
        </w:rPr>
        <w:t xml:space="preserve">附录取不到、正文又只有汇总或部分病例信息时怎么判，校准里没有遇到，没有决定</w:t>
      </w:r>
      <w:r>
        <w:rPr>
          <w:rFonts w:ascii="Calibri" w:cs="Calibri" w:eastAsia="Microsoft YaHei" w:hAnsi="Calibri"/>
        </w:rPr>
        <w:t xml:space="preserve">；遇到时记下 WS 编号，告诉 Claude 和杨俊。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里填哪一个，讨论没有定。【Claude 的操作化，待确认】</w:t>
      </w:r>
      <w:r>
        <w:rPr>
          <w:rFonts w:ascii="Calibri" w:cs="Calibri" w:eastAsia="Microsoft YaHei" w:hAnsi="Calibri"/>
        </w:rPr>
        <w:t xml:space="preserve"> 先按这篇报告最能说明问题的一个填，在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的选法；6.7 没有覆盖的（一篇里各例依据不同），取证据更强的。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处差异按 6.7 的选法统一，其中 1 处是否已完全一致作者的转述没有说清。这些是校准讨论的结论，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v2026-10-19g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2026-10-19T13:38:15.629Z</dcterms:created>
  <dcterms:modified xsi:type="dcterms:W3CDTF">2026-10-19T13:38:15.637Z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