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v2026-10-19d（草稿）。标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篇校准里“预试验的 53 篇不进”一条，舒俊（E1）2026 年 10 月 19 日同意；卞红强（E2）是否同意作者没有说明。规则没有变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条时间换算规则）；《提取工作簿》v2026-10-19e；比对脚本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日定的，早于任何全文决定，抽样结果因此不会受筛选结果的影响；名单还没有，所以现在不能抽。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里抽（靠邮件拿到个体数据的以后再做）；预试验的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 2026 年 10 月 19 日同意，卞红强是否同意没有说明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篇（这是 Claude 的建议）。中文、系列和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v2026-10-19e。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v2026-10-19d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2026-10-19T13:52:56.741Z</dcterms:created>
  <dcterms:modified xsi:type="dcterms:W3CDTF">2026-10-19T13:52:56.741Z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