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68F73">
      <w:pPr>
        <w:pStyle w:val="12"/>
        <w:keepNext w:val="0"/>
        <w:keepLines w:val="0"/>
        <w:widowControl/>
        <w:suppressLineNumbers w:val="0"/>
        <w:spacing w:before="0" w:beforeAutospacing="0" w:after="0" w:afterAutospacing="0"/>
        <w:ind w:left="0" w:right="0" w:firstLine="0"/>
        <w:rPr>
          <w:rFonts w:hint="default" w:ascii="Times New Roman" w:hAnsi="Times New Roman" w:eastAsia="宋体" w:cs="Times New Roman"/>
          <w:b/>
          <w:bCs/>
          <w:spacing w:val="-4"/>
          <w:kern w:val="2"/>
          <w:sz w:val="32"/>
          <w:szCs w:val="32"/>
          <w:u w:val="none"/>
          <w:lang w:eastAsia="zh-CN" w:bidi="ar-SA"/>
        </w:rPr>
      </w:pPr>
      <w:r>
        <w:rPr>
          <w:rFonts w:hint="eastAsia" w:ascii="Times New Roman" w:hAnsi="Times New Roman" w:eastAsia="宋体" w:cs="Times New Roman"/>
          <w:b/>
          <w:bCs/>
          <w:spacing w:val="-4"/>
          <w:kern w:val="2"/>
          <w:sz w:val="32"/>
          <w:szCs w:val="32"/>
          <w:u w:val="none"/>
          <w:lang w:val="en-US" w:eastAsia="zh-CN" w:bidi="ar-SA"/>
        </w:rPr>
        <w:t>Diagnosis and treatment of wandering spleen in children: A novel</w:t>
      </w:r>
      <w:r>
        <w:rPr>
          <w:rFonts w:hint="default" w:ascii="Times New Roman" w:hAnsi="Times New Roman" w:eastAsia="宋体" w:cs="Times New Roman"/>
          <w:b/>
          <w:bCs/>
          <w:spacing w:val="-4"/>
          <w:kern w:val="2"/>
          <w:sz w:val="32"/>
          <w:szCs w:val="32"/>
          <w:u w:val="none"/>
          <w:lang w:eastAsia="zh-CN" w:bidi="ar-SA"/>
        </w:rPr>
        <w:t xml:space="preserve"> </w:t>
      </w:r>
      <w:r>
        <w:rPr>
          <w:rFonts w:hint="eastAsia" w:ascii="Times New Roman" w:hAnsi="Times New Roman" w:eastAsia="宋体" w:cs="Times New Roman"/>
          <w:b/>
          <w:bCs/>
          <w:spacing w:val="-4"/>
          <w:kern w:val="2"/>
          <w:sz w:val="32"/>
          <w:szCs w:val="32"/>
          <w:u w:val="none"/>
          <w:lang w:val="en-US" w:eastAsia="zh-CN" w:bidi="ar-SA"/>
        </w:rPr>
        <w:t>splenopexy technique</w:t>
      </w:r>
    </w:p>
    <w:p w14:paraId="526E467D">
      <w:pPr>
        <w:pStyle w:val="12"/>
        <w:keepNext w:val="0"/>
        <w:keepLines w:val="0"/>
        <w:widowControl/>
        <w:suppressLineNumbers w:val="0"/>
        <w:spacing w:before="0" w:beforeAutospacing="0" w:after="0" w:afterAutospacing="0"/>
        <w:ind w:left="0" w:right="0" w:firstLine="0"/>
        <w:rPr>
          <w:rFonts w:hint="eastAsia" w:ascii="Times New Roman" w:hAnsi="Times New Roman" w:eastAsia="宋体" w:cs="Times New Roman"/>
          <w:b/>
          <w:bCs/>
          <w:spacing w:val="-4"/>
          <w:kern w:val="2"/>
          <w:sz w:val="32"/>
          <w:szCs w:val="32"/>
          <w:u w:val="none"/>
          <w:lang w:val="en-US" w:eastAsia="zh-CN" w:bidi="ar-SA"/>
        </w:rPr>
      </w:pPr>
    </w:p>
    <w:p w14:paraId="11346C20">
      <w:pPr>
        <w:pStyle w:val="11"/>
        <w:ind w:left="0" w:leftChars="0" w:firstLine="0" w:firstLineChars="0"/>
        <w:rPr>
          <w:rFonts w:hint="default" w:eastAsia="宋体" w:cs="Times New Roman"/>
          <w:b/>
          <w:bCs/>
          <w:i w:val="0"/>
          <w:strike w:val="0"/>
          <w:color w:val="auto"/>
          <w:sz w:val="20"/>
          <w:szCs w:val="20"/>
          <w:u w:val="none"/>
        </w:rPr>
      </w:pPr>
      <w:r>
        <w:rPr>
          <w:rFonts w:hint="default"/>
          <w:b/>
          <w:bCs/>
          <w:i w:val="0"/>
          <w:strike w:val="0"/>
          <w:color w:val="auto"/>
          <w:sz w:val="20"/>
          <w:szCs w:val="20"/>
          <w:u w:val="none"/>
        </w:rPr>
        <w:t xml:space="preserve">Jun </w:t>
      </w:r>
      <w:r>
        <w:rPr>
          <w:b/>
          <w:bCs/>
          <w:i w:val="0"/>
          <w:strike w:val="0"/>
          <w:color w:val="auto"/>
          <w:sz w:val="20"/>
          <w:szCs w:val="20"/>
          <w:u w:val="none"/>
        </w:rPr>
        <w:t>Sh</w:t>
      </w:r>
      <w:r>
        <w:rPr>
          <w:rFonts w:hint="default" w:ascii="Times New Roman" w:eastAsia="宋体" w:cs="Times New Roman"/>
          <w:b/>
          <w:bCs/>
          <w:i w:val="0"/>
          <w:strike w:val="0"/>
          <w:color w:val="auto"/>
          <w:sz w:val="20"/>
          <w:szCs w:val="20"/>
          <w:u w:val="none"/>
        </w:rPr>
        <w:t>u</w:t>
      </w:r>
      <w:r>
        <w:rPr>
          <w:rFonts w:hint="default" w:cs="Times New Roman"/>
          <w:b/>
          <w:bCs/>
          <w:i w:val="0"/>
          <w:strike w:val="0"/>
          <w:color w:val="auto"/>
          <w:sz w:val="20"/>
          <w:szCs w:val="20"/>
          <w:u w:val="none"/>
        </w:rPr>
        <w:t xml:space="preserve"> , </w:t>
      </w:r>
      <w:r>
        <w:rPr>
          <w:rFonts w:hint="default" w:ascii="Times New Roman" w:eastAsia="宋体" w:cs="Times New Roman"/>
          <w:b/>
          <w:bCs/>
          <w:i w:val="0"/>
          <w:strike w:val="0"/>
          <w:color w:val="auto"/>
          <w:sz w:val="20"/>
          <w:szCs w:val="20"/>
          <w:u w:val="none"/>
        </w:rPr>
        <w:t xml:space="preserve">Jun </w:t>
      </w:r>
      <w:r>
        <w:rPr>
          <w:b/>
          <w:bCs/>
          <w:i w:val="0"/>
          <w:strike w:val="0"/>
          <w:color w:val="auto"/>
          <w:sz w:val="20"/>
          <w:szCs w:val="20"/>
          <w:u w:val="none"/>
        </w:rPr>
        <w:t>Yang</w:t>
      </w:r>
      <w:r>
        <w:rPr>
          <w:rFonts w:hint="default"/>
          <w:b/>
          <w:bCs/>
          <w:i w:val="0"/>
          <w:strike w:val="0"/>
          <w:color w:val="auto"/>
          <w:sz w:val="20"/>
          <w:szCs w:val="20"/>
          <w:u w:val="none"/>
        </w:rPr>
        <w:t xml:space="preserve"> , </w:t>
      </w:r>
      <w:r>
        <w:rPr>
          <w:b/>
          <w:bCs/>
          <w:i w:val="0"/>
          <w:strike w:val="0"/>
          <w:color w:val="auto"/>
          <w:sz w:val="20"/>
          <w:szCs w:val="20"/>
          <w:u w:val="none"/>
        </w:rPr>
        <w:t>Hongqiang</w:t>
      </w:r>
      <w:r>
        <w:rPr>
          <w:rFonts w:hint="default"/>
          <w:b/>
          <w:bCs/>
          <w:i w:val="0"/>
          <w:strike w:val="0"/>
          <w:color w:val="auto"/>
          <w:sz w:val="20"/>
          <w:szCs w:val="20"/>
          <w:u w:val="none"/>
        </w:rPr>
        <w:t xml:space="preserve"> </w:t>
      </w:r>
      <w:r>
        <w:rPr>
          <w:b/>
          <w:bCs/>
          <w:i w:val="0"/>
          <w:strike w:val="0"/>
          <w:color w:val="auto"/>
          <w:sz w:val="20"/>
          <w:szCs w:val="20"/>
          <w:u w:val="none"/>
        </w:rPr>
        <w:t>Bian</w:t>
      </w:r>
      <w:r>
        <w:rPr>
          <w:rFonts w:hint="default"/>
          <w:b/>
          <w:bCs/>
          <w:i w:val="0"/>
          <w:strike w:val="0"/>
          <w:color w:val="auto"/>
          <w:sz w:val="20"/>
          <w:szCs w:val="20"/>
          <w:u w:val="none"/>
        </w:rPr>
        <w:t xml:space="preserve"> , </w:t>
      </w:r>
      <w:r>
        <w:rPr>
          <w:b/>
          <w:bCs/>
          <w:i w:val="0"/>
          <w:strike w:val="0"/>
          <w:color w:val="auto"/>
          <w:sz w:val="20"/>
          <w:szCs w:val="20"/>
          <w:u w:val="none"/>
        </w:rPr>
        <w:t>Fei</w:t>
      </w:r>
      <w:r>
        <w:rPr>
          <w:rFonts w:hint="default"/>
          <w:b/>
          <w:bCs/>
          <w:i w:val="0"/>
          <w:strike w:val="0"/>
          <w:color w:val="auto"/>
          <w:sz w:val="20"/>
          <w:szCs w:val="20"/>
          <w:u w:val="none"/>
        </w:rPr>
        <w:t xml:space="preserve"> </w:t>
      </w:r>
      <w:r>
        <w:rPr>
          <w:b/>
          <w:bCs/>
          <w:i w:val="0"/>
          <w:strike w:val="0"/>
          <w:color w:val="auto"/>
          <w:sz w:val="20"/>
          <w:szCs w:val="20"/>
          <w:u w:val="none"/>
        </w:rPr>
        <w:t>Peng</w:t>
      </w:r>
      <w:r>
        <w:rPr>
          <w:rFonts w:hint="default"/>
          <w:b/>
          <w:bCs/>
          <w:i w:val="0"/>
          <w:strike w:val="0"/>
          <w:color w:val="auto"/>
          <w:sz w:val="20"/>
          <w:szCs w:val="20"/>
          <w:u w:val="none"/>
        </w:rPr>
        <w:t xml:space="preserve"> , </w:t>
      </w:r>
      <w:r>
        <w:rPr>
          <w:rFonts w:hint="default" w:eastAsia="宋体" w:cs="Times New Roman"/>
          <w:b/>
          <w:bCs/>
          <w:i w:val="0"/>
          <w:strike w:val="0"/>
          <w:color w:val="auto"/>
          <w:sz w:val="20"/>
          <w:szCs w:val="20"/>
          <w:u w:val="none"/>
        </w:rPr>
        <w:t>Ji Wang</w:t>
      </w:r>
    </w:p>
    <w:p w14:paraId="566AFECA">
      <w:pPr>
        <w:pStyle w:val="11"/>
        <w:ind w:left="0" w:leftChars="0" w:firstLine="0" w:firstLineChars="0"/>
        <w:rPr>
          <w:rFonts w:eastAsia="宋体"/>
          <w:b w:val="0"/>
          <w:i w:val="0"/>
          <w:strike w:val="0"/>
          <w:color w:val="auto"/>
          <w:sz w:val="17"/>
          <w:szCs w:val="17"/>
          <w:u w:val="none"/>
          <w:lang w:val="en-US" w:eastAsia="zh-CN"/>
        </w:rPr>
      </w:pPr>
      <w:r>
        <w:rPr>
          <w:rFonts w:eastAsia="宋体"/>
          <w:b w:val="0"/>
          <w:i w:val="0"/>
          <w:strike w:val="0"/>
          <w:color w:val="auto"/>
          <w:sz w:val="17"/>
          <w:szCs w:val="17"/>
          <w:u w:val="none"/>
          <w:lang w:val="en-US" w:eastAsia="zh-CN"/>
        </w:rPr>
        <w:t>Department of General Surgery, Wuhan Children’s Hospital</w:t>
      </w:r>
      <w:r>
        <w:rPr>
          <w:rFonts w:hint="default" w:eastAsia="宋体"/>
          <w:b w:val="0"/>
          <w:i w:val="0"/>
          <w:strike w:val="0"/>
          <w:color w:val="auto"/>
          <w:sz w:val="17"/>
          <w:szCs w:val="17"/>
          <w:u w:val="none"/>
          <w:lang w:val="en-US" w:eastAsia="zh-CN"/>
        </w:rPr>
        <w:t>, Tongji Medical College, Huazhong University of Science &amp; Technology, Wuhan 430016, Hubei, China</w:t>
      </w:r>
    </w:p>
    <w:p w14:paraId="0AF3119E">
      <w:pPr>
        <w:pStyle w:val="11"/>
        <w:ind w:left="0" w:leftChars="0" w:firstLine="0" w:firstLineChars="0"/>
        <w:rPr>
          <w:rFonts w:hint="eastAsia" w:eastAsia="宋体"/>
          <w:b w:val="0"/>
          <w:i w:val="0"/>
          <w:strike w:val="0"/>
          <w:color w:val="auto"/>
          <w:sz w:val="17"/>
          <w:szCs w:val="17"/>
          <w:u w:val="none"/>
          <w:lang w:val="en-US" w:eastAsia="zh-CN"/>
        </w:rPr>
      </w:pPr>
      <w:r>
        <w:rPr>
          <w:b w:val="0"/>
          <w:i w:val="0"/>
          <w:strike w:val="0"/>
          <w:color w:val="auto"/>
          <w:sz w:val="17"/>
          <w:szCs w:val="17"/>
          <w:u w:val="none"/>
        </w:rPr>
        <w:t>Corresponding Author: Jun</w:t>
      </w:r>
      <w:r>
        <w:rPr>
          <w:rFonts w:hint="default"/>
          <w:b w:val="0"/>
          <w:i w:val="0"/>
          <w:strike w:val="0"/>
          <w:color w:val="auto"/>
          <w:sz w:val="17"/>
          <w:szCs w:val="17"/>
          <w:u w:val="none"/>
        </w:rPr>
        <w:t xml:space="preserve"> </w:t>
      </w:r>
      <w:r>
        <w:rPr>
          <w:b w:val="0"/>
          <w:i w:val="0"/>
          <w:strike w:val="0"/>
          <w:color w:val="auto"/>
          <w:sz w:val="17"/>
          <w:szCs w:val="17"/>
          <w:u w:val="none"/>
        </w:rPr>
        <w:t>Yang, E-mail:</w:t>
      </w:r>
      <w:r>
        <w:rPr>
          <w:rFonts w:hint="eastAsia"/>
          <w:b w:val="0"/>
          <w:i w:val="0"/>
          <w:strike w:val="0"/>
          <w:color w:val="auto"/>
          <w:sz w:val="17"/>
          <w:szCs w:val="17"/>
          <w:u w:val="none"/>
          <w:lang w:val="en-US" w:eastAsia="zh-CN"/>
        </w:rPr>
        <w:t>yjun201602@163.com</w:t>
      </w:r>
    </w:p>
    <w:p w14:paraId="58ACBBB2"/>
    <w:p w14:paraId="4F02F770"/>
    <w:p w14:paraId="2FF0BE68">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Ethical approval </w:t>
      </w:r>
    </w:p>
    <w:p w14:paraId="76D51F9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This research protocol was rigorously reviewed and approved by the Ethics Committee of  Wuhan Children’s Hospital (Wuhan </w:t>
      </w:r>
      <w:r>
        <w:rPr>
          <w:rFonts w:hint="default" w:ascii="Times New Roman" w:hAnsi="Calibri" w:eastAsia="宋体" w:cs="Times New Roman"/>
          <w:kern w:val="2"/>
          <w:sz w:val="20"/>
          <w:szCs w:val="20"/>
          <w:lang w:val="en-US" w:eastAsia="zh-CN" w:bidi="ar-SA"/>
        </w:rPr>
        <w:t>Maternal and Child Healthcare Hospital), Tongji Medical College, Huazhong University of Science &amp; Technology</w:t>
      </w:r>
      <w:r>
        <w:rPr>
          <w:rFonts w:hint="eastAsia" w:ascii="Times New Roman" w:hAnsi="Calibri" w:eastAsia="宋体" w:cs="Times New Roman"/>
          <w:kern w:val="2"/>
          <w:sz w:val="20"/>
          <w:szCs w:val="20"/>
          <w:lang w:val="en-US" w:eastAsia="zh-CN" w:bidi="ar-SA"/>
        </w:rPr>
        <w:t>( registration number 2025R156-E01).</w:t>
      </w:r>
    </w:p>
    <w:p w14:paraId="74EFBDB4">
      <w:pPr>
        <w:keepNext w:val="0"/>
        <w:keepLines w:val="0"/>
        <w:pageBreakBefore w:val="0"/>
        <w:widowControl w:val="0"/>
        <w:kinsoku/>
        <w:wordWrap/>
        <w:overflowPunct/>
        <w:topLinePunct w:val="0"/>
        <w:autoSpaceDE/>
        <w:autoSpaceDN/>
        <w:bidi w:val="0"/>
        <w:adjustRightInd/>
        <w:snapToGrid/>
        <w:spacing w:line="360" w:lineRule="auto"/>
        <w:textAlignment w:val="auto"/>
        <w:rPr>
          <w:b/>
          <w:bCs/>
          <w:sz w:val="20"/>
          <w:szCs w:val="20"/>
        </w:rPr>
      </w:pPr>
    </w:p>
    <w:p w14:paraId="7EAECAC3">
      <w:pPr>
        <w:keepNext w:val="0"/>
        <w:keepLines w:val="0"/>
        <w:pageBreakBefore w:val="0"/>
        <w:widowControl w:val="0"/>
        <w:kinsoku/>
        <w:wordWrap/>
        <w:overflowPunct/>
        <w:topLinePunct w:val="0"/>
        <w:autoSpaceDE/>
        <w:autoSpaceDN/>
        <w:bidi w:val="0"/>
        <w:adjustRightInd/>
        <w:snapToGrid/>
        <w:spacing w:line="360" w:lineRule="auto"/>
        <w:textAlignment w:val="auto"/>
      </w:pPr>
      <w:r>
        <w:rPr>
          <w:b/>
          <w:bCs/>
          <w:sz w:val="20"/>
          <w:szCs w:val="20"/>
        </w:rPr>
        <w:t>Abstract</w:t>
      </w:r>
    </w:p>
    <w:p w14:paraId="6E9C00F7">
      <w:pPr>
        <w:pStyle w:val="11"/>
        <w:ind w:left="0" w:leftChars="0" w:firstLine="0" w:firstLineChars="0"/>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Objective</w:t>
      </w:r>
      <w:r>
        <w:rPr>
          <w:rFonts w:hint="default" w:ascii="Times New Roman" w:hAnsi="Calibri" w:eastAsia="宋体" w:cs="Times New Roman"/>
          <w:b/>
          <w:bCs/>
          <w:kern w:val="2"/>
          <w:sz w:val="20"/>
          <w:szCs w:val="20"/>
          <w:lang w:val="en-US" w:eastAsia="zh-CN" w:bidi="ar-SA"/>
        </w:rPr>
        <w:t>:</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To examine clinical diagnostic and therapeutic approaches for pediatric wandering spleen and assess the feasibility of a novel splenopexy</w:t>
      </w:r>
      <w:r>
        <w:rPr>
          <w:rFonts w:hint="eastAsia"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technique.</w:t>
      </w:r>
    </w:p>
    <w:p>
      <w:pPr>
        <w:pStyle w:val="11"/>
        <w:ind w:left="0" w:leftChars="0" w:firstLine="0" w:firstLineChars="0"/>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 xml:space="preserve">Methods: A retrospective analysis was conducted on the medical records of five pediatric patients diagnosed with wandering spleen who underwent treatment at our hospital between May 1, 2015, and May 1, 2026. All patients underwent surgical intervention and received postoperative follow-up. Diagnostic approaches and surgical techniques were systematically documented.</w:t>
      </w:r>
    </w:p>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 xml:space="preserve">Results: There were 2 females and 3 males, with ages ranging from 2 years 9 months to 13 years 1 month at initial presentation. Four patients had experienced at least one earlier symptomatic episode that did not result in splenic surgery; in three of these the mean interval between initial presentation and splenic surgery was 32 months, whereas the remaining patient had been managed as acute gastritis at another institution one week before presentation. The predominant clinical manifestations were abdominal pain and vomiting. Ultrasound and computed tomography (CT) confirmed splenic ectopia, torsion of the splenic pedicle, ischemic infarction or necrosis of the splenic parenchyma, and compromise of adjacent organs. Three patients underwent open total splenectomy for splenic infarction or necrosis. One patient received laparoscopic partial splenectomy combined with splenopexy for partial infarction; however, recurrence occurred one month postoperatively, necessitating a secondary procedure—laparoscopic total splenectomy with autologous splenic tissue transplantation. The remaining patient underwent open surgical repair of gastric perforation complicated by wandering spleen, employing a reinforced suture fixation technique for the superior and inferior splenic poles. All four patients undergoing total splenectomy demonstrated significantly elevated postoperative platelet counts. At the most recent follow-up, </w:t>
      </w:r>
      <w:r>
        <w:rPr>
          <w:rFonts w:hint="eastAsia" w:ascii="Times New Roman" w:hAnsi="Calibri" w:eastAsia="宋体" w:cs="Times New Roman"/>
          <w:b/>
          <w:bCs/>
          <w:kern w:val="2"/>
          <w:sz w:val="20"/>
          <w:szCs w:val="20"/>
          <w:highlight w:val="yellow"/>
          <w:lang w:val="en-US" w:eastAsia="zh-CN" w:bidi="ar-SA"/>
        </w:rPr>
        <w:t xml:space="preserve">13</w:t>
      </w:r>
      <w:r>
        <w:rPr>
          <w:rFonts w:hint="eastAsia" w:ascii="Times New Roman" w:hAnsi="Calibri" w:eastAsia="宋体" w:cs="Times New Roman"/>
          <w:b/>
          <w:bCs/>
          <w:kern w:val="2"/>
          <w:sz w:val="20"/>
          <w:szCs w:val="20"/>
          <w:lang w:val="en-US" w:eastAsia="zh-CN" w:bidi="ar-SA"/>
        </w:rPr>
        <w:t xml:space="preserve"> months after surgery, the patient treated with reinforced splenopexy remained asymptomatic with the spleen in a normal anatomical position.</w:t>
      </w:r>
    </w:p>
    <w:p w14:paraId="70301040">
      <w:pPr>
        <w:pStyle w:val="11"/>
        <w:ind w:left="0" w:leftChars="0" w:firstLine="0" w:firstLineChars="0"/>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Conclusion:</w:t>
      </w:r>
      <w:r>
        <w:rPr>
          <w:rFonts w:hint="eastAsia" w:ascii="Times New Roman" w:hAnsi="Calibri" w:eastAsia="宋体" w:cs="Times New Roman"/>
          <w:kern w:val="2"/>
          <w:sz w:val="20"/>
          <w:szCs w:val="20"/>
          <w:lang w:val="en-US" w:eastAsia="zh-CN" w:bidi="ar-SA"/>
        </w:rPr>
        <w:t xml:space="preserve"> Imaging examinations are essential for the diagnosis of pediatric wandering spleen. Early splenopexy is recommended upon diagnosis to prevent splenic torsion, necrosis, and adjacent organ injury. The reinforced suture fixation technique for the superior and inferior splenic poles</w:t>
      </w:r>
      <w:r>
        <w:rPr>
          <w:rFonts w:hint="eastAsia" w:cs="Times New Roman"/>
          <w:kern w:val="2"/>
          <w:sz w:val="20"/>
          <w:szCs w:val="20"/>
          <w:lang w:val="en-US" w:eastAsia="zh-CN" w:bidi="ar-SA"/>
        </w:rPr>
        <w:t xml:space="preserve"> demonstrates </w:t>
      </w:r>
      <w:r>
        <w:rPr>
          <w:rFonts w:hint="eastAsia" w:ascii="Times New Roman" w:hAnsi="Calibri" w:eastAsia="宋体" w:cs="Times New Roman"/>
          <w:kern w:val="2"/>
          <w:sz w:val="20"/>
          <w:szCs w:val="20"/>
          <w:lang w:val="en-US" w:eastAsia="zh-CN" w:bidi="ar-SA"/>
        </w:rPr>
        <w:t xml:space="preserve">safety and </w:t>
      </w:r>
      <w:r>
        <w:rPr>
          <w:rFonts w:hint="eastAsia" w:cs="Times New Roman"/>
          <w:kern w:val="2"/>
          <w:sz w:val="20"/>
          <w:szCs w:val="20"/>
          <w:lang w:val="en-US" w:eastAsia="zh-CN" w:bidi="ar-SA"/>
        </w:rPr>
        <w:t>feasibility.</w:t>
      </w:r>
      <w:r>
        <w:rPr>
          <w:rFonts w:hint="eastAsia" w:ascii="Times New Roman" w:hAnsi="Calibri" w:eastAsia="宋体" w:cs="Times New Roman"/>
          <w:kern w:val="2"/>
          <w:sz w:val="20"/>
          <w:szCs w:val="20"/>
          <w:lang w:val="en-US" w:eastAsia="zh-CN" w:bidi="ar-SA"/>
        </w:rPr>
        <w:t xml:space="preserve"> This approach could be considered for giant wandering spleen; however, its efficacy requires further clinical validation.</w:t>
      </w:r>
    </w:p>
    <w:p w14:paraId="043F57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Therese"/>
          <w:color w:val="000000"/>
          <w:kern w:val="0"/>
          <w:sz w:val="24"/>
          <w:lang w:eastAsia="zh-CN"/>
        </w:rPr>
      </w:pPr>
      <w:r>
        <w:rPr>
          <w:rFonts w:hint="eastAsia" w:ascii="Times New Roman" w:hAnsi="Times New Roman" w:eastAsia="宋体" w:cs="Times New Roman"/>
          <w:b/>
          <w:bCs/>
          <w:color w:val="000000" w:themeColor="text1"/>
          <w:kern w:val="2"/>
          <w:sz w:val="20"/>
          <w:szCs w:val="20"/>
          <w:lang w:val="en-US" w:eastAsia="zh-CN" w:bidi="ar-SA"/>
          <w14:textFill>
            <w14:solidFill>
              <w14:schemeClr w14:val="tx1"/>
            </w14:solidFill>
          </w14:textFill>
        </w:rPr>
        <w:t xml:space="preserve">Keywords: </w:t>
      </w:r>
      <w:r>
        <w:rPr>
          <w:rFonts w:hint="eastAsia" w:ascii="Times New Roman" w:hAnsi="Times New Roman" w:eastAsia="宋体" w:cs="Times New Roman"/>
          <w:color w:val="000000" w:themeColor="text1"/>
          <w:kern w:val="2"/>
          <w:sz w:val="20"/>
          <w:szCs w:val="20"/>
          <w:lang w:val="en-US" w:eastAsia="zh-CN" w:bidi="ar-SA"/>
          <w14:textFill>
            <w14:solidFill>
              <w14:schemeClr w14:val="tx1"/>
            </w14:solidFill>
          </w14:textFill>
        </w:rPr>
        <w:t>Wandering spleen, S</w:t>
      </w:r>
      <w:r>
        <w:rPr>
          <w:rFonts w:hint="eastAsia" w:ascii="Times New Roman" w:hAnsi="Calibri" w:eastAsia="宋体" w:cs="Times New Roman"/>
          <w:kern w:val="2"/>
          <w:sz w:val="20"/>
          <w:szCs w:val="20"/>
          <w:lang w:val="en-US" w:eastAsia="zh-CN" w:bidi="ar-SA"/>
        </w:rPr>
        <w:t>plenopexy</w:t>
      </w:r>
      <w:r>
        <w:rPr>
          <w:rFonts w:hint="eastAsia" w:ascii="Times New Roman" w:hAnsi="Times New Roman" w:eastAsia="宋体" w:cs="Times New Roman"/>
          <w:color w:val="000000" w:themeColor="text1"/>
          <w:kern w:val="2"/>
          <w:sz w:val="20"/>
          <w:szCs w:val="20"/>
          <w:lang w:val="en-US" w:eastAsia="zh-CN" w:bidi="ar-SA"/>
          <w14:textFill>
            <w14:solidFill>
              <w14:schemeClr w14:val="tx1"/>
            </w14:solidFill>
          </w14:textFill>
        </w:rPr>
        <w:t>, Splenic torsion, Children</w:t>
      </w:r>
    </w:p>
    <w:p w14:paraId="116F4D55">
      <w:pPr>
        <w:pStyle w:val="3"/>
        <w:keepNext/>
        <w:widowControl w:val="0"/>
        <w:numPr>
          <w:ilvl w:val="0"/>
          <w:numId w:val="0"/>
        </w:numPr>
        <w:spacing w:after="260" w:line="413" w:lineRule="auto"/>
        <w:ind w:leftChars="0"/>
        <w:jc w:val="both"/>
        <w:rPr>
          <w:rFonts w:hint="eastAsia" w:ascii="Times New Roman" w:hAnsi="Calibri" w:cs="黑体"/>
          <w:kern w:val="0"/>
          <w:sz w:val="24"/>
          <w:szCs w:val="24"/>
          <w:lang w:eastAsia="zh-CN" w:bidi="ar-SA"/>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1. Introduction</w:t>
      </w:r>
    </w:p>
    <w:p w14:paraId="39664C2B">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Wandering spleen represents a rare yet clinically significant condition characterized by abnormal splenic displacement due to inadequate development or complete absence of the intra-abdominal supporting ligaments [1]. Although frequently asymptomatic for prolonged periods, the potential for torsion around the slender vascular pedicle constitutes a critical clinical concern [2]. Splenic torsion may result in compromised arteriovenous blood flow, leading to splenic congestion and ischemia; if left untreated, this can progress to infarction [3]. The decision between splenectomy and splenopexy is contingent upon splenic viability, with splenopexy increasingly favored in pediatric populations without evidence of infarction. This study synthesizes diagnostic and therapeutic experiences derived from five pediatric cases of wandering spleen. It aims to contribute to the clinical evidence base for managing this rare condition and to propose a novel splenopexy technique.</w:t>
      </w:r>
    </w:p>
    <w:p w14:paraId="6A37D162">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p>
    <w:p w14:paraId="20D154E2">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jc w:val="left"/>
        <w:textAlignment w:val="auto"/>
        <w:rPr>
          <w:rFonts w:hint="eastAsia" w:ascii="Times New Roman" w:hAnsi="Calibri" w:eastAsia="宋体" w:cs="Times New Roman"/>
          <w:kern w:val="2"/>
          <w:sz w:val="20"/>
          <w:szCs w:val="20"/>
          <w:lang w:val="en-US" w:eastAsia="zh-CN" w:bidi="ar-SA"/>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Methods</w:t>
      </w:r>
    </w:p>
    <w:p w14:paraId="47C5ACD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2.1. Retrospective study</w:t>
      </w:r>
    </w:p>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    This study conducted a retrospective analysis of five cases of wandering spleen surgically managed at our institution between May 1, 2015, and May 1, 2026, with the objective of systematically summarizing the clinical diagnostic and therapeutic approaches.</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A retrospective analysis was conducted on the medical records of five pediatric patients, encompassing demographic characteristics, clinical manifestations, laboratory findings, imaging results, surgical techniques, and outcome data. Follow-up assessments were performed via outpatient visits and telephonic follow-ups. Postoperative complications, including overwhelming post-splenectomy infection (OPSI), thromboembolic events (arterial and venous), and pulmonary hypertension, were meticulously documented and analyzed. Additionally, the efficacy of splenopexy, splenic perfusion restoration, and recurrence rates post-fixation were evaluated. Postoperative surveillance of splenic position and perfusion was performed at regular intervals using abdominal ultrasonography or CT.</w:t>
      </w:r>
    </w:p>
    <w:p w14:paraId="699ED4F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2011DC63">
      <w:pPr>
        <w:keepNext w:val="0"/>
        <w:keepLines w:val="0"/>
        <w:widowControl/>
        <w:suppressLineNumbers w:val="0"/>
        <w:jc w:val="left"/>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2.2. Statistical analyses</w:t>
      </w:r>
    </w:p>
    <w:p w14:paraId="040C0302">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eastAsia="微软雅黑"/>
          <w:lang w:eastAsia="zh-CN"/>
        </w:rPr>
      </w:pPr>
      <w:r>
        <w:rPr>
          <w:rFonts w:hint="eastAsia" w:ascii="Times New Roman" w:hAnsi="Calibri" w:eastAsia="宋体" w:cs="Times New Roman"/>
          <w:kern w:val="2"/>
          <w:sz w:val="20"/>
          <w:szCs w:val="20"/>
          <w:lang w:eastAsia="zh-CN" w:bidi="ar-SA"/>
        </w:rPr>
        <w:t xml:space="preserve">Given </w:t>
      </w:r>
      <w:r>
        <w:rPr>
          <w:rFonts w:hint="eastAsia" w:ascii="Times New Roman" w:hAnsi="Calibri" w:eastAsia="宋体" w:cs="Times New Roman"/>
          <w:kern w:val="2"/>
          <w:sz w:val="20"/>
          <w:szCs w:val="20"/>
          <w:lang w:val="en-US" w:eastAsia="zh-CN" w:bidi="ar-SA"/>
        </w:rPr>
        <w:t>the limited sample size, we employed descriptive statistics for data analysis and summarized the results in tabular format for clarity. All data management procedures were conducted using IBM SPSS Statistics (Version 26.0).</w:t>
      </w:r>
    </w:p>
    <w:p w14:paraId="4BC645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val="en-US" w:eastAsia="zh-CN"/>
        </w:rPr>
      </w:pPr>
    </w:p>
    <w:p w14:paraId="750E5FA6">
      <w:pPr>
        <w:keepNext w:val="0"/>
        <w:keepLines w:val="0"/>
        <w:widowControl/>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3. Case histories</w:t>
      </w:r>
    </w:p>
    <w:p w14:paraId="6A40CBD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3.1. Patient 1</w:t>
      </w:r>
    </w:p>
    <w:p w14:paraId="2C74F49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 xml:space="preserve"> A 3-year-and-9-month-old </w:t>
      </w:r>
      <w:r>
        <w:rPr>
          <w:rFonts w:hint="default" w:ascii="Times New Roman" w:hAnsi="Calibri" w:eastAsia="宋体" w:cs="Times New Roman"/>
          <w:kern w:val="2"/>
          <w:sz w:val="20"/>
          <w:szCs w:val="20"/>
          <w:lang w:eastAsia="zh-CN" w:bidi="ar-SA"/>
        </w:rPr>
        <w:t>boy</w:t>
      </w:r>
      <w:r>
        <w:rPr>
          <w:rFonts w:hint="eastAsia" w:ascii="Times New Roman" w:hAnsi="Calibri" w:eastAsia="宋体" w:cs="Times New Roman"/>
          <w:kern w:val="2"/>
          <w:sz w:val="20"/>
          <w:szCs w:val="20"/>
          <w:lang w:val="en-US" w:eastAsia="zh-CN" w:bidi="ar-SA"/>
        </w:rPr>
        <w:t xml:space="preserve"> was admitted with a 2-day history of abdominal pain. Abdominal ultrasonography revealed an ectopically positioned spleen exhibiting abnormal mobility, although splenic perfusion remained intact. Following 5 days of symptomatic supportive management—comprising fluid resuscitation, gastrointestinal decompression, and postural maneuvers—the abdominal pain markedly resolved. The family was counseled on the necessity of exploratory surgery to prevent splenic torsion and necrosis; however, they declined surgical intervention and elected for discharge against medical advice form. Sixteen months later, the patient was readmitted with a 1-day history of abdominal pain accompanied by fever. Abdominal CT confirmed wandering spleen with torsion of the splenic pedicle and splenic infarction. Due to the development of splenic necrosis, an emergency total splenectomy was performed.</w:t>
      </w:r>
    </w:p>
    <w:p w14:paraId="62637C3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504819B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3.2.  Patient 2</w:t>
      </w:r>
    </w:p>
    <w:p w14:paraId="6BE5D034">
      <w:pPr>
        <w:keepNext w:val="0"/>
        <w:keepLines w:val="0"/>
        <w:pageBreakBefore w:val="0"/>
        <w:widowControl/>
        <w:suppressLineNumbers w:val="0"/>
        <w:kinsoku/>
        <w:wordWrap/>
        <w:overflowPunct/>
        <w:topLinePunct w:val="0"/>
        <w:autoSpaceDE/>
        <w:autoSpaceDN/>
        <w:bidi w:val="0"/>
        <w:adjustRightInd/>
        <w:snapToGrid/>
        <w:spacing w:line="360" w:lineRule="auto"/>
        <w:ind w:firstLine="4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A 5.5-year-old </w:t>
      </w:r>
      <w:r>
        <w:rPr>
          <w:rFonts w:hint="default" w:ascii="Times New Roman" w:hAnsi="Calibri" w:eastAsia="宋体" w:cs="Times New Roman"/>
          <w:kern w:val="2"/>
          <w:sz w:val="20"/>
          <w:szCs w:val="20"/>
          <w:lang w:eastAsia="zh-CN" w:bidi="ar-SA"/>
        </w:rPr>
        <w:t>girl</w:t>
      </w:r>
      <w:r>
        <w:rPr>
          <w:rFonts w:hint="eastAsia" w:ascii="Times New Roman" w:hAnsi="Calibri" w:eastAsia="宋体" w:cs="Times New Roman"/>
          <w:kern w:val="2"/>
          <w:sz w:val="20"/>
          <w:szCs w:val="20"/>
          <w:lang w:val="en-US" w:eastAsia="zh-CN" w:bidi="ar-SA"/>
        </w:rPr>
        <w:t xml:space="preserve"> was admitted with</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a 2-day history of abdominal pain. Enhanced</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CT demonstrated a wandering spleen complicated by splenic pedicle torsion, with preserved splenic parenchymal enhancement. Surgical intervention was strongly indicated to mitigate potential complications associated with torsion; however, the patient's family declined and elected for conservative management. Following 7 days of conservative treatment, symptoms resolved spontaneously, and the patient was discharged. Nineteen months later, she was readmitted presenting with a 1-day history of abdominal pain. Repeat CT examination confirmed recurrent wandering spleen with splenic pedicle torsion and resultant splenic infarction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1). Laparoscopic exploration was undertaken. Owing to the substantial splenic size and consequent technical difficulties encountered during laparoscopy, the procedure was converted to an open approach, and a total splenectomy was performed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2).</w:t>
      </w:r>
    </w:p>
    <w:p w14:paraId="0CC02E7F">
      <w:pPr>
        <w:keepNext w:val="0"/>
        <w:keepLines w:val="0"/>
        <w:pageBreakBefore w:val="0"/>
        <w:widowControl/>
        <w:suppressLineNumbers w:val="0"/>
        <w:kinsoku/>
        <w:wordWrap/>
        <w:overflowPunct/>
        <w:topLinePunct w:val="0"/>
        <w:autoSpaceDE/>
        <w:autoSpaceDN/>
        <w:bidi w:val="0"/>
        <w:adjustRightInd/>
        <w:snapToGrid/>
        <w:spacing w:line="360" w:lineRule="auto"/>
        <w:ind w:firstLine="400"/>
        <w:jc w:val="both"/>
        <w:textAlignment w:val="auto"/>
        <w:rPr>
          <w:rFonts w:hint="eastAsia" w:ascii="Times New Roman" w:hAnsi="Calibri" w:eastAsia="宋体" w:cs="Times New Roman"/>
          <w:kern w:val="2"/>
          <w:sz w:val="20"/>
          <w:szCs w:val="20"/>
          <w:lang w:val="en-US" w:eastAsia="zh-CN" w:bidi="ar-SA"/>
        </w:rPr>
      </w:pPr>
    </w:p>
    <w:p w14:paraId="2330085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3.3.  Patient 3</w:t>
      </w:r>
    </w:p>
    <w:p w14:paraId="779877AD">
      <w:pPr>
        <w:keepNext w:val="0"/>
        <w:keepLines w:val="0"/>
        <w:pageBreakBefore w:val="0"/>
        <w:widowControl/>
        <w:suppressLineNumbers w:val="0"/>
        <w:kinsoku/>
        <w:wordWrap/>
        <w:overflowPunct/>
        <w:topLinePunct w:val="0"/>
        <w:autoSpaceDE/>
        <w:autoSpaceDN/>
        <w:bidi w:val="0"/>
        <w:adjustRightInd/>
        <w:snapToGrid/>
        <w:spacing w:line="360" w:lineRule="auto"/>
        <w:ind w:firstLine="388"/>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A 4.5-year-old girl was admitted with a 1-day history of abdominal pain and vomiting. Ultrasonographic examination revealed an ectopic spleen with significant gastrectasis. Although surgical intervention was indicated, the family declined. Following 6 days of conservative management, symptomatic improvement occurred, and the patient was discharged. Twenty-six months</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later, she was readmitted with a 2-day history of recurrent abdominal pain and vomiting. CT imaging revealed torsion of both the gastric and splenic pedicles</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accompanied by</w:t>
      </w:r>
      <w:r>
        <w:rPr>
          <w:rFonts w:hint="default" w:ascii="Times New Roman" w:hAnsi="Calibri" w:eastAsia="宋体" w:cs="Times New Roman"/>
          <w:kern w:val="2"/>
          <w:sz w:val="20"/>
          <w:szCs w:val="20"/>
          <w:lang w:val="en-US" w:eastAsia="zh-CN" w:bidi="ar-SA"/>
        </w:rPr>
        <w:t xml:space="preserve"> significant </w:t>
      </w:r>
      <w:r>
        <w:rPr>
          <w:rFonts w:hint="eastAsia" w:ascii="Times New Roman" w:hAnsi="Calibri" w:eastAsia="宋体" w:cs="Times New Roman"/>
          <w:kern w:val="2"/>
          <w:sz w:val="20"/>
          <w:szCs w:val="20"/>
          <w:lang w:val="en-US" w:eastAsia="zh-CN" w:bidi="ar-SA"/>
        </w:rPr>
        <w:t>gastrectasis</w:t>
      </w:r>
      <w:r>
        <w:rPr>
          <w:rFonts w:hint="default" w:ascii="Times New Roman" w:hAnsi="Calibri" w:eastAsia="宋体" w:cs="Times New Roman"/>
          <w:kern w:val="2"/>
          <w:sz w:val="20"/>
          <w:szCs w:val="20"/>
          <w:lang w:val="en-US" w:eastAsia="zh-CN" w:bidi="ar-SA"/>
        </w:rPr>
        <w:t xml:space="preserve"> and splenic </w:t>
      </w:r>
      <w:r>
        <w:rPr>
          <w:rFonts w:hint="eastAsia" w:ascii="Times New Roman" w:hAnsi="Calibri" w:eastAsia="宋体" w:cs="Times New Roman"/>
          <w:kern w:val="2"/>
          <w:sz w:val="20"/>
          <w:szCs w:val="20"/>
          <w:lang w:val="en-US" w:eastAsia="zh-CN" w:bidi="ar-SA"/>
        </w:rPr>
        <w:t>malposition.</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However,</w:t>
      </w:r>
      <w:r>
        <w:rPr>
          <w:rFonts w:hint="default" w:ascii="Times New Roman" w:hAnsi="Calibri" w:eastAsia="宋体" w:cs="Times New Roman"/>
          <w:kern w:val="2"/>
          <w:sz w:val="20"/>
          <w:szCs w:val="20"/>
          <w:lang w:val="en-US" w:eastAsia="zh-CN" w:bidi="ar-SA"/>
        </w:rPr>
        <w:t xml:space="preserve"> splenic enhancement </w:t>
      </w:r>
      <w:r>
        <w:rPr>
          <w:rFonts w:hint="eastAsia" w:ascii="Times New Roman" w:hAnsi="Calibri" w:eastAsia="宋体" w:cs="Times New Roman"/>
          <w:kern w:val="2"/>
          <w:sz w:val="20"/>
          <w:szCs w:val="20"/>
          <w:lang w:val="en-US" w:eastAsia="zh-CN" w:bidi="ar-SA"/>
        </w:rPr>
        <w:t>remained</w:t>
      </w:r>
      <w:r>
        <w:rPr>
          <w:rFonts w:hint="default" w:ascii="Times New Roman" w:hAnsi="Calibri" w:eastAsia="宋体" w:cs="Times New Roman"/>
          <w:kern w:val="2"/>
          <w:sz w:val="20"/>
          <w:szCs w:val="20"/>
          <w:lang w:val="en-US" w:eastAsia="zh-CN" w:bidi="ar-SA"/>
        </w:rPr>
        <w:t xml:space="preserve"> well-defined </w:t>
      </w:r>
      <w:r>
        <w:rPr>
          <w:rFonts w:hint="eastAsia" w:ascii="Times New Roman" w:hAnsi="Calibri" w:eastAsia="宋体" w:cs="Times New Roman"/>
          <w:kern w:val="2"/>
          <w:sz w:val="20"/>
          <w:szCs w:val="20"/>
          <w:lang w:val="en-US" w:eastAsia="zh-CN" w:bidi="ar-SA"/>
        </w:rPr>
        <w:t>without evidence</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of</w:t>
      </w:r>
      <w:r>
        <w:rPr>
          <w:rFonts w:hint="default" w:ascii="Times New Roman" w:hAnsi="Calibri" w:eastAsia="宋体" w:cs="Times New Roman"/>
          <w:kern w:val="2"/>
          <w:sz w:val="20"/>
          <w:szCs w:val="20"/>
          <w:lang w:val="en-US" w:eastAsia="zh-CN" w:bidi="ar-SA"/>
        </w:rPr>
        <w:t xml:space="preserve"> infarction</w:t>
      </w:r>
      <w:r>
        <w:rPr>
          <w:rFonts w:hint="eastAsia" w:ascii="Times New Roman" w:hAnsi="Calibri" w:eastAsia="宋体" w:cs="Times New Roman"/>
          <w:kern w:val="2"/>
          <w:sz w:val="20"/>
          <w:szCs w:val="20"/>
          <w:lang w:val="en-US" w:eastAsia="zh-CN" w:bidi="ar-SA"/>
        </w:rPr>
        <w:t xml:space="preserve">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3). The family again opted for conservative treatment; symptoms resolved after 5 days, leading to discharge. Thirty-six months</w:t>
      </w:r>
      <w:r>
        <w:rPr>
          <w:rFonts w:hint="default" w:ascii="Times New Roman" w:hAnsi="Calibri" w:eastAsia="宋体" w:cs="Times New Roman"/>
          <w:kern w:val="2"/>
          <w:sz w:val="20"/>
          <w:szCs w:val="20"/>
          <w:lang w:eastAsia="zh-CN" w:bidi="ar-SA"/>
        </w:rPr>
        <w:t xml:space="preserve"> later</w:t>
      </w:r>
      <w:r>
        <w:rPr>
          <w:rFonts w:hint="eastAsia" w:ascii="Times New Roman" w:hAnsi="Calibri" w:eastAsia="宋体" w:cs="Times New Roman"/>
          <w:kern w:val="2"/>
          <w:sz w:val="20"/>
          <w:szCs w:val="20"/>
          <w:lang w:val="en-US" w:eastAsia="zh-CN" w:bidi="ar-SA"/>
        </w:rPr>
        <w:t>, she was readmitted with a 9-day history of intermittent abdominal pain. CT revealed a wandering spleen exhibiting partial infarction, measuring 17.3 cm in length and 7.6 cm in width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4). Consent for surgical intervention was obtained. Laparoscopic partial splenectomy with splenopexy was performed. The procedure involved resection of necrotic splenic parenchyma and creation of a subperitoneal pouch via a longitudinal incision in the left upper quadrant peritoneum. Owing to the spleen's substantial size, complete accommodation within the pouch was unfeasible; consequently, the spleen was repositioned and affixed using 5-0 silk sutures—securing the superior pole to the diaphragm and the inferior pole to the lateral peritoneum. Hem-o-lock clips were applied to augment fixation. Postoperative CT at one week confirmed restoration of normal splenic positioning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5), and the patient was discharged. One month later, readmission occurred due to a 2-day history of abdominal pain. CT revealed recurrent wandering spleen with an aberrant splenic position, measuring 16.6 cm in length and 7.6 cm in width. Concurrently, the pancreatic body and tail exhibited anteromedial rotation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6). The patient subsequently underwent total splenectomy with autologous splenic tissue transplantation: the resected spleen was sectioned into 3 cm-thick slices, implanted within the greater omentum, and surgically fixed.</w:t>
      </w:r>
    </w:p>
    <w:p w14:paraId="195C7D7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61C784D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3.4.  Patient 4</w:t>
      </w:r>
    </w:p>
    <w:p w14:paraId="7776B05D">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A 2-year-and-9-month-old boy was admitted with a 2 hours</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history of</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abdominal distension. Outpatient non-contrast abdominal CT revealed marked gastrectasia accompanied by wandering spleen and splenic pedicle torsion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7). Post-admission contrast-enhanced CT demonstrated gastrointestinal perforation with extensive peritoneal and pelvic effusion. Concurrent gastric volvulus with wandering spleen was identified; the spleen exhibited uniform enhancement without evidence of infarction, measuring 8.4 cm in length and 3.7 cm in width, with the pancreas positioned anterior</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and to the right of the stomach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8). Notably, these two CT examinations (non-contrast and contrast-enhanced) were performed within a remarkably brief interval of merely 1.5 hours. The child subsequently underwent emergency laparotomy. Intraoperative exploration revealed a substantial volume of bilious turbid fluid. Gastric volvulus had occurred along the mesenteric axis, resulting in cephalad displacement of the pylorus and duodenum; the pylorus was clearly positioned superiorly and leftward of the gastric cardia. Following reduction of the gastric volvulus, a 2 cm perforation was identified on the posterior wall of the gastric antrum, necessitating surgical repair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9). Intraoperatively, the spleen was observed to be located in the left mid-abdomen, retained solely by its pedicle without additional ligamentous attachments. The spleen was repositioned into the splenic fossa within the left upper quadrant. The superior pole was sutured and fixed to the left diaphragmatic surface, while the inferior pole was sutured and secured to the left lateral abdominal wall. The splenopexy technique was performed as follows: absorbable hemostatic gauze was applied to both the diaphragmatic and visceral surfaces of the superior pole. Utilizing a 2-0 non-absorbable silk suture, the needle was introduced through the hemostatic gauze on the splenic visceral surface, traversed the full thickness of the splenic parenchyma, and exited through the hemostatic gauze on the diaphragmatic surface. The needle was then reinserted, passed through the diaphragmatic muscle, repassed through the hemostatic gauze on the diaphragmatic surface, penetrated the entire splenic thickness, and emerged through the hemostatic gauze on the visceral surface, where the suture was tied. The inferior pole was similarly affixed to the lateral abdominal wall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10).</w:t>
      </w:r>
    </w:p>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3.5.  Patient 5</w:t>
      </w:r>
    </w:p>
    <w:p>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A 13-year-and-1-month-old boy (body weight 45 kg, height 155 cm) was admitted with an 18-hour history of persistent periumbilical abdominal pain, without fever, vomiting, or diarrhea. One week previously he had been hospitalized for four days at a local hospital and managed as acute gastritis, with resolution of symptoms. He denied abdominal trauma and recent strenuous exercise. On admission his temperature was 36.3 °C, heart rate 100 beats/min, and blood pressure 113/67 mmHg. Abdominal examination demonstrated guarding, generalized tenderness that was most pronounced in the lower abdomen, rebound tenderness, and a palpable mobile firm mass; shifting dullness was negative and bowel sounds were normal. Laboratory investigations revealed leukocytosis (white blood cell count 24.20×109/L; neutrophils 19.24×109/L, 79.5%), a markedly elevated high-sensitivity C-reactive protein of 117 mg/L, and </w:t>
      </w:r>
      <w:r>
        <w:rPr>
          <w:rFonts w:hint="eastAsia" w:ascii="Times New Roman" w:hAnsi="Calibri" w:eastAsia="宋体" w:cs="Times New Roman"/>
          <w:kern w:val="2"/>
          <w:sz w:val="20"/>
          <w:szCs w:val="20"/>
          <w:highlight w:val="yellow"/>
          <w:lang w:val="en-US" w:eastAsia="zh-CN" w:bidi="ar-SA"/>
        </w:rPr>
        <w:t xml:space="preserve">a platelet count within the normal range</w:t>
      </w:r>
      <w:r>
        <w:rPr>
          <w:rFonts w:hint="eastAsia" w:ascii="Times New Roman" w:hAnsi="Calibri" w:eastAsia="宋体" w:cs="Times New Roman"/>
          <w:kern w:val="2"/>
          <w:sz w:val="20"/>
          <w:szCs w:val="20"/>
          <w:lang w:val="en-US" w:eastAsia="zh-CN" w:bidi="ar-SA"/>
        </w:rPr>
        <w:t xml:space="preserve">. Coagulation studies showed a prothrombin time of 13.7 s, an international normalized ratio of 1.20, a fibrinogen concentration of 5.78 g/L, and a D-dimer of 1.91 mg/L FEU. Non-contrast abdominopelvic CT demonstrated an enlarged spleen with an irregular contour and heterogeneous parenchymal density located in the anterior lower abdomen and pelvis, a whirl sign produced by the spiraling splenic vessels in the left abdomen, perisplenic fat stranding and exudation, splenic vessels encircling the splenic flexure of the colon with focal colonic compression, segmental bowel wall thickening, and perihepatic, perisplenic and pelvic free fluid; the pancreas and both kidneys were unremarkable (Fig. 11). Emergency laparotomy was performed approximately 2.5 hours after the CT examination through a left transrectus incision. The spleen was found lying free in the mid-to-lower abdomen, enlarged and congested with a dark purple discoloration, and the splenic pedicle was twisted through approximately 720°, with a portion of the greater omentum adherent to the splenic surface (Fig. 12). The pedicle was detorsed; however, the parenchyma failed to reperfuse and was judged non-viable. Total splenectomy was therefore performed: the splenic pedicle was divided between clamps and the stump transfixed, and the splenic artery was separately exposed and doubly ligated. The operative time was 81 minutes and the estimated intraoperative blood loss was 10 mL. The postoperative course was uneventful. The white blood cell count decreased to 13.13×109/L on the first postoperative day, and the platelet count rose to 918×109/L by the ninth postoperative day, </w:t>
      </w:r>
      <w:r>
        <w:rPr>
          <w:rFonts w:hint="eastAsia" w:ascii="Times New Roman" w:hAnsi="Calibri" w:eastAsia="宋体" w:cs="Times New Roman"/>
          <w:kern w:val="2"/>
          <w:sz w:val="20"/>
          <w:szCs w:val="20"/>
          <w:highlight w:val="yellow"/>
          <w:lang w:val="en-US" w:eastAsia="zh-CN" w:bidi="ar-SA"/>
        </w:rPr>
        <w:t xml:space="preserve">for which oral dipyridamole was administered</w:t>
      </w:r>
      <w:r>
        <w:rPr>
          <w:rFonts w:hint="eastAsia" w:ascii="Times New Roman" w:hAnsi="Calibri" w:eastAsia="宋体" w:cs="Times New Roman"/>
          <w:kern w:val="2"/>
          <w:sz w:val="20"/>
          <w:szCs w:val="20"/>
          <w:lang w:val="en-US" w:eastAsia="zh-CN" w:bidi="ar-SA"/>
        </w:rPr>
        <w:t xml:space="preserve">. At the most recent follow-up 5 months after surgery the child was asymptomatic, with no evidence of overwhelming post-splenectomy infection or thromboembolic complications.</w:t>
      </w:r>
    </w:p>
    <w:p w14:paraId="0D5999B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26A6E0A7">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 </w:t>
      </w:r>
    </w:p>
    <w:p w14:paraId="443C7B2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Therese"/>
          <w:color w:val="000000"/>
          <w:kern w:val="0"/>
          <w:sz w:val="24"/>
          <w:lang w:eastAsia="zh-CN"/>
        </w:rPr>
      </w:pPr>
      <w:r>
        <w:rPr>
          <w:rFonts w:hint="eastAsia" w:ascii="Times New Roman" w:hAnsi="宋体" w:eastAsia="微软雅黑" w:cs="Therese"/>
          <w:color w:val="000000"/>
          <w:kern w:val="0"/>
          <w:sz w:val="24"/>
          <w:szCs w:val="24"/>
          <w:lang w:val="en-US" w:eastAsia="zh-CN" w:bidi="ar-SA"/>
        </w:rPr>
        <w:t xml:space="preserve">  </w:t>
      </w:r>
    </w:p>
    <w:p w14:paraId="4D2E824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黑体" w:hAnsi="Calibri" w:eastAsia="黑体" w:cs="黑体"/>
          <w:kern w:val="0"/>
          <w:sz w:val="24"/>
          <w:lang w:eastAsia="zh-CN"/>
        </w:rPr>
      </w:pPr>
      <w:r>
        <w:rPr>
          <w:rFonts w:hint="default" w:ascii="黑体" w:hAnsi="Calibri" w:eastAsia="黑体" w:cs="黑体"/>
          <w:kern w:val="0"/>
          <w:sz w:val="24"/>
          <w:lang w:eastAsia="zh-CN"/>
        </w:rPr>
        <w:drawing>
          <wp:inline distT="0" distB="0" distL="114300" distR="114300">
            <wp:extent cx="1809115" cy="2865755"/>
            <wp:effectExtent l="0" t="0" r="635" b="1270"/>
            <wp:docPr id="5" name="图片 5" descr="患儿2脾梗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患儿2脾梗死"/>
                    <pic:cNvPicPr>
                      <a:picLocks noChangeAspect="1"/>
                    </pic:cNvPicPr>
                  </pic:nvPicPr>
                  <pic:blipFill>
                    <a:blip r:embed="rId4"/>
                    <a:stretch>
                      <a:fillRect/>
                    </a:stretch>
                  </pic:blipFill>
                  <pic:spPr>
                    <a:xfrm>
                      <a:off x="0" y="0"/>
                      <a:ext cx="1809115" cy="2865755"/>
                    </a:xfrm>
                    <a:prstGeom prst="rect">
                      <a:avLst/>
                    </a:prstGeom>
                  </pic:spPr>
                </pic:pic>
              </a:graphicData>
            </a:graphic>
          </wp:inline>
        </w:drawing>
      </w:r>
    </w:p>
    <w:p w14:paraId="4204A5FB">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1</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The second admission CT scan of Case 2 demonstrated a wandering spleen complicated by splenic pedicle torsion and splenic infarction (white star).</w:t>
      </w:r>
    </w:p>
    <w:p w14:paraId="5488F73A">
      <w:pPr>
        <w:rPr>
          <w:rFonts w:hint="eastAsia" w:ascii="Times New Roman" w:hAnsi="Times New Roman" w:eastAsia="宋体" w:cs="Times New Roman"/>
          <w:b w:val="0"/>
          <w:bCs w:val="0"/>
          <w:kern w:val="2"/>
          <w:sz w:val="17"/>
          <w:szCs w:val="17"/>
          <w:lang w:val="en-US" w:eastAsia="zh-CN" w:bidi="ar-SA"/>
        </w:rPr>
      </w:pPr>
    </w:p>
    <w:p w14:paraId="7281966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val="en-US" w:eastAsia="zh-CN"/>
        </w:rPr>
      </w:pPr>
      <w:r>
        <w:rPr>
          <w:rFonts w:hint="default" w:ascii="宋体" w:hAnsi="宋体" w:eastAsia="宋体" w:cs="Therese"/>
          <w:color w:val="000000"/>
          <w:kern w:val="0"/>
          <w:sz w:val="24"/>
          <w:lang w:val="en-US" w:eastAsia="zh-CN"/>
        </w:rPr>
        <w:drawing>
          <wp:inline distT="0" distB="0" distL="114300" distR="114300">
            <wp:extent cx="2197735" cy="2224405"/>
            <wp:effectExtent l="0" t="0" r="2540" b="4445"/>
            <wp:docPr id="1" name="图片 1" descr="image_176472883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_1764728834498"/>
                    <pic:cNvPicPr>
                      <a:picLocks noChangeAspect="1"/>
                    </pic:cNvPicPr>
                  </pic:nvPicPr>
                  <pic:blipFill>
                    <a:blip r:embed="rId5"/>
                    <a:srcRect l="3098" t="19471" r="2792" b="9141"/>
                    <a:stretch>
                      <a:fillRect/>
                    </a:stretch>
                  </pic:blipFill>
                  <pic:spPr>
                    <a:xfrm>
                      <a:off x="0" y="0"/>
                      <a:ext cx="2197735" cy="2224405"/>
                    </a:xfrm>
                    <a:prstGeom prst="rect">
                      <a:avLst/>
                    </a:prstGeom>
                  </pic:spPr>
                </pic:pic>
              </a:graphicData>
            </a:graphic>
          </wp:inline>
        </w:drawing>
      </w:r>
    </w:p>
    <w:p w14:paraId="4F754554">
      <w:pPr>
        <w:rPr>
          <w:rFonts w:hint="default" w:ascii="Times New Roman" w:hAnsi="Times New Roman" w:eastAsia="宋体" w:cs="Times New Roman"/>
          <w:b w:val="0"/>
          <w:bCs w:val="0"/>
          <w:kern w:val="2"/>
          <w:sz w:val="17"/>
          <w:szCs w:val="17"/>
          <w:lang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2</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Infarct of spleen and torsion of the splenic pedicle in Case 2</w:t>
      </w:r>
      <w:r>
        <w:rPr>
          <w:rFonts w:hint="default" w:ascii="Times New Roman" w:hAnsi="Times New Roman" w:eastAsia="宋体" w:cs="Times New Roman"/>
          <w:b w:val="0"/>
          <w:bCs w:val="0"/>
          <w:kern w:val="2"/>
          <w:sz w:val="17"/>
          <w:szCs w:val="17"/>
          <w:lang w:eastAsia="zh-CN" w:bidi="ar-SA"/>
        </w:rPr>
        <w:t>.</w:t>
      </w:r>
    </w:p>
    <w:p w14:paraId="03567E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36"/>
          <w:szCs w:val="36"/>
        </w:rPr>
      </w:pPr>
    </w:p>
    <w:p w14:paraId="10F7597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sz w:val="36"/>
          <w:szCs w:val="36"/>
        </w:rPr>
      </w:pPr>
      <w:r>
        <w:rPr>
          <w:rFonts w:hint="default"/>
          <w:sz w:val="36"/>
          <w:szCs w:val="36"/>
        </w:rPr>
        <w:drawing>
          <wp:inline distT="0" distB="0" distL="114300" distR="114300">
            <wp:extent cx="2094230" cy="3203575"/>
            <wp:effectExtent l="0" t="0" r="1270" b="6350"/>
            <wp:docPr id="9" name="图片 9" descr="患儿3第2次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患儿3第2次入院"/>
                    <pic:cNvPicPr>
                      <a:picLocks noChangeAspect="1"/>
                    </pic:cNvPicPr>
                  </pic:nvPicPr>
                  <pic:blipFill>
                    <a:blip r:embed="rId6"/>
                    <a:stretch>
                      <a:fillRect/>
                    </a:stretch>
                  </pic:blipFill>
                  <pic:spPr>
                    <a:xfrm>
                      <a:off x="0" y="0"/>
                      <a:ext cx="2094230" cy="3203575"/>
                    </a:xfrm>
                    <a:prstGeom prst="rect">
                      <a:avLst/>
                    </a:prstGeom>
                  </pic:spPr>
                </pic:pic>
              </a:graphicData>
            </a:graphic>
          </wp:inline>
        </w:drawing>
      </w:r>
    </w:p>
    <w:p w14:paraId="28FFA291">
      <w:pPr>
        <w:rPr>
          <w:rFonts w:hint="default"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3</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The second admission CT scan of Case 3</w:t>
      </w:r>
      <w:r>
        <w:rPr>
          <w:rFonts w:hint="default" w:ascii="Times New Roman" w:hAnsi="Times New Roman" w:eastAsia="宋体" w:cs="Times New Roman"/>
          <w:b w:val="0"/>
          <w:bCs w:val="0"/>
          <w:kern w:val="2"/>
          <w:sz w:val="17"/>
          <w:szCs w:val="17"/>
          <w:lang w:val="en-US" w:eastAsia="zh-CN" w:bidi="ar-SA"/>
        </w:rPr>
        <w:t xml:space="preserve"> revealed gastric volvulus </w:t>
      </w:r>
      <w:r>
        <w:rPr>
          <w:rFonts w:hint="eastAsia" w:ascii="Times New Roman" w:hAnsi="Times New Roman" w:eastAsia="宋体" w:cs="Times New Roman"/>
          <w:b w:val="0"/>
          <w:bCs w:val="0"/>
          <w:kern w:val="2"/>
          <w:sz w:val="17"/>
          <w:szCs w:val="17"/>
          <w:lang w:val="en-US" w:eastAsia="zh-CN" w:bidi="ar-SA"/>
        </w:rPr>
        <w:t>accompanied by</w:t>
      </w:r>
      <w:r>
        <w:rPr>
          <w:rFonts w:hint="default" w:ascii="Times New Roman" w:hAnsi="Times New Roman" w:eastAsia="宋体" w:cs="Times New Roman"/>
          <w:b w:val="0"/>
          <w:bCs w:val="0"/>
          <w:kern w:val="2"/>
          <w:sz w:val="17"/>
          <w:szCs w:val="17"/>
          <w:lang w:val="en-US" w:eastAsia="zh-CN" w:bidi="ar-SA"/>
        </w:rPr>
        <w:t xml:space="preserve"> significant </w:t>
      </w:r>
      <w:r>
        <w:rPr>
          <w:rFonts w:hint="eastAsia" w:ascii="Times New Roman" w:hAnsi="Times New Roman" w:eastAsia="宋体" w:cs="Times New Roman"/>
          <w:b w:val="0"/>
          <w:bCs w:val="0"/>
          <w:kern w:val="2"/>
          <w:sz w:val="17"/>
          <w:szCs w:val="17"/>
          <w:lang w:val="en-US" w:eastAsia="zh-CN" w:bidi="ar-SA"/>
        </w:rPr>
        <w:t>gastrectasis (white star)</w:t>
      </w:r>
      <w:r>
        <w:rPr>
          <w:rFonts w:hint="default" w:ascii="Times New Roman" w:hAnsi="Times New Roman" w:eastAsia="宋体" w:cs="Times New Roman"/>
          <w:b w:val="0"/>
          <w:bCs w:val="0"/>
          <w:kern w:val="2"/>
          <w:sz w:val="17"/>
          <w:szCs w:val="17"/>
          <w:lang w:val="en-US" w:eastAsia="zh-CN" w:bidi="ar-SA"/>
        </w:rPr>
        <w:t xml:space="preserve"> and splenic </w:t>
      </w:r>
      <w:r>
        <w:rPr>
          <w:rFonts w:hint="eastAsia" w:ascii="Times New Roman" w:hAnsi="Times New Roman" w:eastAsia="宋体" w:cs="Times New Roman"/>
          <w:b w:val="0"/>
          <w:bCs w:val="0"/>
          <w:kern w:val="2"/>
          <w:sz w:val="17"/>
          <w:szCs w:val="17"/>
          <w:lang w:val="en-US" w:eastAsia="zh-CN" w:bidi="ar-SA"/>
        </w:rPr>
        <w:t>malposition (black star).</w:t>
      </w:r>
      <w:r>
        <w:rPr>
          <w:rFonts w:hint="default" w:ascii="Times New Roman" w:hAnsi="Times New Roman" w:eastAsia="宋体" w:cs="Times New Roman"/>
          <w:b w:val="0"/>
          <w:bCs w:val="0"/>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However,</w:t>
      </w:r>
      <w:r>
        <w:rPr>
          <w:rFonts w:hint="default" w:ascii="Times New Roman" w:hAnsi="Times New Roman" w:eastAsia="宋体" w:cs="Times New Roman"/>
          <w:b w:val="0"/>
          <w:bCs w:val="0"/>
          <w:kern w:val="2"/>
          <w:sz w:val="17"/>
          <w:szCs w:val="17"/>
          <w:lang w:val="en-US" w:eastAsia="zh-CN" w:bidi="ar-SA"/>
        </w:rPr>
        <w:t xml:space="preserve"> splenic enhancement </w:t>
      </w:r>
      <w:r>
        <w:rPr>
          <w:rFonts w:hint="eastAsia" w:ascii="Times New Roman" w:hAnsi="Times New Roman" w:eastAsia="宋体" w:cs="Times New Roman"/>
          <w:b w:val="0"/>
          <w:bCs w:val="0"/>
          <w:kern w:val="2"/>
          <w:sz w:val="17"/>
          <w:szCs w:val="17"/>
          <w:lang w:val="en-US" w:eastAsia="zh-CN" w:bidi="ar-SA"/>
        </w:rPr>
        <w:t>remained</w:t>
      </w:r>
      <w:r>
        <w:rPr>
          <w:rFonts w:hint="default" w:ascii="Times New Roman" w:hAnsi="Times New Roman" w:eastAsia="宋体" w:cs="Times New Roman"/>
          <w:b w:val="0"/>
          <w:bCs w:val="0"/>
          <w:kern w:val="2"/>
          <w:sz w:val="17"/>
          <w:szCs w:val="17"/>
          <w:lang w:val="en-US" w:eastAsia="zh-CN" w:bidi="ar-SA"/>
        </w:rPr>
        <w:t xml:space="preserve"> well-defined </w:t>
      </w:r>
      <w:r>
        <w:rPr>
          <w:rFonts w:hint="eastAsia" w:ascii="Times New Roman" w:hAnsi="Times New Roman" w:eastAsia="宋体" w:cs="Times New Roman"/>
          <w:b w:val="0"/>
          <w:bCs w:val="0"/>
          <w:kern w:val="2"/>
          <w:sz w:val="17"/>
          <w:szCs w:val="17"/>
          <w:lang w:val="en-US" w:eastAsia="zh-CN" w:bidi="ar-SA"/>
        </w:rPr>
        <w:t>without evidence</w:t>
      </w:r>
      <w:r>
        <w:rPr>
          <w:rFonts w:hint="default" w:ascii="Times New Roman" w:hAnsi="Times New Roman" w:eastAsia="宋体" w:cs="Times New Roman"/>
          <w:b w:val="0"/>
          <w:bCs w:val="0"/>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of</w:t>
      </w:r>
      <w:r>
        <w:rPr>
          <w:rFonts w:hint="default" w:ascii="Times New Roman" w:hAnsi="Times New Roman" w:eastAsia="宋体" w:cs="Times New Roman"/>
          <w:b w:val="0"/>
          <w:bCs w:val="0"/>
          <w:kern w:val="2"/>
          <w:sz w:val="17"/>
          <w:szCs w:val="17"/>
          <w:lang w:val="en-US" w:eastAsia="zh-CN" w:bidi="ar-SA"/>
        </w:rPr>
        <w:t xml:space="preserve"> infarction.</w:t>
      </w:r>
    </w:p>
    <w:p w14:paraId="746927C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36"/>
          <w:szCs w:val="36"/>
          <w:lang w:eastAsia="zh-CN"/>
        </w:rPr>
      </w:pPr>
      <w:r>
        <w:rPr>
          <w:rFonts w:hint="default" w:eastAsia="微软雅黑"/>
          <w:sz w:val="36"/>
          <w:szCs w:val="36"/>
          <w:lang w:eastAsia="zh-CN"/>
        </w:rPr>
        <w:drawing>
          <wp:inline distT="0" distB="0" distL="114300" distR="114300">
            <wp:extent cx="2148840" cy="3380105"/>
            <wp:effectExtent l="0" t="0" r="3810" b="1270"/>
            <wp:docPr id="10" name="图片 10" descr="患儿3第3次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患儿3第3次入院"/>
                    <pic:cNvPicPr>
                      <a:picLocks noChangeAspect="1"/>
                    </pic:cNvPicPr>
                  </pic:nvPicPr>
                  <pic:blipFill>
                    <a:blip r:embed="rId7"/>
                    <a:stretch>
                      <a:fillRect/>
                    </a:stretch>
                  </pic:blipFill>
                  <pic:spPr>
                    <a:xfrm>
                      <a:off x="0" y="0"/>
                      <a:ext cx="2148840" cy="3380105"/>
                    </a:xfrm>
                    <a:prstGeom prst="rect">
                      <a:avLst/>
                    </a:prstGeom>
                  </pic:spPr>
                </pic:pic>
              </a:graphicData>
            </a:graphic>
          </wp:inline>
        </w:drawing>
      </w:r>
    </w:p>
    <w:p w14:paraId="6F591DFC">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4</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The third admission CT scan of Case 3 revealed a wandering spleen exhibiting partial infarction (white star), measuring 17.3 cm in length and 7.6 cm in width.</w:t>
      </w:r>
    </w:p>
    <w:p w14:paraId="3D976B3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36"/>
          <w:szCs w:val="36"/>
          <w:lang w:eastAsia="zh-CN"/>
        </w:rPr>
      </w:pPr>
      <w:r>
        <w:rPr>
          <w:rFonts w:hint="default" w:eastAsia="微软雅黑"/>
          <w:sz w:val="36"/>
          <w:szCs w:val="36"/>
          <w:lang w:eastAsia="zh-CN"/>
        </w:rPr>
        <w:drawing>
          <wp:inline distT="0" distB="0" distL="114300" distR="114300">
            <wp:extent cx="2124075" cy="3455670"/>
            <wp:effectExtent l="0" t="0" r="0" b="1905"/>
            <wp:docPr id="19" name="图片 19" descr="患儿3第1次术后1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患儿3第1次术后1周"/>
                    <pic:cNvPicPr>
                      <a:picLocks noChangeAspect="1"/>
                    </pic:cNvPicPr>
                  </pic:nvPicPr>
                  <pic:blipFill>
                    <a:blip r:embed="rId8"/>
                    <a:stretch>
                      <a:fillRect/>
                    </a:stretch>
                  </pic:blipFill>
                  <pic:spPr>
                    <a:xfrm>
                      <a:off x="0" y="0"/>
                      <a:ext cx="2124075" cy="3455670"/>
                    </a:xfrm>
                    <a:prstGeom prst="rect">
                      <a:avLst/>
                    </a:prstGeom>
                  </pic:spPr>
                </pic:pic>
              </a:graphicData>
            </a:graphic>
          </wp:inline>
        </w:drawing>
      </w:r>
    </w:p>
    <w:p w14:paraId="53A9AE6F">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w:t>
      </w:r>
      <w:r>
        <w:rPr>
          <w:rFonts w:hint="default" w:ascii="Times New Roman" w:hAnsi="Times New Roman" w:eastAsia="宋体" w:cs="Times New Roman"/>
          <w:b/>
          <w:bCs/>
          <w:kern w:val="2"/>
          <w:sz w:val="17"/>
          <w:szCs w:val="17"/>
          <w:lang w:eastAsia="zh-CN" w:bidi="ar-SA"/>
        </w:rPr>
        <w:t>g.</w:t>
      </w:r>
      <w:r>
        <w:rPr>
          <w:rFonts w:hint="eastAsia" w:ascii="Times New Roman" w:hAnsi="Times New Roman" w:eastAsia="宋体" w:cs="Times New Roman"/>
          <w:b/>
          <w:bCs/>
          <w:kern w:val="2"/>
          <w:sz w:val="17"/>
          <w:szCs w:val="17"/>
          <w:lang w:val="en-US" w:eastAsia="zh-CN" w:bidi="ar-SA"/>
        </w:rPr>
        <w:t xml:space="preserve"> 5</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Postoperative CT scan at one week of Case 3 revealed normal splenic position (white star), with a Hem-o-lock vascular clip evident at both the upper and lower poles (black arrow).</w:t>
      </w:r>
    </w:p>
    <w:p w14:paraId="022AC3B6">
      <w:pPr>
        <w:rPr>
          <w:rFonts w:hint="eastAsia" w:ascii="Times New Roman" w:hAnsi="Times New Roman" w:eastAsia="宋体" w:cs="Times New Roman"/>
          <w:b w:val="0"/>
          <w:bCs w:val="0"/>
          <w:kern w:val="2"/>
          <w:sz w:val="17"/>
          <w:szCs w:val="17"/>
          <w:lang w:val="en-US" w:eastAsia="zh-CN" w:bidi="ar-SA"/>
        </w:rPr>
      </w:pPr>
    </w:p>
    <w:p w14:paraId="5BA22DF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36"/>
          <w:szCs w:val="36"/>
          <w:lang w:eastAsia="zh-CN"/>
        </w:rPr>
      </w:pPr>
      <w:r>
        <w:rPr>
          <w:rFonts w:hint="default" w:eastAsia="微软雅黑"/>
          <w:sz w:val="36"/>
          <w:szCs w:val="36"/>
          <w:lang w:eastAsia="zh-CN"/>
        </w:rPr>
        <w:drawing>
          <wp:inline distT="0" distB="0" distL="114300" distR="114300">
            <wp:extent cx="2316480" cy="3620770"/>
            <wp:effectExtent l="0" t="0" r="7620" b="8255"/>
            <wp:docPr id="14" name="图片 14" descr="患儿3第4次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患儿3第4次入院"/>
                    <pic:cNvPicPr>
                      <a:picLocks noChangeAspect="1"/>
                    </pic:cNvPicPr>
                  </pic:nvPicPr>
                  <pic:blipFill>
                    <a:blip r:embed="rId9"/>
                    <a:stretch>
                      <a:fillRect/>
                    </a:stretch>
                  </pic:blipFill>
                  <pic:spPr>
                    <a:xfrm>
                      <a:off x="0" y="0"/>
                      <a:ext cx="2316480" cy="3620770"/>
                    </a:xfrm>
                    <a:prstGeom prst="rect">
                      <a:avLst/>
                    </a:prstGeom>
                  </pic:spPr>
                </pic:pic>
              </a:graphicData>
            </a:graphic>
          </wp:inline>
        </w:drawing>
      </w:r>
    </w:p>
    <w:p w14:paraId="2AB829B1">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6</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val="0"/>
          <w:bCs w:val="0"/>
          <w:kern w:val="2"/>
          <w:sz w:val="17"/>
          <w:szCs w:val="17"/>
          <w:lang w:val="en-US" w:eastAsia="zh-CN" w:bidi="ar-SA"/>
        </w:rPr>
        <w:t xml:space="preserve"> The fourth admission CT scan of Case 3 revealed an aberrant splenic position (black star), measuring 16.6 cm in length and 7.6 cm in width. Concurrently, the pancreatic body and tail exhibited anteromedial rotation (white arrow).</w:t>
      </w:r>
    </w:p>
    <w:p w14:paraId="6195F98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sz w:val="52"/>
          <w:szCs w:val="52"/>
        </w:rPr>
      </w:pPr>
      <w:r>
        <w:rPr>
          <w:rFonts w:hint="default"/>
          <w:sz w:val="52"/>
          <w:szCs w:val="52"/>
        </w:rPr>
        <w:drawing>
          <wp:inline distT="0" distB="0" distL="114300" distR="114300">
            <wp:extent cx="2424430" cy="3133725"/>
            <wp:effectExtent l="0" t="0" r="4445" b="0"/>
            <wp:docPr id="16" name="图片 16" descr="患儿4CT平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患儿4CT平扫"/>
                    <pic:cNvPicPr>
                      <a:picLocks noChangeAspect="1"/>
                    </pic:cNvPicPr>
                  </pic:nvPicPr>
                  <pic:blipFill>
                    <a:blip r:embed="rId10"/>
                    <a:stretch>
                      <a:fillRect/>
                    </a:stretch>
                  </pic:blipFill>
                  <pic:spPr>
                    <a:xfrm>
                      <a:off x="0" y="0"/>
                      <a:ext cx="2424430" cy="3133725"/>
                    </a:xfrm>
                    <a:prstGeom prst="rect">
                      <a:avLst/>
                    </a:prstGeom>
                  </pic:spPr>
                </pic:pic>
              </a:graphicData>
            </a:graphic>
          </wp:inline>
        </w:drawing>
      </w:r>
    </w:p>
    <w:p w14:paraId="432BF3F9">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7</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Non-contrast CT of case 4 revealed marked gastrectasis (white star) and an abnormal splenic location (black star).</w:t>
      </w:r>
    </w:p>
    <w:p w14:paraId="5962E27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52"/>
          <w:szCs w:val="52"/>
          <w:lang w:eastAsia="zh-CN"/>
        </w:rPr>
      </w:pPr>
      <w:r>
        <w:rPr>
          <w:rFonts w:hint="default" w:eastAsia="微软雅黑"/>
          <w:sz w:val="52"/>
          <w:szCs w:val="52"/>
          <w:lang w:eastAsia="zh-CN"/>
        </w:rPr>
        <w:drawing>
          <wp:inline distT="0" distB="0" distL="114300" distR="114300">
            <wp:extent cx="2024380" cy="2720340"/>
            <wp:effectExtent l="0" t="0" r="4445" b="3810"/>
            <wp:docPr id="17" name="图片 17" descr="患儿4CT增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患儿4CT增强"/>
                    <pic:cNvPicPr>
                      <a:picLocks noChangeAspect="1"/>
                    </pic:cNvPicPr>
                  </pic:nvPicPr>
                  <pic:blipFill>
                    <a:blip r:embed="rId11"/>
                    <a:stretch>
                      <a:fillRect/>
                    </a:stretch>
                  </pic:blipFill>
                  <pic:spPr>
                    <a:xfrm>
                      <a:off x="0" y="0"/>
                      <a:ext cx="2024380" cy="2720340"/>
                    </a:xfrm>
                    <a:prstGeom prst="rect">
                      <a:avLst/>
                    </a:prstGeom>
                  </pic:spPr>
                </pic:pic>
              </a:graphicData>
            </a:graphic>
          </wp:inline>
        </w:drawing>
      </w:r>
    </w:p>
    <w:p w14:paraId="3C50830C">
      <w:pPr>
        <w:rPr>
          <w:rFonts w:hint="default" w:ascii="宋体" w:hAnsi="宋体" w:eastAsia="宋体" w:cs="Therese"/>
          <w:color w:val="000000"/>
          <w:kern w:val="0"/>
          <w:sz w:val="24"/>
          <w:lang w:eastAsia="zh-CN"/>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8</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Enhanced CT scan of Case 4 revealed extensive peritoneal and pelvic effusion (white star), axial torsion of the stomach (black star), and the spleen positioned within the left mid-abdomen. The splenic parenchyma demonstrated preserved enhancement without evidence of infarction. The spleen measured 8.4 cm in length and 3.7 cm in width. The pancreas (black arrow) was situated anterior and to the right of the stomach.</w:t>
      </w:r>
    </w:p>
    <w:p w14:paraId="2481A17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eastAsia="zh-CN"/>
        </w:rPr>
      </w:pPr>
      <w:r>
        <w:rPr>
          <w:rFonts w:hint="default" w:ascii="宋体" w:hAnsi="宋体" w:eastAsia="宋体" w:cs="Therese"/>
          <w:color w:val="000000"/>
          <w:kern w:val="0"/>
          <w:sz w:val="24"/>
          <w:lang w:eastAsia="zh-CN"/>
        </w:rPr>
        <w:drawing>
          <wp:inline distT="0" distB="0" distL="114300" distR="114300">
            <wp:extent cx="2311400" cy="2555240"/>
            <wp:effectExtent l="0" t="0" r="3175" b="6985"/>
            <wp:docPr id="18" name="图片 18" descr="患儿4脾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患儿4脾脏"/>
                    <pic:cNvPicPr>
                      <a:picLocks noChangeAspect="1"/>
                    </pic:cNvPicPr>
                  </pic:nvPicPr>
                  <pic:blipFill>
                    <a:blip r:embed="rId12"/>
                    <a:srcRect b="3270"/>
                    <a:stretch>
                      <a:fillRect/>
                    </a:stretch>
                  </pic:blipFill>
                  <pic:spPr>
                    <a:xfrm>
                      <a:off x="0" y="0"/>
                      <a:ext cx="2311400" cy="2555240"/>
                    </a:xfrm>
                    <a:prstGeom prst="rect">
                      <a:avLst/>
                    </a:prstGeom>
                  </pic:spPr>
                </pic:pic>
              </a:graphicData>
            </a:graphic>
          </wp:inline>
        </w:drawing>
      </w:r>
    </w:p>
    <w:p w14:paraId="4743A507">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9</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val="0"/>
          <w:bCs w:val="0"/>
          <w:kern w:val="2"/>
          <w:sz w:val="17"/>
          <w:szCs w:val="17"/>
          <w:lang w:val="en-US" w:eastAsia="zh-CN" w:bidi="ar-SA"/>
        </w:rPr>
        <w:t xml:space="preserve"> Case 4 demonstrated a 2-cm perforation located on the posterior wall of the gastric antrum, which has been surgically repaired (white arrow). The spleen exhibits an absence of ligation (black arrow).</w:t>
      </w:r>
    </w:p>
    <w:p w14:paraId="78B5694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eastAsia="zh-CN"/>
        </w:rPr>
      </w:pPr>
    </w:p>
    <w:p w14:paraId="6FECEE1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eastAsia="zh-CN"/>
        </w:rPr>
      </w:pPr>
      <w:r>
        <w:rPr>
          <w:rFonts w:hint="default" w:ascii="宋体" w:hAnsi="宋体" w:eastAsia="宋体" w:cs="Therese"/>
          <w:color w:val="000000"/>
          <w:kern w:val="0"/>
          <w:sz w:val="24"/>
          <w:lang w:eastAsia="zh-CN"/>
        </w:rPr>
        <w:drawing>
          <wp:inline distT="0" distB="0" distL="114300" distR="114300">
            <wp:extent cx="5266690" cy="3511550"/>
            <wp:effectExtent l="0" t="0" r="10160" b="12700"/>
            <wp:docPr id="2" name="图片 2" descr="脾固定术_医学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脾固定术_医学插图"/>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p>
    <w:p w14:paraId="01DC8DA2">
      <w:pPr>
        <w:rPr>
          <w:rFonts w:hint="default" w:ascii="Times New Roman" w:hAnsi="Times New Roman" w:eastAsia="宋体" w:cs="Times New Roman"/>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10</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kern w:val="2"/>
          <w:sz w:val="17"/>
          <w:szCs w:val="17"/>
          <w:lang w:val="en-US" w:eastAsia="zh-CN" w:bidi="ar-SA"/>
        </w:rPr>
        <w:t xml:space="preserve"> R</w:t>
      </w:r>
      <w:r>
        <w:rPr>
          <w:rFonts w:hint="eastAsia" w:ascii="Times New Roman" w:hAnsi="Calibri" w:eastAsia="宋体" w:cs="Times New Roman"/>
          <w:kern w:val="2"/>
          <w:sz w:val="20"/>
          <w:szCs w:val="20"/>
          <w:lang w:val="en-US" w:eastAsia="zh-CN" w:bidi="ar-SA"/>
        </w:rPr>
        <w:t>einforced suture fixation technique for the superior and inferior splenic poles</w:t>
      </w:r>
    </w:p>
    <w:p>
      <w:pPr>
        <w:rPr>
          <w:rFonts w:hint="default" w:ascii="Times New Roman" w:hAnsi="Times New Roman" w:eastAsia="宋体" w:cs="Times New Roman"/>
          <w:kern w:val="2"/>
          <w:sz w:val="17"/>
          <w:szCs w:val="17"/>
          <w:lang w:val="en-US" w:eastAsia="zh-CN" w:bidi="ar-SA"/>
        </w:rPr>
      </w:pPr>
      <w:r>
        <w:rPr>
          <w:rFonts w:hint="eastAsia" w:ascii="Times New Roman" w:hAnsi="Times New Roman" w:eastAsia="宋体" w:cs="Times New Roman"/>
          <w:b/>
          <w:bCs/>
          <w:kern w:val="2"/>
          <w:sz w:val="17"/>
          <w:szCs w:val="17"/>
          <w:highlight w:val="yellow"/>
          <w:lang w:val="en-US" w:eastAsia="zh-CN" w:bidi="ar-SA"/>
        </w:rPr>
        <w:t xml:space="preserve">Fig. 11. Non-contrast CT of Case 5 demonstrated an enlarged spleen with heterogeneous parenchymal density located in the anterior lower abdomen and pelvis (black star), a whirl sign formed by the spiraling splenic vessels (black arrow), and perisplenic exudation with free fluid (white star).</w:t>
      </w:r>
    </w:p>
    <w:p>
      <w:pPr>
        <w:rPr>
          <w:rFonts w:hint="default" w:ascii="Times New Roman" w:hAnsi="Times New Roman" w:eastAsia="宋体" w:cs="Times New Roman"/>
          <w:kern w:val="2"/>
          <w:sz w:val="17"/>
          <w:szCs w:val="17"/>
          <w:lang w:val="en-US" w:eastAsia="zh-CN" w:bidi="ar-SA"/>
        </w:rPr>
      </w:pPr>
      <w:r>
        <w:rPr>
          <w:rFonts w:hint="eastAsia" w:ascii="Times New Roman" w:hAnsi="Times New Roman" w:eastAsia="宋体" w:cs="Times New Roman"/>
          <w:b/>
          <w:bCs/>
          <w:kern w:val="2"/>
          <w:sz w:val="17"/>
          <w:szCs w:val="17"/>
          <w:highlight w:val="yellow"/>
          <w:lang w:val="en-US" w:eastAsia="zh-CN" w:bidi="ar-SA"/>
        </w:rPr>
        <w:t xml:space="preserve">Fig. 12. Intraoperative findings in Case 5: the wandering spleen was markedly congested and dark purple, and the splenic pedicle was twisted through approximately 720° (white arrow).</w:t>
      </w:r>
    </w:p>
    <w:p w14:paraId="6906AF33">
      <w:pPr>
        <w:rPr>
          <w:rFonts w:hint="default" w:ascii="Times New Roman" w:hAnsi="Times New Roman" w:eastAsia="宋体" w:cs="Times New Roman"/>
          <w:kern w:val="2"/>
          <w:sz w:val="17"/>
          <w:szCs w:val="17"/>
          <w:lang w:eastAsia="zh-CN" w:bidi="ar-SA"/>
        </w:rPr>
      </w:pPr>
    </w:p>
    <w:p w14:paraId="298BE021">
      <w:pPr>
        <w:keepNext w:val="0"/>
        <w:keepLines w:val="0"/>
        <w:widowControl/>
        <w:numPr>
          <w:ilvl w:val="0"/>
          <w:numId w:val="2"/>
        </w:numPr>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Results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This study performed a retrospective analysis of five cases of wandering spleen. The cohort comprised two female and three male patients, with ages at initial presentation ranging from 2.75 years to 13.08 years. Detailed clinical data are summarized in Table 1. The five pediatric patients underwent a total of ten clinical visits at our institution: Case 1 and Case 2 each had two visits, Case 3 required four visits, and Case 4 and Case 5 each attended once. The mean interval from initial presentation to splenic surgery for the first three cases was 32 months; Case 5 had been managed as acute gastritis at another hospital one week before presentation. Cases 1 and 2 developed splenic infarction during the disease course, ultimately necessitating total splenectomy. Case 3 underwent laparoscopic partial splenectomy with splenopexy due to partial splenic infarction; however, recurrence of wandering spleen occurred one month postoperatively, requiring repeat laparoscopic total splenectomy with splenic autotransplantation. Although Case 4 did not develop splenic infarction, severe complications including gastric volvulus and gastric perforation ensued, ultimately requiring gastric perforation repair and reinforced suture fixation of the splenic poles. Case 5 presented with a 720° torsion of the splenic pedicle and established splenic necrosis, and underwent open total splenectomy with ligation of the splenic artery. None of the four children who underwent total splenectomy developed postoperative complications such as overwhelming post-splenectomy infection, thromboembolic events, or pulmonary hypertension. All four cases exhibited postoperative thrombocytosis, which gradually normalized following oral dipyridamole therapy. Case 4 recovered satisfactorily after reinforced splenopexy, with the most recent follow-up at </w:t>
      </w:r>
      <w:r>
        <w:rPr>
          <w:rFonts w:hint="default" w:ascii="Times New Roman" w:hAnsi="Calibri" w:eastAsia="宋体" w:cs="Times New Roman"/>
          <w:kern w:val="2"/>
          <w:sz w:val="20"/>
          <w:szCs w:val="20"/>
          <w:highlight w:val="yellow"/>
          <w:lang w:eastAsia="zh-CN" w:bidi="ar-SA"/>
        </w:rPr>
        <w:t xml:space="preserve">13</w:t>
      </w:r>
      <w:r>
        <w:rPr>
          <w:rFonts w:hint="default" w:ascii="Times New Roman" w:hAnsi="Calibri" w:eastAsia="宋体" w:cs="Times New Roman"/>
          <w:kern w:val="2"/>
          <w:sz w:val="20"/>
          <w:szCs w:val="20"/>
          <w:lang w:eastAsia="zh-CN" w:bidi="ar-SA"/>
        </w:rPr>
        <w:t xml:space="preserve"> months after surgery demonstrating a normally positioned spleen and no recurrence of abdominal pain, distension, or vomiting.</w:t>
      </w:r>
    </w:p>
    <w:p w14:paraId="623F2B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03BFA2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0CF154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1807F6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48496B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27B35E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E5A15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6168E4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15482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1DE92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3C5989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Therese"/>
          <w:color w:val="000000"/>
          <w:kern w:val="0"/>
          <w:sz w:val="24"/>
          <w:lang w:val="en-US" w:eastAsia="zh-CN"/>
        </w:rPr>
      </w:pPr>
      <w:r>
        <w:rPr>
          <w:rFonts w:hint="eastAsia" w:ascii="Times New Roman" w:hAnsi="宋体" w:eastAsia="微软雅黑" w:cs="Therese"/>
          <w:color w:val="000000"/>
          <w:kern w:val="0"/>
          <w:sz w:val="24"/>
          <w:szCs w:val="24"/>
          <w:lang w:val="en-US" w:eastAsia="zh-CN" w:bidi="ar-SA"/>
        </w:rPr>
        <w:t xml:space="preserve"> </w:t>
      </w:r>
    </w:p>
    <w:tbl>
      <w:tblPr>
        <w:tblStyle w:val="13"/>
        <w:tblW w:w="10763"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83"/>
        <w:gridCol w:w="487"/>
        <w:gridCol w:w="582"/>
        <w:gridCol w:w="627"/>
        <w:gridCol w:w="1086"/>
        <w:gridCol w:w="1936"/>
        <w:gridCol w:w="1147"/>
        <w:gridCol w:w="902"/>
        <w:gridCol w:w="1125"/>
        <w:gridCol w:w="1085"/>
        <w:gridCol w:w="1203"/>
      </w:tblGrid>
      <w:tr w14:paraId="1164E6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0763" w:type="dxa"/>
            <w:gridSpan w:val="11"/>
            <w:tcBorders>
              <w:bottom w:val="single" w:color="auto" w:sz="8" w:space="0"/>
              <w:tl2br w:val="nil"/>
              <w:tr2bl w:val="nil"/>
            </w:tcBorders>
            <w:shd w:val="clear" w:color="auto" w:fill="auto"/>
            <w:noWrap/>
            <w:vAlign w:val="center"/>
          </w:tcPr>
          <w:p w14:paraId="389CF838">
            <w:pPr>
              <w:keepNext w:val="0"/>
              <w:keepLines w:val="0"/>
              <w:widowControl/>
              <w:suppressLineNumbers w:val="0"/>
              <w:snapToGrid w:val="0"/>
              <w:jc w:val="left"/>
              <w:textAlignment w:val="center"/>
              <w:rPr>
                <w:rFonts w:hint="eastAsia" w:ascii="Times New Roman" w:eastAsia="微软雅黑" w:hAnsiTheme="minorEastAsia" w:cstheme="minorEastAsia"/>
                <w:b/>
                <w:bCs/>
                <w:i w:val="0"/>
                <w:iCs w:val="0"/>
                <w:color w:val="000000"/>
                <w:kern w:val="0"/>
                <w:sz w:val="17"/>
                <w:szCs w:val="17"/>
                <w:u w:val="none"/>
                <w:lang w:val="en-US" w:eastAsia="zh-CN" w:bidi="ar"/>
              </w:rPr>
            </w:pPr>
            <w:r>
              <w:rPr>
                <w:rFonts w:hint="eastAsia" w:ascii="Times New Roman" w:eastAsia="微软雅黑" w:hAnsiTheme="minorEastAsia" w:cstheme="minorEastAsia"/>
                <w:b/>
                <w:bCs/>
                <w:i w:val="0"/>
                <w:iCs w:val="0"/>
                <w:color w:val="000000"/>
                <w:kern w:val="0"/>
                <w:sz w:val="17"/>
                <w:szCs w:val="17"/>
                <w:u w:val="none"/>
                <w:lang w:val="en-US" w:eastAsia="zh-CN" w:bidi="ar"/>
              </w:rPr>
              <w:t xml:space="preserve">Table 1 </w:t>
            </w:r>
          </w:p>
          <w:p>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Clinical data of the 5 pediatric patients (M, Male; F, Female; U, Ultrasound; CT, Computed tomography; PC, Platelet count; WS, Wandering spleen)</w:t>
            </w:r>
          </w:p>
        </w:tc>
      </w:tr>
      <w:tr w14:paraId="4A1C7F2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583" w:type="dxa"/>
            <w:tcBorders>
              <w:top w:val="single" w:color="auto" w:sz="8" w:space="0"/>
              <w:bottom w:val="single" w:color="auto" w:sz="8" w:space="0"/>
            </w:tcBorders>
            <w:shd w:val="clear" w:color="auto" w:fill="auto"/>
            <w:noWrap/>
            <w:vAlign w:val="center"/>
          </w:tcPr>
          <w:p w14:paraId="6110BF92">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Case</w:t>
            </w:r>
          </w:p>
        </w:tc>
        <w:tc>
          <w:tcPr>
            <w:tcW w:w="487" w:type="dxa"/>
            <w:tcBorders>
              <w:top w:val="single" w:color="auto" w:sz="8" w:space="0"/>
              <w:bottom w:val="single" w:color="auto" w:sz="8" w:space="0"/>
            </w:tcBorders>
            <w:shd w:val="clear" w:color="auto" w:fill="auto"/>
            <w:noWrap/>
            <w:vAlign w:val="center"/>
          </w:tcPr>
          <w:p w14:paraId="0512C08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ex</w:t>
            </w:r>
          </w:p>
        </w:tc>
        <w:tc>
          <w:tcPr>
            <w:tcW w:w="582" w:type="dxa"/>
            <w:tcBorders>
              <w:top w:val="single" w:color="auto" w:sz="8" w:space="0"/>
              <w:bottom w:val="single" w:color="auto" w:sz="8" w:space="0"/>
            </w:tcBorders>
            <w:shd w:val="clear" w:color="auto" w:fill="auto"/>
            <w:noWrap/>
            <w:vAlign w:val="center"/>
          </w:tcPr>
          <w:p w14:paraId="1990FDA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Visit order</w:t>
            </w:r>
          </w:p>
        </w:tc>
        <w:tc>
          <w:tcPr>
            <w:tcW w:w="627" w:type="dxa"/>
            <w:tcBorders>
              <w:top w:val="single" w:color="auto" w:sz="8" w:space="0"/>
              <w:bottom w:val="single" w:color="auto" w:sz="8" w:space="0"/>
            </w:tcBorders>
            <w:shd w:val="clear" w:color="auto" w:fill="auto"/>
            <w:noWrap/>
            <w:vAlign w:val="center"/>
          </w:tcPr>
          <w:p w14:paraId="2076AD2B">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Ag</w:t>
            </w:r>
            <w:r>
              <w:rPr>
                <w:rFonts w:hint="eastAsia" w:ascii="Times New Roman" w:hAnsiTheme="minorEastAsia" w:cstheme="minorEastAsia"/>
                <w:b w:val="0"/>
                <w:bCs w:val="0"/>
                <w:i w:val="0"/>
                <w:iCs w:val="0"/>
                <w:color w:val="000000"/>
                <w:kern w:val="0"/>
                <w:sz w:val="17"/>
                <w:szCs w:val="17"/>
                <w:u w:val="none"/>
                <w:lang w:val="en-US" w:eastAsia="zh-CN" w:bidi="ar"/>
              </w:rPr>
              <w:t>e</w:t>
            </w:r>
          </w:p>
        </w:tc>
        <w:tc>
          <w:tcPr>
            <w:tcW w:w="1086" w:type="dxa"/>
            <w:tcBorders>
              <w:top w:val="single" w:color="auto" w:sz="8" w:space="0"/>
              <w:bottom w:val="single" w:color="auto" w:sz="8" w:space="0"/>
            </w:tcBorders>
            <w:shd w:val="clear" w:color="auto" w:fill="auto"/>
            <w:noWrap/>
            <w:vAlign w:val="center"/>
          </w:tcPr>
          <w:p w14:paraId="340577FD">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Clinical </w:t>
            </w:r>
            <w:r>
              <w:rPr>
                <w:rFonts w:hint="eastAsia" w:ascii="Times New Roman" w:hAnsiTheme="minorEastAsia" w:cstheme="minorEastAsia"/>
                <w:b w:val="0"/>
                <w:bCs w:val="0"/>
                <w:i w:val="0"/>
                <w:iCs w:val="0"/>
                <w:color w:val="000000"/>
                <w:kern w:val="0"/>
                <w:sz w:val="17"/>
                <w:szCs w:val="17"/>
                <w:u w:val="none"/>
                <w:lang w:val="en-US" w:eastAsia="zh-CN" w:bidi="ar"/>
              </w:rPr>
              <w:t>p</w:t>
            </w:r>
            <w:r>
              <w:rPr>
                <w:rFonts w:hint="eastAsia" w:ascii="Times New Roman" w:eastAsia="微软雅黑" w:hAnsiTheme="minorEastAsia" w:cstheme="minorEastAsia"/>
                <w:b w:val="0"/>
                <w:bCs w:val="0"/>
                <w:i w:val="0"/>
                <w:iCs w:val="0"/>
                <w:color w:val="000000"/>
                <w:kern w:val="0"/>
                <w:sz w:val="17"/>
                <w:szCs w:val="17"/>
                <w:u w:val="none"/>
                <w:lang w:val="en-US" w:eastAsia="zh-CN" w:bidi="ar"/>
              </w:rPr>
              <w:t>resentation</w:t>
            </w:r>
          </w:p>
        </w:tc>
        <w:tc>
          <w:tcPr>
            <w:tcW w:w="1936" w:type="dxa"/>
            <w:tcBorders>
              <w:top w:val="single" w:color="auto" w:sz="8" w:space="0"/>
              <w:bottom w:val="single" w:color="auto" w:sz="8" w:space="0"/>
            </w:tcBorders>
            <w:shd w:val="clear" w:color="auto" w:fill="auto"/>
            <w:noWrap/>
            <w:vAlign w:val="center"/>
          </w:tcPr>
          <w:p w14:paraId="0187A66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A</w:t>
            </w:r>
            <w:r>
              <w:rPr>
                <w:rFonts w:hint="eastAsia" w:ascii="Times New Roman" w:eastAsia="微软雅黑" w:hAnsiTheme="minorEastAsia" w:cstheme="minorEastAsia"/>
                <w:b w:val="0"/>
                <w:bCs w:val="0"/>
                <w:i w:val="0"/>
                <w:iCs w:val="0"/>
                <w:color w:val="000000"/>
                <w:kern w:val="0"/>
                <w:sz w:val="17"/>
                <w:szCs w:val="17"/>
                <w:u w:val="none"/>
                <w:lang w:val="en-US" w:eastAsia="zh-CN" w:bidi="ar"/>
              </w:rPr>
              <w:t>ccessory examination</w:t>
            </w:r>
          </w:p>
        </w:tc>
        <w:tc>
          <w:tcPr>
            <w:tcW w:w="1147" w:type="dxa"/>
            <w:tcBorders>
              <w:top w:val="single" w:color="auto" w:sz="8" w:space="0"/>
              <w:bottom w:val="single" w:color="auto" w:sz="8" w:space="0"/>
            </w:tcBorders>
            <w:shd w:val="clear" w:color="auto" w:fill="auto"/>
            <w:noWrap/>
            <w:vAlign w:val="center"/>
          </w:tcPr>
          <w:p w14:paraId="1216C10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Treatment (conservative or surgical)</w:t>
            </w:r>
          </w:p>
        </w:tc>
        <w:tc>
          <w:tcPr>
            <w:tcW w:w="902" w:type="dxa"/>
            <w:tcBorders>
              <w:top w:val="single" w:color="auto" w:sz="8" w:space="0"/>
              <w:bottom w:val="single" w:color="auto" w:sz="8" w:space="0"/>
            </w:tcBorders>
            <w:shd w:val="clear" w:color="auto" w:fill="auto"/>
            <w:noWrap/>
            <w:vAlign w:val="center"/>
          </w:tcPr>
          <w:p w14:paraId="0A55D27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Diagnosis</w:t>
            </w:r>
          </w:p>
        </w:tc>
        <w:tc>
          <w:tcPr>
            <w:tcW w:w="1125" w:type="dxa"/>
            <w:tcBorders>
              <w:top w:val="single" w:color="auto" w:sz="8" w:space="0"/>
              <w:bottom w:val="single" w:color="auto" w:sz="8" w:space="0"/>
            </w:tcBorders>
            <w:shd w:val="clear" w:color="auto" w:fill="auto"/>
            <w:noWrap/>
            <w:vAlign w:val="center"/>
          </w:tcPr>
          <w:p w14:paraId="12B8F4F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O</w:t>
            </w:r>
            <w:r>
              <w:rPr>
                <w:rFonts w:hint="eastAsia" w:ascii="Times New Roman" w:eastAsia="微软雅黑" w:hAnsiTheme="minorEastAsia" w:cstheme="minorEastAsia"/>
                <w:b w:val="0"/>
                <w:bCs w:val="0"/>
                <w:i w:val="0"/>
                <w:iCs w:val="0"/>
                <w:color w:val="000000"/>
                <w:kern w:val="0"/>
                <w:sz w:val="17"/>
                <w:szCs w:val="17"/>
                <w:u w:val="none"/>
                <w:lang w:val="en-US" w:eastAsia="zh-CN" w:bidi="ar"/>
              </w:rPr>
              <w:t>perative approach</w:t>
            </w:r>
          </w:p>
        </w:tc>
        <w:tc>
          <w:tcPr>
            <w:tcW w:w="1085" w:type="dxa"/>
            <w:tcBorders>
              <w:top w:val="single" w:color="auto" w:sz="8" w:space="0"/>
              <w:bottom w:val="single" w:color="auto" w:sz="8" w:space="0"/>
            </w:tcBorders>
            <w:shd w:val="clear" w:color="auto" w:fill="auto"/>
            <w:noWrap/>
            <w:vAlign w:val="center"/>
          </w:tcPr>
          <w:p w14:paraId="623EA3B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O</w:t>
            </w:r>
            <w:r>
              <w:rPr>
                <w:rFonts w:hint="eastAsia" w:ascii="Times New Roman" w:eastAsia="微软雅黑" w:hAnsiTheme="minorEastAsia" w:cstheme="minorEastAsia"/>
                <w:b w:val="0"/>
                <w:bCs w:val="0"/>
                <w:i w:val="0"/>
                <w:iCs w:val="0"/>
                <w:color w:val="000000"/>
                <w:kern w:val="0"/>
                <w:sz w:val="17"/>
                <w:szCs w:val="17"/>
                <w:u w:val="none"/>
                <w:lang w:val="en-US" w:eastAsia="zh-CN" w:bidi="ar"/>
              </w:rPr>
              <w:t>perative method</w:t>
            </w:r>
          </w:p>
        </w:tc>
        <w:tc>
          <w:tcPr>
            <w:tcW w:w="1203" w:type="dxa"/>
            <w:tcBorders>
              <w:top w:val="single" w:color="auto" w:sz="8" w:space="0"/>
              <w:bottom w:val="single" w:color="auto" w:sz="8" w:space="0"/>
            </w:tcBorders>
            <w:shd w:val="clear" w:color="auto" w:fill="auto"/>
            <w:noWrap/>
            <w:vAlign w:val="center"/>
          </w:tcPr>
          <w:p w14:paraId="09C6766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P</w:t>
            </w:r>
            <w:r>
              <w:rPr>
                <w:rFonts w:hint="eastAsia" w:ascii="Times New Roman" w:eastAsia="微软雅黑" w:hAnsiTheme="minorEastAsia" w:cstheme="minorEastAsia"/>
                <w:b w:val="0"/>
                <w:bCs w:val="0"/>
                <w:i w:val="0"/>
                <w:iCs w:val="0"/>
                <w:color w:val="000000"/>
                <w:kern w:val="0"/>
                <w:sz w:val="17"/>
                <w:szCs w:val="17"/>
                <w:u w:val="none"/>
                <w:lang w:val="en-US" w:eastAsia="zh-CN" w:bidi="ar"/>
              </w:rPr>
              <w:t>rognosis</w:t>
            </w:r>
          </w:p>
        </w:tc>
      </w:tr>
      <w:tr w14:paraId="46436EE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op w:val="single" w:color="auto" w:sz="8" w:space="0"/>
              <w:tl2br w:val="nil"/>
              <w:tr2bl w:val="nil"/>
            </w:tcBorders>
            <w:shd w:val="clear" w:color="auto" w:fill="auto"/>
            <w:noWrap/>
            <w:vAlign w:val="center"/>
          </w:tcPr>
          <w:p w14:paraId="42A0810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487" w:type="dxa"/>
            <w:tcBorders>
              <w:top w:val="single" w:color="auto" w:sz="8" w:space="0"/>
              <w:tl2br w:val="nil"/>
              <w:tr2bl w:val="nil"/>
            </w:tcBorders>
            <w:shd w:val="clear" w:color="auto" w:fill="auto"/>
            <w:noWrap/>
            <w:vAlign w:val="center"/>
          </w:tcPr>
          <w:p w14:paraId="0721133D">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M</w:t>
            </w:r>
          </w:p>
        </w:tc>
        <w:tc>
          <w:tcPr>
            <w:tcW w:w="582" w:type="dxa"/>
            <w:tcBorders>
              <w:top w:val="single" w:color="auto" w:sz="8" w:space="0"/>
              <w:tl2br w:val="nil"/>
              <w:tr2bl w:val="nil"/>
            </w:tcBorders>
            <w:shd w:val="clear" w:color="auto" w:fill="auto"/>
            <w:noWrap/>
            <w:vAlign w:val="center"/>
          </w:tcPr>
          <w:p w14:paraId="2968DE9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tcBorders>
              <w:top w:val="single" w:color="auto" w:sz="8" w:space="0"/>
              <w:tl2br w:val="nil"/>
              <w:tr2bl w:val="nil"/>
            </w:tcBorders>
            <w:shd w:val="clear" w:color="auto" w:fill="auto"/>
            <w:noWrap/>
            <w:vAlign w:val="center"/>
          </w:tcPr>
          <w:p w14:paraId="0C898CB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3</w:t>
            </w:r>
            <w:r>
              <w:rPr>
                <w:rFonts w:hint="eastAsia" w:ascii="Times New Roman" w:hAnsiTheme="minorEastAsia" w:cstheme="minorEastAsia"/>
                <w:b w:val="0"/>
                <w:bCs w:val="0"/>
                <w:i w:val="0"/>
                <w:iCs w:val="0"/>
                <w:color w:val="000000"/>
                <w:kern w:val="0"/>
                <w:sz w:val="17"/>
                <w:szCs w:val="17"/>
                <w:u w:val="none"/>
                <w:lang w:val="en-US" w:eastAsia="zh-CN" w:bidi="ar"/>
              </w:rPr>
              <w:t>.75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op w:val="single" w:color="auto" w:sz="8" w:space="0"/>
              <w:tl2br w:val="nil"/>
              <w:tr2bl w:val="nil"/>
            </w:tcBorders>
            <w:shd w:val="clear" w:color="auto" w:fill="auto"/>
            <w:noWrap/>
            <w:vAlign w:val="center"/>
          </w:tcPr>
          <w:p w14:paraId="3491324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2 days</w:t>
            </w:r>
          </w:p>
        </w:tc>
        <w:tc>
          <w:tcPr>
            <w:tcW w:w="1936" w:type="dxa"/>
            <w:tcBorders>
              <w:top w:val="single" w:color="auto" w:sz="8" w:space="0"/>
              <w:tl2br w:val="nil"/>
              <w:tr2bl w:val="nil"/>
            </w:tcBorders>
            <w:shd w:val="clear" w:color="auto" w:fill="auto"/>
            <w:vAlign w:val="center"/>
          </w:tcPr>
          <w:p w14:paraId="5C0B6384">
            <w:pPr>
              <w:keepNext w:val="0"/>
              <w:keepLines w:val="0"/>
              <w:widowControl/>
              <w:suppressLineNumbers w:val="0"/>
              <w:snapToGrid w:val="0"/>
              <w:jc w:val="left"/>
              <w:textAlignment w:val="center"/>
              <w:rPr>
                <w:rFonts w:hint="eastAsia" w:ascii="Times New Roman"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U: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preserved splenic</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perfusion</w:t>
            </w:r>
            <w:r>
              <w:rPr>
                <w:rFonts w:hint="eastAsia" w:ascii="Times New Roman" w:hAnsiTheme="minorEastAsia" w:cstheme="minorEastAsia"/>
                <w:b w:val="0"/>
                <w:bCs w:val="0"/>
                <w:i w:val="0"/>
                <w:iCs w:val="0"/>
                <w:color w:val="000000"/>
                <w:kern w:val="0"/>
                <w:sz w:val="17"/>
                <w:szCs w:val="17"/>
                <w:u w:val="none"/>
                <w:lang w:val="en-US" w:eastAsia="zh-CN" w:bidi="ar"/>
              </w:rPr>
              <w:t>.</w:t>
            </w:r>
          </w:p>
          <w:p w14:paraId="14A3665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PC: 198×10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/L(normal)</w:t>
            </w:r>
          </w:p>
        </w:tc>
        <w:tc>
          <w:tcPr>
            <w:tcW w:w="1147" w:type="dxa"/>
            <w:tcBorders>
              <w:top w:val="single" w:color="auto" w:sz="8" w:space="0"/>
              <w:tl2br w:val="nil"/>
              <w:tr2bl w:val="nil"/>
            </w:tcBorders>
            <w:shd w:val="clear" w:color="auto" w:fill="auto"/>
            <w:vAlign w:val="center"/>
          </w:tcPr>
          <w:p w14:paraId="7DD7A8E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onservative treatment</w:t>
            </w:r>
            <w:r>
              <w:rPr>
                <w:rFonts w:hint="eastAsia" w:ascii="Times New Roman" w:hAnsiTheme="minorEastAsia" w:cstheme="minorEastAsia"/>
                <w:b w:val="0"/>
                <w:bCs w:val="0"/>
                <w:i w:val="0"/>
                <w:iCs w:val="0"/>
                <w:color w:val="000000"/>
                <w:kern w:val="0"/>
                <w:sz w:val="17"/>
                <w:szCs w:val="17"/>
                <w:u w:val="none"/>
                <w:lang w:val="en-US" w:eastAsia="zh-CN" w:bidi="ar"/>
              </w:rPr>
              <w:t xml:space="preserve"> 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5 days </w:t>
            </w:r>
          </w:p>
        </w:tc>
        <w:tc>
          <w:tcPr>
            <w:tcW w:w="902" w:type="dxa"/>
            <w:tcBorders>
              <w:top w:val="single" w:color="auto" w:sz="8" w:space="0"/>
              <w:tl2br w:val="nil"/>
              <w:tr2bl w:val="nil"/>
            </w:tcBorders>
            <w:shd w:val="clear" w:color="auto" w:fill="auto"/>
            <w:vAlign w:val="center"/>
          </w:tcPr>
          <w:p w14:paraId="070042B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WS</w:t>
            </w:r>
          </w:p>
        </w:tc>
        <w:tc>
          <w:tcPr>
            <w:tcW w:w="1125" w:type="dxa"/>
            <w:tcBorders>
              <w:top w:val="single" w:color="auto" w:sz="8" w:space="0"/>
              <w:tl2br w:val="nil"/>
              <w:tr2bl w:val="nil"/>
            </w:tcBorders>
            <w:shd w:val="clear" w:color="auto" w:fill="auto"/>
            <w:noWrap/>
            <w:vAlign w:val="center"/>
          </w:tcPr>
          <w:p w14:paraId="0E666D4B">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op w:val="single" w:color="auto" w:sz="8" w:space="0"/>
              <w:tl2br w:val="nil"/>
              <w:tr2bl w:val="nil"/>
            </w:tcBorders>
            <w:shd w:val="clear" w:color="auto" w:fill="auto"/>
            <w:noWrap/>
            <w:vAlign w:val="center"/>
          </w:tcPr>
          <w:p w14:paraId="63F27A8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203" w:type="dxa"/>
            <w:tcBorders>
              <w:top w:val="single" w:color="auto" w:sz="8" w:space="0"/>
              <w:tl2br w:val="nil"/>
              <w:tr2bl w:val="nil"/>
            </w:tcBorders>
            <w:shd w:val="clear" w:color="auto" w:fill="auto"/>
            <w:vAlign w:val="center"/>
          </w:tcPr>
          <w:p w14:paraId="378B783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16 months later</w:t>
            </w:r>
          </w:p>
        </w:tc>
      </w:tr>
      <w:tr w14:paraId="532003D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3B0BDA4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68415C9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37775BE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627" w:type="dxa"/>
            <w:tcBorders>
              <w:tl2br w:val="nil"/>
              <w:tr2bl w:val="nil"/>
            </w:tcBorders>
            <w:shd w:val="clear" w:color="auto" w:fill="auto"/>
            <w:noWrap/>
            <w:vAlign w:val="center"/>
          </w:tcPr>
          <w:p w14:paraId="3D6604C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5</w:t>
            </w:r>
            <w:r>
              <w:rPr>
                <w:rFonts w:hint="eastAsia" w:ascii="Times New Roman" w:hAnsiTheme="minorEastAsia" w:cstheme="minorEastAsia"/>
                <w:b w:val="0"/>
                <w:bCs w:val="0"/>
                <w:i w:val="0"/>
                <w:iCs w:val="0"/>
                <w:color w:val="000000"/>
                <w:kern w:val="0"/>
                <w:sz w:val="17"/>
                <w:szCs w:val="17"/>
                <w:u w:val="none"/>
                <w:lang w:val="en-US" w:eastAsia="zh-CN" w:bidi="ar"/>
              </w:rPr>
              <w:t>.08</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5D890DD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with fever for 1 day</w:t>
            </w:r>
          </w:p>
        </w:tc>
        <w:tc>
          <w:tcPr>
            <w:tcW w:w="1936" w:type="dxa"/>
            <w:tcBorders>
              <w:tl2br w:val="nil"/>
              <w:tr2bl w:val="nil"/>
            </w:tcBorders>
            <w:shd w:val="clear" w:color="auto" w:fill="auto"/>
            <w:vAlign w:val="center"/>
          </w:tcPr>
          <w:p w14:paraId="1AE7D9C9">
            <w:pPr>
              <w:keepNext w:val="0"/>
              <w:keepLines w:val="0"/>
              <w:widowControl/>
              <w:suppressLineNumbers w:val="0"/>
              <w:snapToGrid w:val="0"/>
              <w:jc w:val="left"/>
              <w:textAlignment w:val="center"/>
              <w:rPr>
                <w:rFonts w:hint="eastAsia" w:ascii="Times New Roman" w:hAnsi="Times New Roman" w:eastAsia="宋体" w:cs="Times New Roman"/>
                <w:b w:val="0"/>
                <w:bCs w:val="0"/>
                <w:kern w:val="2"/>
                <w:sz w:val="17"/>
                <w:szCs w:val="17"/>
                <w:lang w:val="en-US" w:eastAsia="zh-CN" w:bidi="ar-SA"/>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hAnsi="Times New Roman" w:eastAsia="宋体" w:cs="Times New Roman"/>
                <w:b w:val="0"/>
                <w:bCs w:val="0"/>
                <w:kern w:val="2"/>
                <w:sz w:val="17"/>
                <w:szCs w:val="17"/>
                <w:lang w:val="en-US" w:eastAsia="zh-CN" w:bidi="ar-SA"/>
              </w:rPr>
              <w:t xml:space="preserve"> 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pedicle and splenic infarction</w:t>
            </w:r>
            <w:r>
              <w:rPr>
                <w:rFonts w:hint="eastAsia" w:ascii="Times New Roman" w:hAnsi="Times New Roman" w:eastAsia="宋体" w:cs="Times New Roman"/>
                <w:b w:val="0"/>
                <w:bCs w:val="0"/>
                <w:kern w:val="2"/>
                <w:sz w:val="17"/>
                <w:szCs w:val="17"/>
                <w:lang w:val="en-US" w:eastAsia="zh-CN" w:bidi="ar-SA"/>
              </w:rPr>
              <w:t xml:space="preserve">. </w:t>
            </w:r>
          </w:p>
          <w:p w14:paraId="18AC584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imes New Roman" w:eastAsia="宋体" w:cs="Times New Roman"/>
                <w:b w:val="0"/>
                <w:bCs w:val="0"/>
                <w:kern w:val="2"/>
                <w:sz w:val="17"/>
                <w:szCs w:val="17"/>
                <w:lang w:val="en-US" w:eastAsia="zh-CN" w:bidi="ar-SA"/>
              </w:rPr>
              <w:t>PC: 428×1</w:t>
            </w:r>
            <w:r>
              <w:rPr>
                <w:rFonts w:hint="eastAsia" w:ascii="Times New Roman" w:eastAsia="微软雅黑" w:hAnsiTheme="minorEastAsia" w:cstheme="minorEastAsia"/>
                <w:b w:val="0"/>
                <w:bCs w:val="0"/>
                <w:i w:val="0"/>
                <w:iCs w:val="0"/>
                <w:color w:val="000000"/>
                <w:kern w:val="0"/>
                <w:sz w:val="17"/>
                <w:szCs w:val="17"/>
                <w:u w:val="none"/>
                <w:lang w:val="en-US" w:eastAsia="zh-CN" w:bidi="ar"/>
              </w:rPr>
              <w:t>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(elevated)</w:t>
            </w:r>
          </w:p>
        </w:tc>
        <w:tc>
          <w:tcPr>
            <w:tcW w:w="1147" w:type="dxa"/>
            <w:tcBorders>
              <w:tl2br w:val="nil"/>
              <w:tr2bl w:val="nil"/>
            </w:tcBorders>
            <w:shd w:val="clear" w:color="auto" w:fill="auto"/>
            <w:noWrap/>
            <w:vAlign w:val="center"/>
          </w:tcPr>
          <w:p w14:paraId="622D8552">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vAlign w:val="center"/>
          </w:tcPr>
          <w:p w14:paraId="230A713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infarction</w:t>
            </w:r>
          </w:p>
        </w:tc>
        <w:tc>
          <w:tcPr>
            <w:tcW w:w="1125" w:type="dxa"/>
            <w:tcBorders>
              <w:tl2br w:val="nil"/>
              <w:tr2bl w:val="nil"/>
            </w:tcBorders>
            <w:shd w:val="clear" w:color="auto" w:fill="auto"/>
            <w:noWrap/>
            <w:vAlign w:val="center"/>
          </w:tcPr>
          <w:p w14:paraId="700320C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aparotomy</w:t>
            </w:r>
          </w:p>
        </w:tc>
        <w:tc>
          <w:tcPr>
            <w:tcW w:w="1085" w:type="dxa"/>
            <w:tcBorders>
              <w:tl2br w:val="nil"/>
              <w:tr2bl w:val="nil"/>
            </w:tcBorders>
            <w:shd w:val="clear" w:color="auto" w:fill="auto"/>
            <w:noWrap/>
            <w:vAlign w:val="center"/>
          </w:tcPr>
          <w:p w14:paraId="6723C59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T</w:t>
            </w:r>
            <w:r>
              <w:rPr>
                <w:rFonts w:hint="eastAsia" w:ascii="Times New Roman" w:eastAsia="微软雅黑" w:hAnsiTheme="minorEastAsia" w:cstheme="minorEastAsia"/>
                <w:b w:val="0"/>
                <w:bCs w:val="0"/>
                <w:i w:val="0"/>
                <w:iCs w:val="0"/>
                <w:color w:val="000000"/>
                <w:kern w:val="0"/>
                <w:sz w:val="17"/>
                <w:szCs w:val="17"/>
                <w:u w:val="none"/>
                <w:lang w:val="en-US" w:eastAsia="zh-CN" w:bidi="ar"/>
              </w:rPr>
              <w:t>otal splenectomy</w:t>
            </w:r>
          </w:p>
        </w:tc>
        <w:tc>
          <w:tcPr>
            <w:tcW w:w="1203" w:type="dxa"/>
            <w:tcBorders>
              <w:tl2br w:val="nil"/>
              <w:tr2bl w:val="nil"/>
            </w:tcBorders>
            <w:shd w:val="clear" w:color="auto" w:fill="auto"/>
            <w:vAlign w:val="center"/>
          </w:tcPr>
          <w:p w14:paraId="1A412673">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Elevated </w:t>
            </w:r>
            <w:r>
              <w:rPr>
                <w:rFonts w:hint="eastAsia" w:ascii="Times New Roman" w:hAnsiTheme="minorEastAsia" w:cstheme="minorEastAsia"/>
                <w:b w:val="0"/>
                <w:bCs w:val="0"/>
                <w:i w:val="0"/>
                <w:iCs w:val="0"/>
                <w:color w:val="000000"/>
                <w:kern w:val="0"/>
                <w:sz w:val="17"/>
                <w:szCs w:val="17"/>
                <w:u w:val="none"/>
                <w:lang w:val="en-US" w:eastAsia="zh-CN" w:bidi="ar"/>
              </w:rPr>
              <w:t>PC</w:t>
            </w:r>
          </w:p>
        </w:tc>
      </w:tr>
      <w:tr w14:paraId="448A851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1A72159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487" w:type="dxa"/>
            <w:tcBorders>
              <w:tl2br w:val="nil"/>
              <w:tr2bl w:val="nil"/>
            </w:tcBorders>
            <w:shd w:val="clear" w:color="auto" w:fill="auto"/>
            <w:noWrap/>
            <w:vAlign w:val="center"/>
          </w:tcPr>
          <w:p w14:paraId="0F56A78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F</w:t>
            </w:r>
          </w:p>
        </w:tc>
        <w:tc>
          <w:tcPr>
            <w:tcW w:w="582" w:type="dxa"/>
            <w:tcBorders>
              <w:tl2br w:val="nil"/>
              <w:tr2bl w:val="nil"/>
            </w:tcBorders>
            <w:shd w:val="clear" w:color="auto" w:fill="auto"/>
            <w:noWrap/>
            <w:vAlign w:val="center"/>
          </w:tcPr>
          <w:p w14:paraId="076DEC2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tcBorders>
              <w:tl2br w:val="nil"/>
              <w:tr2bl w:val="nil"/>
            </w:tcBorders>
            <w:shd w:val="clear" w:color="auto" w:fill="auto"/>
            <w:noWrap/>
            <w:vAlign w:val="center"/>
          </w:tcPr>
          <w:p w14:paraId="6F8A7F4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5</w:t>
            </w:r>
            <w:r>
              <w:rPr>
                <w:rFonts w:hint="eastAsia" w:ascii="Times New Roman" w:hAnsiTheme="minorEastAsia" w:cstheme="minorEastAsia"/>
                <w:b w:val="0"/>
                <w:bCs w:val="0"/>
                <w:i w:val="0"/>
                <w:iCs w:val="0"/>
                <w:color w:val="000000"/>
                <w:kern w:val="0"/>
                <w:sz w:val="17"/>
                <w:szCs w:val="17"/>
                <w:u w:val="none"/>
                <w:lang w:val="en-US" w:eastAsia="zh-CN" w:bidi="ar"/>
              </w:rPr>
              <w:t>.5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 </w:t>
            </w:r>
          </w:p>
        </w:tc>
        <w:tc>
          <w:tcPr>
            <w:tcW w:w="1086" w:type="dxa"/>
            <w:tcBorders>
              <w:tl2br w:val="nil"/>
              <w:tr2bl w:val="nil"/>
            </w:tcBorders>
            <w:shd w:val="clear" w:color="auto" w:fill="auto"/>
            <w:noWrap/>
            <w:vAlign w:val="center"/>
          </w:tcPr>
          <w:p w14:paraId="3530B26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2 days</w:t>
            </w:r>
          </w:p>
        </w:tc>
        <w:tc>
          <w:tcPr>
            <w:tcW w:w="1936" w:type="dxa"/>
            <w:tcBorders>
              <w:tl2br w:val="nil"/>
              <w:tr2bl w:val="nil"/>
            </w:tcBorders>
            <w:shd w:val="clear" w:color="auto" w:fill="auto"/>
            <w:vAlign w:val="center"/>
          </w:tcPr>
          <w:p w14:paraId="3CBCDD85">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 W</w:t>
            </w: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imes New Roman" w:eastAsia="宋体" w:cs="Times New Roman"/>
                <w:b w:val="0"/>
                <w:bCs w:val="0"/>
                <w:kern w:val="2"/>
                <w:sz w:val="17"/>
                <w:szCs w:val="17"/>
                <w:lang w:val="en-US" w:eastAsia="zh-CN" w:bidi="ar-SA"/>
              </w:rPr>
              <w:t xml:space="preserve">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pedicle</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and absence of infarction.  </w:t>
            </w:r>
          </w:p>
          <w:p w14:paraId="754EBE3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125×10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/L(normal)</w:t>
            </w:r>
          </w:p>
        </w:tc>
        <w:tc>
          <w:tcPr>
            <w:tcW w:w="1147" w:type="dxa"/>
            <w:tcBorders>
              <w:tl2br w:val="nil"/>
              <w:tr2bl w:val="nil"/>
            </w:tcBorders>
            <w:shd w:val="clear" w:color="auto" w:fill="auto"/>
            <w:vAlign w:val="center"/>
          </w:tcPr>
          <w:p w14:paraId="65ED457A">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onservative treatment </w:t>
            </w:r>
            <w:r>
              <w:rPr>
                <w:rFonts w:hint="eastAsia" w:ascii="Times New Roman" w:hAnsiTheme="minorEastAsia" w:cstheme="minorEastAsia"/>
                <w:b w:val="0"/>
                <w:bCs w:val="0"/>
                <w:i w:val="0"/>
                <w:iCs w:val="0"/>
                <w:color w:val="000000"/>
                <w:kern w:val="0"/>
                <w:sz w:val="17"/>
                <w:szCs w:val="17"/>
                <w:u w:val="none"/>
                <w:lang w:val="en-US" w:eastAsia="zh-CN" w:bidi="ar"/>
              </w:rPr>
              <w:t xml:space="preserve">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7 days</w:t>
            </w:r>
          </w:p>
        </w:tc>
        <w:tc>
          <w:tcPr>
            <w:tcW w:w="902" w:type="dxa"/>
            <w:tcBorders>
              <w:tl2br w:val="nil"/>
              <w:tr2bl w:val="nil"/>
            </w:tcBorders>
            <w:shd w:val="clear" w:color="auto" w:fill="auto"/>
            <w:vAlign w:val="center"/>
          </w:tcPr>
          <w:p w14:paraId="0DCF8D9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W</w:t>
            </w:r>
            <w:r>
              <w:rPr>
                <w:rFonts w:hint="eastAsia" w:ascii="Times New Roman" w:hAnsiTheme="minorEastAsia" w:cstheme="minorEastAsia"/>
                <w:b w:val="0"/>
                <w:bCs w:val="0"/>
                <w:i w:val="0"/>
                <w:iCs w:val="0"/>
                <w:color w:val="000000"/>
                <w:kern w:val="0"/>
                <w:sz w:val="17"/>
                <w:szCs w:val="17"/>
                <w:u w:val="none"/>
                <w:lang w:val="en-US" w:eastAsia="zh-CN" w:bidi="ar"/>
              </w:rPr>
              <w:t>S</w:t>
            </w:r>
          </w:p>
        </w:tc>
        <w:tc>
          <w:tcPr>
            <w:tcW w:w="1125" w:type="dxa"/>
            <w:tcBorders>
              <w:tl2br w:val="nil"/>
              <w:tr2bl w:val="nil"/>
            </w:tcBorders>
            <w:shd w:val="clear" w:color="auto" w:fill="auto"/>
            <w:noWrap/>
            <w:vAlign w:val="center"/>
          </w:tcPr>
          <w:p w14:paraId="22FD286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l2br w:val="nil"/>
              <w:tr2bl w:val="nil"/>
            </w:tcBorders>
            <w:shd w:val="clear" w:color="auto" w:fill="auto"/>
            <w:noWrap/>
            <w:vAlign w:val="center"/>
          </w:tcPr>
          <w:p w14:paraId="4715EE4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203" w:type="dxa"/>
            <w:tcBorders>
              <w:tl2br w:val="nil"/>
              <w:tr2bl w:val="nil"/>
            </w:tcBorders>
            <w:shd w:val="clear" w:color="auto" w:fill="auto"/>
            <w:vAlign w:val="center"/>
          </w:tcPr>
          <w:p w14:paraId="58B6E00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19 months</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later</w:t>
            </w:r>
          </w:p>
        </w:tc>
      </w:tr>
      <w:tr w14:paraId="423EFEE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2139F81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17F1300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58C1888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627" w:type="dxa"/>
            <w:tcBorders>
              <w:tl2br w:val="nil"/>
              <w:tr2bl w:val="nil"/>
            </w:tcBorders>
            <w:shd w:val="clear" w:color="auto" w:fill="auto"/>
            <w:noWrap/>
            <w:vAlign w:val="center"/>
          </w:tcPr>
          <w:p w14:paraId="4908400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7</w:t>
            </w:r>
            <w:r>
              <w:rPr>
                <w:rFonts w:hint="eastAsia" w:ascii="Times New Roman" w:hAnsiTheme="minorEastAsia" w:cstheme="minorEastAsia"/>
                <w:b w:val="0"/>
                <w:bCs w:val="0"/>
                <w:i w:val="0"/>
                <w:iCs w:val="0"/>
                <w:color w:val="000000"/>
                <w:kern w:val="0"/>
                <w:sz w:val="17"/>
                <w:szCs w:val="17"/>
                <w:u w:val="none"/>
                <w:lang w:val="en-US" w:eastAsia="zh-CN" w:bidi="ar"/>
              </w:rPr>
              <w:t>.08</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2FED8D9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1 day</w:t>
            </w:r>
          </w:p>
        </w:tc>
        <w:tc>
          <w:tcPr>
            <w:tcW w:w="1936" w:type="dxa"/>
            <w:tcBorders>
              <w:tl2br w:val="nil"/>
              <w:tr2bl w:val="nil"/>
            </w:tcBorders>
            <w:shd w:val="clear" w:color="auto" w:fill="auto"/>
            <w:vAlign w:val="center"/>
          </w:tcPr>
          <w:p w14:paraId="09B5930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imes New Roman" w:eastAsia="宋体" w:cs="Times New Roman"/>
                <w:b w:val="0"/>
                <w:bCs w:val="0"/>
                <w:kern w:val="2"/>
                <w:sz w:val="17"/>
                <w:szCs w:val="17"/>
                <w:lang w:val="en-US" w:eastAsia="zh-CN" w:bidi="ar-SA"/>
              </w:rPr>
              <w:t xml:space="preserve">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splenic pedicle and splenic infarction. </w:t>
            </w:r>
          </w:p>
          <w:p w14:paraId="79B92BAA">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525×10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(elevated)</w:t>
            </w:r>
          </w:p>
        </w:tc>
        <w:tc>
          <w:tcPr>
            <w:tcW w:w="1147" w:type="dxa"/>
            <w:tcBorders>
              <w:tl2br w:val="nil"/>
              <w:tr2bl w:val="nil"/>
            </w:tcBorders>
            <w:shd w:val="clear" w:color="auto" w:fill="auto"/>
            <w:noWrap/>
            <w:vAlign w:val="center"/>
          </w:tcPr>
          <w:p w14:paraId="17729C2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vAlign w:val="center"/>
          </w:tcPr>
          <w:p w14:paraId="18B49B1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infarction</w:t>
            </w:r>
          </w:p>
        </w:tc>
        <w:tc>
          <w:tcPr>
            <w:tcW w:w="1125" w:type="dxa"/>
            <w:tcBorders>
              <w:tl2br w:val="nil"/>
              <w:tr2bl w:val="nil"/>
            </w:tcBorders>
            <w:shd w:val="clear" w:color="auto" w:fill="auto"/>
            <w:noWrap/>
            <w:vAlign w:val="center"/>
          </w:tcPr>
          <w:p w14:paraId="54A00FE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Laparoscopy → </w:t>
            </w: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aparotomy</w:t>
            </w:r>
          </w:p>
        </w:tc>
        <w:tc>
          <w:tcPr>
            <w:tcW w:w="1085" w:type="dxa"/>
            <w:tcBorders>
              <w:tl2br w:val="nil"/>
              <w:tr2bl w:val="nil"/>
            </w:tcBorders>
            <w:shd w:val="clear" w:color="auto" w:fill="auto"/>
            <w:vAlign w:val="center"/>
          </w:tcPr>
          <w:p w14:paraId="673D02D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T</w:t>
            </w:r>
            <w:r>
              <w:rPr>
                <w:rFonts w:hint="eastAsia" w:ascii="Times New Roman" w:eastAsia="微软雅黑" w:hAnsiTheme="minorEastAsia" w:cstheme="minorEastAsia"/>
                <w:b w:val="0"/>
                <w:bCs w:val="0"/>
                <w:i w:val="0"/>
                <w:iCs w:val="0"/>
                <w:color w:val="000000"/>
                <w:kern w:val="0"/>
                <w:sz w:val="17"/>
                <w:szCs w:val="17"/>
                <w:u w:val="none"/>
                <w:lang w:val="en-US" w:eastAsia="zh-CN" w:bidi="ar"/>
              </w:rPr>
              <w:t>otal splenectomy</w:t>
            </w:r>
          </w:p>
        </w:tc>
        <w:tc>
          <w:tcPr>
            <w:tcW w:w="1203" w:type="dxa"/>
            <w:tcBorders>
              <w:tl2br w:val="nil"/>
              <w:tr2bl w:val="nil"/>
            </w:tcBorders>
            <w:shd w:val="clear" w:color="auto" w:fill="auto"/>
            <w:vAlign w:val="center"/>
          </w:tcPr>
          <w:p w14:paraId="256F79D0">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Elevated </w:t>
            </w:r>
            <w:r>
              <w:rPr>
                <w:rFonts w:hint="eastAsia" w:ascii="Times New Roman" w:hAnsiTheme="minorEastAsia" w:cstheme="minorEastAsia"/>
                <w:b w:val="0"/>
                <w:bCs w:val="0"/>
                <w:i w:val="0"/>
                <w:iCs w:val="0"/>
                <w:color w:val="000000"/>
                <w:kern w:val="0"/>
                <w:sz w:val="17"/>
                <w:szCs w:val="17"/>
                <w:u w:val="none"/>
                <w:lang w:val="en-US" w:eastAsia="zh-CN" w:bidi="ar"/>
              </w:rPr>
              <w:t>PC</w:t>
            </w:r>
          </w:p>
        </w:tc>
      </w:tr>
      <w:tr w14:paraId="361B4DF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583" w:type="dxa"/>
            <w:tcBorders>
              <w:tl2br w:val="nil"/>
              <w:tr2bl w:val="nil"/>
            </w:tcBorders>
            <w:shd w:val="clear" w:color="auto" w:fill="auto"/>
            <w:noWrap/>
            <w:vAlign w:val="center"/>
          </w:tcPr>
          <w:p w14:paraId="32D48B6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3</w:t>
            </w:r>
          </w:p>
        </w:tc>
        <w:tc>
          <w:tcPr>
            <w:tcW w:w="487" w:type="dxa"/>
            <w:tcBorders>
              <w:tl2br w:val="nil"/>
              <w:tr2bl w:val="nil"/>
            </w:tcBorders>
            <w:shd w:val="clear" w:color="auto" w:fill="auto"/>
            <w:noWrap/>
            <w:vAlign w:val="center"/>
          </w:tcPr>
          <w:p w14:paraId="5335DE1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F</w:t>
            </w:r>
          </w:p>
        </w:tc>
        <w:tc>
          <w:tcPr>
            <w:tcW w:w="582" w:type="dxa"/>
            <w:tcBorders>
              <w:tl2br w:val="nil"/>
              <w:tr2bl w:val="nil"/>
            </w:tcBorders>
            <w:shd w:val="clear" w:color="auto" w:fill="auto"/>
            <w:noWrap/>
            <w:vAlign w:val="center"/>
          </w:tcPr>
          <w:p w14:paraId="1B57091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tcBorders>
              <w:tl2br w:val="nil"/>
              <w:tr2bl w:val="nil"/>
            </w:tcBorders>
            <w:shd w:val="clear" w:color="auto" w:fill="auto"/>
            <w:noWrap/>
            <w:vAlign w:val="center"/>
          </w:tcPr>
          <w:p w14:paraId="166FA67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4</w:t>
            </w:r>
            <w:r>
              <w:rPr>
                <w:rFonts w:hint="eastAsia" w:ascii="Times New Roman" w:hAnsiTheme="minorEastAsia" w:cstheme="minorEastAsia"/>
                <w:b w:val="0"/>
                <w:bCs w:val="0"/>
                <w:i w:val="0"/>
                <w:iCs w:val="0"/>
                <w:color w:val="000000"/>
                <w:kern w:val="0"/>
                <w:sz w:val="17"/>
                <w:szCs w:val="17"/>
                <w:u w:val="none"/>
                <w:lang w:val="en-US" w:eastAsia="zh-CN" w:bidi="ar"/>
              </w:rPr>
              <w:t>.5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 </w:t>
            </w:r>
          </w:p>
        </w:tc>
        <w:tc>
          <w:tcPr>
            <w:tcW w:w="1086" w:type="dxa"/>
            <w:tcBorders>
              <w:tl2br w:val="nil"/>
              <w:tr2bl w:val="nil"/>
            </w:tcBorders>
            <w:shd w:val="clear" w:color="auto" w:fill="auto"/>
            <w:noWrap/>
            <w:vAlign w:val="center"/>
          </w:tcPr>
          <w:p w14:paraId="29E3EBC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with vomiting for 1 day</w:t>
            </w:r>
          </w:p>
        </w:tc>
        <w:tc>
          <w:tcPr>
            <w:tcW w:w="1936" w:type="dxa"/>
            <w:tcBorders>
              <w:tl2br w:val="nil"/>
              <w:tr2bl w:val="nil"/>
            </w:tcBorders>
            <w:shd w:val="clear" w:color="auto" w:fill="auto"/>
            <w:vAlign w:val="center"/>
          </w:tcPr>
          <w:p w14:paraId="4BF442F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U:</w:t>
            </w:r>
            <w:r>
              <w:rPr>
                <w:rFonts w:hint="eastAsia" w:ascii="Times New Roman" w:hAnsiTheme="minorEastAsia" w:cstheme="minorEastAsia"/>
                <w:b w:val="0"/>
                <w:bCs w:val="0"/>
                <w:i w:val="0"/>
                <w:iCs w:val="0"/>
                <w:color w:val="000000"/>
                <w:kern w:val="0"/>
                <w:sz w:val="17"/>
                <w:szCs w:val="17"/>
                <w:u w:val="none"/>
                <w:lang w:val="en-US" w:eastAsia="zh-CN" w:bidi="ar"/>
              </w:rPr>
              <w:t xml:space="preserve"> 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w:t>
            </w:r>
            <w:r>
              <w:rPr>
                <w:rFonts w:hint="eastAsia" w:ascii="Times New Roman" w:hAnsiTheme="minorEastAsia" w:cstheme="minorEastAsia"/>
                <w:b w:val="0"/>
                <w:bCs w:val="0"/>
                <w:i w:val="0"/>
                <w:iCs w:val="0"/>
                <w:color w:val="000000"/>
                <w:kern w:val="0"/>
                <w:sz w:val="17"/>
                <w:szCs w:val="17"/>
                <w:u w:val="none"/>
                <w:lang w:val="en-US" w:eastAsia="zh-CN" w:bidi="ar"/>
              </w:rPr>
              <w:t xml:space="preserve">marked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gastrectasis. </w:t>
            </w:r>
          </w:p>
          <w:p w14:paraId="24AC4BF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212×10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vAlign w:val="center"/>
          </w:tcPr>
          <w:p w14:paraId="1264532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onservative treatment</w:t>
            </w:r>
            <w:r>
              <w:rPr>
                <w:rFonts w:hint="eastAsia" w:ascii="Times New Roman" w:hAnsiTheme="minorEastAsia" w:cstheme="minorEastAsia"/>
                <w:b w:val="0"/>
                <w:bCs w:val="0"/>
                <w:i w:val="0"/>
                <w:iCs w:val="0"/>
                <w:color w:val="000000"/>
                <w:kern w:val="0"/>
                <w:sz w:val="17"/>
                <w:szCs w:val="17"/>
                <w:u w:val="none"/>
                <w:lang w:val="en-US" w:eastAsia="zh-CN" w:bidi="ar"/>
              </w:rPr>
              <w:t xml:space="preserve"> 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6 days</w:t>
            </w:r>
          </w:p>
        </w:tc>
        <w:tc>
          <w:tcPr>
            <w:tcW w:w="902" w:type="dxa"/>
            <w:tcBorders>
              <w:tl2br w:val="nil"/>
              <w:tr2bl w:val="nil"/>
            </w:tcBorders>
            <w:shd w:val="clear" w:color="auto" w:fill="auto"/>
            <w:vAlign w:val="center"/>
          </w:tcPr>
          <w:p w14:paraId="6468639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gastrectasis</w:t>
            </w:r>
          </w:p>
        </w:tc>
        <w:tc>
          <w:tcPr>
            <w:tcW w:w="1125" w:type="dxa"/>
            <w:tcBorders>
              <w:tl2br w:val="nil"/>
              <w:tr2bl w:val="nil"/>
            </w:tcBorders>
            <w:shd w:val="clear" w:color="auto" w:fill="auto"/>
            <w:noWrap/>
            <w:vAlign w:val="center"/>
          </w:tcPr>
          <w:p w14:paraId="5234F5D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l2br w:val="nil"/>
              <w:tr2bl w:val="nil"/>
            </w:tcBorders>
            <w:shd w:val="clear" w:color="auto" w:fill="auto"/>
            <w:noWrap/>
            <w:vAlign w:val="center"/>
          </w:tcPr>
          <w:p w14:paraId="27BACFE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203" w:type="dxa"/>
            <w:tcBorders>
              <w:tl2br w:val="nil"/>
              <w:tr2bl w:val="nil"/>
            </w:tcBorders>
            <w:shd w:val="clear" w:color="auto" w:fill="auto"/>
            <w:vAlign w:val="center"/>
          </w:tcPr>
          <w:p w14:paraId="706AFDD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26 months later</w:t>
            </w:r>
          </w:p>
        </w:tc>
      </w:tr>
      <w:tr w14:paraId="744EAF4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5A5A588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24FCB32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51FACD7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627" w:type="dxa"/>
            <w:tcBorders>
              <w:tl2br w:val="nil"/>
              <w:tr2bl w:val="nil"/>
            </w:tcBorders>
            <w:shd w:val="clear" w:color="auto" w:fill="auto"/>
            <w:noWrap/>
            <w:vAlign w:val="center"/>
          </w:tcPr>
          <w:p w14:paraId="6887E51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6</w:t>
            </w:r>
            <w:r>
              <w:rPr>
                <w:rFonts w:hint="eastAsia" w:ascii="Times New Roman" w:hAnsiTheme="minorEastAsia" w:cstheme="minorEastAsia"/>
                <w:b w:val="0"/>
                <w:bCs w:val="0"/>
                <w:i w:val="0"/>
                <w:iCs w:val="0"/>
                <w:color w:val="000000"/>
                <w:kern w:val="0"/>
                <w:sz w:val="17"/>
                <w:szCs w:val="17"/>
                <w:u w:val="none"/>
                <w:lang w:val="en-US" w:eastAsia="zh-CN" w:bidi="ar"/>
              </w:rPr>
              <w:t>.67</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52492F4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with vomiting for 2 days</w:t>
            </w:r>
          </w:p>
        </w:tc>
        <w:tc>
          <w:tcPr>
            <w:tcW w:w="1936" w:type="dxa"/>
            <w:tcBorders>
              <w:tl2br w:val="nil"/>
              <w:tr2bl w:val="nil"/>
            </w:tcBorders>
            <w:shd w:val="clear" w:color="auto" w:fill="auto"/>
            <w:vAlign w:val="center"/>
          </w:tcPr>
          <w:p w14:paraId="71D81C8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Marked gastrectasia,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and absence of infarction. PC: 2</w:t>
            </w:r>
            <w:r>
              <w:rPr>
                <w:rFonts w:hint="eastAsia" w:ascii="Times New Roman" w:hAnsiTheme="minorEastAsia" w:cstheme="minorEastAsia"/>
                <w:b w:val="0"/>
                <w:bCs w:val="0"/>
                <w:i w:val="0"/>
                <w:iCs w:val="0"/>
                <w:color w:val="000000"/>
                <w:kern w:val="0"/>
                <w:sz w:val="17"/>
                <w:szCs w:val="17"/>
                <w:u w:val="none"/>
                <w:lang w:val="en-US" w:eastAsia="zh-CN" w:bidi="ar"/>
              </w:rPr>
              <w:t>36</w:t>
            </w:r>
            <w:r>
              <w:rPr>
                <w:rFonts w:hint="eastAsia" w:ascii="Times New Roman" w:eastAsia="微软雅黑" w:hAnsiTheme="minorEastAsia" w:cstheme="minorEastAsia"/>
                <w:b w:val="0"/>
                <w:bCs w:val="0"/>
                <w:i w:val="0"/>
                <w:iCs w:val="0"/>
                <w:color w:val="000000"/>
                <w:kern w:val="0"/>
                <w:sz w:val="17"/>
                <w:szCs w:val="17"/>
                <w:u w:val="none"/>
                <w:lang w:val="en-US" w:eastAsia="zh-CN" w:bidi="ar"/>
              </w:rPr>
              <w:t>×10</w:t>
            </w:r>
            <w:r>
              <w:rPr>
                <w:rFonts w:hint="eastAsia" w:ascii="Times New Roman"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vAlign w:val="center"/>
          </w:tcPr>
          <w:p w14:paraId="19A06B7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onservative treatment </w:t>
            </w:r>
            <w:r>
              <w:rPr>
                <w:rFonts w:hint="eastAsia" w:ascii="Times New Roman" w:hAnsiTheme="minorEastAsia" w:cstheme="minorEastAsia"/>
                <w:b w:val="0"/>
                <w:bCs w:val="0"/>
                <w:i w:val="0"/>
                <w:iCs w:val="0"/>
                <w:color w:val="000000"/>
                <w:kern w:val="0"/>
                <w:sz w:val="17"/>
                <w:szCs w:val="17"/>
                <w:u w:val="none"/>
                <w:lang w:val="en-US" w:eastAsia="zh-CN" w:bidi="ar"/>
              </w:rPr>
              <w:t xml:space="preserve">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5 days</w:t>
            </w:r>
          </w:p>
        </w:tc>
        <w:tc>
          <w:tcPr>
            <w:tcW w:w="902" w:type="dxa"/>
            <w:tcBorders>
              <w:tl2br w:val="nil"/>
              <w:tr2bl w:val="nil"/>
            </w:tcBorders>
            <w:shd w:val="clear" w:color="auto" w:fill="auto"/>
            <w:vAlign w:val="center"/>
          </w:tcPr>
          <w:p w14:paraId="72739FFC">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gastrectasis</w:t>
            </w:r>
          </w:p>
        </w:tc>
        <w:tc>
          <w:tcPr>
            <w:tcW w:w="1125" w:type="dxa"/>
            <w:tcBorders>
              <w:tl2br w:val="nil"/>
              <w:tr2bl w:val="nil"/>
            </w:tcBorders>
            <w:shd w:val="clear" w:color="auto" w:fill="auto"/>
            <w:noWrap/>
            <w:vAlign w:val="center"/>
          </w:tcPr>
          <w:p w14:paraId="290428F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l2br w:val="nil"/>
              <w:tr2bl w:val="nil"/>
            </w:tcBorders>
            <w:shd w:val="clear" w:color="auto" w:fill="auto"/>
            <w:noWrap/>
            <w:vAlign w:val="center"/>
          </w:tcPr>
          <w:p w14:paraId="01AFAAC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w:t>
            </w:r>
            <w:r>
              <w:rPr>
                <w:rFonts w:hint="eastAsia" w:ascii="Times New Roman" w:eastAsia="微软雅黑" w:hAnsiTheme="minorEastAsia" w:cstheme="minorEastAsia"/>
                <w:b w:val="0"/>
                <w:bCs w:val="0"/>
                <w:i w:val="0"/>
                <w:iCs w:val="0"/>
                <w:color w:val="000000"/>
                <w:kern w:val="0"/>
                <w:sz w:val="17"/>
                <w:szCs w:val="17"/>
                <w:u w:val="none"/>
                <w:lang w:val="en-US" w:eastAsia="zh-CN" w:bidi="ar"/>
              </w:rPr>
              <w:t>e</w:t>
            </w:r>
          </w:p>
        </w:tc>
        <w:tc>
          <w:tcPr>
            <w:tcW w:w="1203" w:type="dxa"/>
            <w:tcBorders>
              <w:tl2br w:val="nil"/>
              <w:tr2bl w:val="nil"/>
            </w:tcBorders>
            <w:shd w:val="clear" w:color="auto" w:fill="auto"/>
            <w:vAlign w:val="center"/>
          </w:tcPr>
          <w:p w14:paraId="5D6DC49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36 months</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later</w:t>
            </w:r>
          </w:p>
        </w:tc>
      </w:tr>
      <w:tr w14:paraId="633EC04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583" w:type="dxa"/>
            <w:tcBorders>
              <w:tl2br w:val="nil"/>
              <w:tr2bl w:val="nil"/>
            </w:tcBorders>
            <w:shd w:val="clear" w:color="auto" w:fill="auto"/>
            <w:noWrap/>
            <w:vAlign w:val="center"/>
          </w:tcPr>
          <w:p w14:paraId="633FABC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7A7062D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3B97857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3</w:t>
            </w:r>
          </w:p>
        </w:tc>
        <w:tc>
          <w:tcPr>
            <w:tcW w:w="627" w:type="dxa"/>
            <w:tcBorders>
              <w:tl2br w:val="nil"/>
              <w:tr2bl w:val="nil"/>
            </w:tcBorders>
            <w:shd w:val="clear" w:color="auto" w:fill="auto"/>
            <w:noWrap/>
            <w:vAlign w:val="center"/>
          </w:tcPr>
          <w:p w14:paraId="64D6321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9</w:t>
            </w:r>
            <w:r>
              <w:rPr>
                <w:rFonts w:hint="eastAsia" w:ascii="Times New Roman" w:hAnsiTheme="minorEastAsia" w:cstheme="minorEastAsia"/>
                <w:b w:val="0"/>
                <w:bCs w:val="0"/>
                <w:i w:val="0"/>
                <w:iCs w:val="0"/>
                <w:color w:val="000000"/>
                <w:kern w:val="0"/>
                <w:sz w:val="17"/>
                <w:szCs w:val="17"/>
                <w:u w:val="none"/>
                <w:lang w:val="en-US" w:eastAsia="zh-CN" w:bidi="ar"/>
              </w:rPr>
              <w:t>.67</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4379661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I</w:t>
            </w:r>
            <w:r>
              <w:rPr>
                <w:rFonts w:hint="eastAsia" w:ascii="Times New Roman" w:eastAsia="微软雅黑" w:hAnsiTheme="minorEastAsia" w:cstheme="minorEastAsia"/>
                <w:b w:val="0"/>
                <w:bCs w:val="0"/>
                <w:i w:val="0"/>
                <w:iCs w:val="0"/>
                <w:color w:val="000000"/>
                <w:kern w:val="0"/>
                <w:sz w:val="17"/>
                <w:szCs w:val="17"/>
                <w:u w:val="none"/>
                <w:lang w:val="en-US" w:eastAsia="zh-CN" w:bidi="ar"/>
              </w:rPr>
              <w:t>ntermittent abdominal pain for 9 days</w:t>
            </w:r>
          </w:p>
        </w:tc>
        <w:tc>
          <w:tcPr>
            <w:tcW w:w="1936" w:type="dxa"/>
            <w:tcBorders>
              <w:tl2br w:val="nil"/>
              <w:tr2bl w:val="nil"/>
            </w:tcBorders>
            <w:shd w:val="clear" w:color="auto" w:fill="auto"/>
            <w:vAlign w:val="center"/>
          </w:tcPr>
          <w:p w14:paraId="16C5571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partial infarction. </w:t>
            </w:r>
          </w:p>
          <w:p w14:paraId="437EAFC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172×10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noWrap/>
            <w:vAlign w:val="center"/>
          </w:tcPr>
          <w:p w14:paraId="1D603C9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vAlign w:val="center"/>
          </w:tcPr>
          <w:p w14:paraId="36FD967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W</w:t>
            </w:r>
            <w:r>
              <w:rPr>
                <w:rFonts w:hint="eastAsia" w:ascii="Times New Roman" w:hAnsiTheme="minorEastAsia" w:cstheme="minorEastAsia"/>
                <w:b w:val="0"/>
                <w:bCs w:val="0"/>
                <w:i w:val="0"/>
                <w:iCs w:val="0"/>
                <w:color w:val="000000"/>
                <w:kern w:val="0"/>
                <w:sz w:val="17"/>
                <w:szCs w:val="17"/>
                <w:u w:val="none"/>
                <w:lang w:val="en-US" w:eastAsia="zh-CN" w:bidi="ar"/>
              </w:rPr>
              <w:t xml:space="preserve">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partial splenic infarction</w:t>
            </w:r>
          </w:p>
        </w:tc>
        <w:tc>
          <w:tcPr>
            <w:tcW w:w="1125" w:type="dxa"/>
            <w:tcBorders>
              <w:tl2br w:val="nil"/>
              <w:tr2bl w:val="nil"/>
            </w:tcBorders>
            <w:shd w:val="clear" w:color="auto" w:fill="auto"/>
            <w:noWrap/>
            <w:vAlign w:val="center"/>
          </w:tcPr>
          <w:p w14:paraId="17F8E6E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aparoscope</w:t>
            </w:r>
          </w:p>
        </w:tc>
        <w:tc>
          <w:tcPr>
            <w:tcW w:w="1085" w:type="dxa"/>
            <w:tcBorders>
              <w:tl2br w:val="nil"/>
              <w:tr2bl w:val="nil"/>
            </w:tcBorders>
            <w:shd w:val="clear" w:color="auto" w:fill="auto"/>
            <w:vAlign w:val="center"/>
          </w:tcPr>
          <w:p w14:paraId="4358D19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P</w:t>
            </w:r>
            <w:r>
              <w:rPr>
                <w:rFonts w:hint="eastAsia" w:ascii="Times New Roman" w:eastAsia="微软雅黑" w:hAnsiTheme="minorEastAsia" w:cstheme="minorEastAsia"/>
                <w:b w:val="0"/>
                <w:bCs w:val="0"/>
                <w:i w:val="0"/>
                <w:iCs w:val="0"/>
                <w:color w:val="000000"/>
                <w:kern w:val="0"/>
                <w:sz w:val="17"/>
                <w:szCs w:val="17"/>
                <w:u w:val="none"/>
                <w:lang w:val="en-US" w:eastAsia="zh-CN" w:bidi="ar"/>
              </w:rPr>
              <w:t>artial splenectomy,splenopexy</w:t>
            </w:r>
          </w:p>
        </w:tc>
        <w:tc>
          <w:tcPr>
            <w:tcW w:w="1203" w:type="dxa"/>
            <w:tcBorders>
              <w:tl2br w:val="nil"/>
              <w:tr2bl w:val="nil"/>
            </w:tcBorders>
            <w:shd w:val="clear" w:color="auto" w:fill="auto"/>
            <w:vAlign w:val="center"/>
          </w:tcPr>
          <w:p w14:paraId="616C160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1 month later</w:t>
            </w:r>
          </w:p>
        </w:tc>
      </w:tr>
      <w:tr w14:paraId="5F8B6F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78FB5A2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6D0C794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535031DA">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4</w:t>
            </w:r>
          </w:p>
        </w:tc>
        <w:tc>
          <w:tcPr>
            <w:tcW w:w="627" w:type="dxa"/>
            <w:tcBorders>
              <w:tl2br w:val="nil"/>
              <w:tr2bl w:val="nil"/>
            </w:tcBorders>
            <w:shd w:val="clear" w:color="auto" w:fill="auto"/>
            <w:noWrap/>
            <w:vAlign w:val="center"/>
          </w:tcPr>
          <w:p w14:paraId="3B2D62F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9</w:t>
            </w:r>
            <w:r>
              <w:rPr>
                <w:rFonts w:hint="eastAsia" w:ascii="Times New Roman" w:hAnsiTheme="minorEastAsia" w:cstheme="minorEastAsia"/>
                <w:b w:val="0"/>
                <w:bCs w:val="0"/>
                <w:i w:val="0"/>
                <w:iCs w:val="0"/>
                <w:color w:val="000000"/>
                <w:kern w:val="0"/>
                <w:sz w:val="17"/>
                <w:szCs w:val="17"/>
                <w:u w:val="none"/>
                <w:lang w:val="en-US" w:eastAsia="zh-CN" w:bidi="ar"/>
              </w:rPr>
              <w:t>.75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23DA422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2 days</w:t>
            </w:r>
          </w:p>
        </w:tc>
        <w:tc>
          <w:tcPr>
            <w:tcW w:w="1936" w:type="dxa"/>
            <w:tcBorders>
              <w:tl2br w:val="nil"/>
              <w:tr2bl w:val="nil"/>
            </w:tcBorders>
            <w:shd w:val="clear" w:color="auto" w:fill="auto"/>
            <w:vAlign w:val="center"/>
          </w:tcPr>
          <w:p w14:paraId="73BF52D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 and</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pancreatic ectopia. </w:t>
            </w:r>
          </w:p>
          <w:p w14:paraId="3C557A9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PC:</w:t>
            </w:r>
            <w:r>
              <w:rPr>
                <w:rFonts w:hint="eastAsia" w:ascii="Times New Roman" w:eastAsia="微软雅黑" w:hAnsiTheme="minorEastAsia" w:cstheme="minorEastAsia"/>
                <w:b w:val="0"/>
                <w:bCs w:val="0"/>
                <w:i w:val="0"/>
                <w:iCs w:val="0"/>
                <w:color w:val="000000"/>
                <w:kern w:val="0"/>
                <w:sz w:val="17"/>
                <w:szCs w:val="17"/>
                <w:u w:val="none"/>
                <w:lang w:val="en-US" w:eastAsia="zh-CN" w:bidi="ar"/>
              </w:rPr>
              <w:t>152×10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noWrap/>
            <w:vAlign w:val="center"/>
          </w:tcPr>
          <w:p w14:paraId="728E6CBA">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noWrap/>
            <w:vAlign w:val="center"/>
          </w:tcPr>
          <w:p w14:paraId="0523CFE2">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Recurrent </w:t>
            </w:r>
            <w:r>
              <w:rPr>
                <w:rFonts w:hint="eastAsia" w:ascii="Times New Roman" w:hAnsi="Times New Roman" w:eastAsia="宋体" w:cs="Times New Roman"/>
                <w:b w:val="0"/>
                <w:bCs w:val="0"/>
                <w:kern w:val="2"/>
                <w:sz w:val="17"/>
                <w:szCs w:val="17"/>
                <w:lang w:val="en-US" w:eastAsia="zh-CN" w:bidi="ar-SA"/>
              </w:rPr>
              <w:t>WS</w:t>
            </w:r>
          </w:p>
        </w:tc>
        <w:tc>
          <w:tcPr>
            <w:tcW w:w="1125" w:type="dxa"/>
            <w:tcBorders>
              <w:tl2br w:val="nil"/>
              <w:tr2bl w:val="nil"/>
            </w:tcBorders>
            <w:shd w:val="clear" w:color="auto" w:fill="auto"/>
            <w:noWrap/>
            <w:vAlign w:val="center"/>
          </w:tcPr>
          <w:p w14:paraId="49909D5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aparoscope</w:t>
            </w:r>
          </w:p>
        </w:tc>
        <w:tc>
          <w:tcPr>
            <w:tcW w:w="1085" w:type="dxa"/>
            <w:tcBorders>
              <w:tl2br w:val="nil"/>
              <w:tr2bl w:val="nil"/>
            </w:tcBorders>
            <w:shd w:val="clear" w:color="auto" w:fill="auto"/>
            <w:vAlign w:val="center"/>
          </w:tcPr>
          <w:p w14:paraId="132A1F8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Total splenectomy, splenic transplantation</w:t>
            </w:r>
          </w:p>
        </w:tc>
        <w:tc>
          <w:tcPr>
            <w:tcW w:w="1203" w:type="dxa"/>
            <w:tcBorders>
              <w:tl2br w:val="nil"/>
              <w:tr2bl w:val="nil"/>
            </w:tcBorders>
            <w:shd w:val="clear" w:color="auto" w:fill="auto"/>
            <w:vAlign w:val="center"/>
          </w:tcPr>
          <w:p w14:paraId="00D529E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Elevated </w:t>
            </w:r>
            <w:r>
              <w:rPr>
                <w:rFonts w:hint="eastAsia" w:ascii="Times New Roman" w:hAnsiTheme="minorEastAsia" w:cstheme="minorEastAsia"/>
                <w:b w:val="0"/>
                <w:bCs w:val="0"/>
                <w:i w:val="0"/>
                <w:iCs w:val="0"/>
                <w:color w:val="000000"/>
                <w:kern w:val="0"/>
                <w:sz w:val="17"/>
                <w:szCs w:val="17"/>
                <w:u w:val="none"/>
                <w:lang w:val="en-US" w:eastAsia="zh-CN" w:bidi="ar"/>
              </w:rPr>
              <w:t>PC</w:t>
            </w:r>
          </w:p>
        </w:tc>
      </w:tr>
      <w:tr w14:paraId="05C0BF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shd w:val="clear" w:color="auto" w:fill="auto"/>
            <w:noWrap/>
            <w:vAlign w:val="center"/>
          </w:tcPr>
          <w:p w14:paraId="04C577E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4</w:t>
            </w:r>
          </w:p>
        </w:tc>
        <w:tc>
          <w:tcPr>
            <w:tcW w:w="487" w:type="dxa"/>
            <w:shd w:val="clear" w:color="auto" w:fill="auto"/>
            <w:noWrap/>
            <w:vAlign w:val="center"/>
          </w:tcPr>
          <w:p w14:paraId="4FF62F36">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M</w:t>
            </w:r>
          </w:p>
        </w:tc>
        <w:tc>
          <w:tcPr>
            <w:tcW w:w="582" w:type="dxa"/>
            <w:shd w:val="clear" w:color="auto" w:fill="auto"/>
            <w:noWrap/>
            <w:vAlign w:val="center"/>
          </w:tcPr>
          <w:p w14:paraId="3AC68A9D">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shd w:val="clear" w:color="auto" w:fill="auto"/>
            <w:noWrap/>
            <w:vAlign w:val="center"/>
          </w:tcPr>
          <w:p w14:paraId="20AE5A6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r>
              <w:rPr>
                <w:rFonts w:hint="eastAsia" w:ascii="Times New Roman" w:hAnsiTheme="minorEastAsia" w:cstheme="minorEastAsia"/>
                <w:b w:val="0"/>
                <w:bCs w:val="0"/>
                <w:i w:val="0"/>
                <w:iCs w:val="0"/>
                <w:color w:val="000000"/>
                <w:kern w:val="0"/>
                <w:sz w:val="17"/>
                <w:szCs w:val="17"/>
                <w:u w:val="none"/>
                <w:lang w:val="en-US" w:eastAsia="zh-CN" w:bidi="ar"/>
              </w:rPr>
              <w:t>.75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shd w:val="clear" w:color="auto" w:fill="auto"/>
            <w:noWrap/>
            <w:vAlign w:val="center"/>
          </w:tcPr>
          <w:p w14:paraId="0BD4A7B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A</w:t>
            </w:r>
            <w:r>
              <w:rPr>
                <w:rFonts w:hint="eastAsia" w:ascii="Times New Roman" w:eastAsia="微软雅黑" w:hAnsiTheme="minorEastAsia" w:cstheme="minorEastAsia"/>
                <w:b w:val="0"/>
                <w:bCs w:val="0"/>
                <w:i w:val="0"/>
                <w:iCs w:val="0"/>
                <w:color w:val="000000"/>
                <w:kern w:val="0"/>
                <w:sz w:val="17"/>
                <w:szCs w:val="17"/>
                <w:u w:val="none"/>
                <w:lang w:val="en-US" w:eastAsia="zh-CN" w:bidi="ar"/>
              </w:rPr>
              <w:t>bdominal distension for 2 hours</w:t>
            </w:r>
          </w:p>
        </w:tc>
        <w:tc>
          <w:tcPr>
            <w:tcW w:w="1936" w:type="dxa"/>
            <w:shd w:val="clear" w:color="auto" w:fill="auto"/>
            <w:vAlign w:val="center"/>
          </w:tcPr>
          <w:p w14:paraId="3F5EFA0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imes New Roman" w:eastAsia="宋体" w:cs="Times New Roman"/>
                <w:b w:val="0"/>
                <w:bCs w:val="0"/>
                <w:kern w:val="2"/>
                <w:sz w:val="17"/>
                <w:szCs w:val="17"/>
                <w:lang w:val="en-US" w:eastAsia="zh-CN" w:bidi="ar-SA"/>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splenic pedicle, gastric volvulus, </w:t>
            </w:r>
            <w:r>
              <w:rPr>
                <w:rFonts w:hint="eastAsia" w:ascii="Times New Roman" w:hAnsi="Times New Roman" w:eastAsia="宋体" w:cs="Times New Roman"/>
                <w:b w:val="0"/>
                <w:bCs w:val="0"/>
                <w:kern w:val="2"/>
                <w:sz w:val="17"/>
                <w:szCs w:val="17"/>
                <w:lang w:val="en-US" w:eastAsia="zh-CN" w:bidi="ar-SA"/>
              </w:rPr>
              <w:t>extensive peritoneal and pelvic effusions</w:t>
            </w:r>
            <w:r>
              <w:rPr>
                <w:rFonts w:hint="eastAsia" w:ascii="Times New Roman" w:eastAsia="微软雅黑" w:hAnsiTheme="minorEastAsia" w:cstheme="minorEastAsia"/>
                <w:b w:val="0"/>
                <w:bCs w:val="0"/>
                <w:i w:val="0"/>
                <w:iCs w:val="0"/>
                <w:color w:val="000000"/>
                <w:kern w:val="0"/>
                <w:sz w:val="17"/>
                <w:szCs w:val="17"/>
                <w:u w:val="none"/>
                <w:lang w:val="en-US" w:eastAsia="zh-CN" w:bidi="ar"/>
              </w:rPr>
              <w:t>,</w:t>
            </w:r>
            <w:r>
              <w:rPr>
                <w:rFonts w:hint="eastAsia" w:ascii="Times New Roman" w:hAnsiTheme="minorEastAsia" w:cstheme="minorEastAsia"/>
                <w:b w:val="0"/>
                <w:bCs w:val="0"/>
                <w:i w:val="0"/>
                <w:iCs w:val="0"/>
                <w:color w:val="000000"/>
                <w:kern w:val="0"/>
                <w:sz w:val="17"/>
                <w:szCs w:val="17"/>
                <w:u w:val="none"/>
                <w:lang w:val="en-US" w:eastAsia="zh-CN" w:bidi="ar"/>
              </w:rPr>
              <w:t xml:space="preserve"> and</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pancreatic ectopia.</w:t>
            </w:r>
          </w:p>
          <w:p w14:paraId="5421EA4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177×10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shd w:val="clear" w:color="auto" w:fill="auto"/>
            <w:noWrap/>
            <w:vAlign w:val="center"/>
          </w:tcPr>
          <w:p w14:paraId="714D903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shd w:val="clear" w:color="auto" w:fill="auto"/>
            <w:vAlign w:val="center"/>
          </w:tcPr>
          <w:p w14:paraId="75CAE3A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gastric perforation</w:t>
            </w:r>
          </w:p>
        </w:tc>
        <w:tc>
          <w:tcPr>
            <w:tcW w:w="1125" w:type="dxa"/>
            <w:shd w:val="clear" w:color="auto" w:fill="auto"/>
            <w:noWrap/>
            <w:vAlign w:val="center"/>
          </w:tcPr>
          <w:p w14:paraId="334DD2D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aparotomy</w:t>
            </w:r>
          </w:p>
        </w:tc>
        <w:tc>
          <w:tcPr>
            <w:tcW w:w="1085" w:type="dxa"/>
            <w:shd w:val="clear" w:color="auto" w:fill="auto"/>
            <w:vAlign w:val="center"/>
          </w:tcPr>
          <w:p w14:paraId="1E2AE1F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Reinforced splenopexy, repair of gastric perforation</w:t>
            </w:r>
          </w:p>
        </w:tc>
        <w:tc>
          <w:tcPr>
            <w:tcW w:w="1203" w:type="dxa"/>
            <w:shd w:val="clear" w:color="auto" w:fill="auto"/>
            <w:vAlign w:val="center"/>
          </w:tcPr>
          <w:p w14:paraId="3BBE92FC">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Well</w:t>
            </w:r>
          </w:p>
        </w:tc>
      </w:tr>
      <w:tr w14:paraId="05C0BF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shd w:val="clear" w:color="auto" w:fill="auto"/>
            <w:noWrap/>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5</w:t>
            </w:r>
          </w:p>
        </w:tc>
        <w:tc>
          <w:tcPr>
            <w:tcW w:w="487" w:type="dxa"/>
            <w:shd w:val="clear" w:color="auto" w:fill="auto"/>
            <w:noWrap/>
            <w:vAlign w:val="center"/>
          </w:tcPr>
          <w:p>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M</w:t>
            </w:r>
          </w:p>
        </w:tc>
        <w:tc>
          <w:tcPr>
            <w:tcW w:w="582" w:type="dxa"/>
            <w:shd w:val="clear" w:color="auto" w:fill="auto"/>
            <w:noWrap/>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1</w:t>
            </w:r>
          </w:p>
        </w:tc>
        <w:tc>
          <w:tcPr>
            <w:tcW w:w="627" w:type="dxa"/>
            <w:shd w:val="clear" w:color="auto" w:fill="auto"/>
            <w:noWrap/>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13.08 years</w:t>
            </w:r>
          </w:p>
        </w:tc>
        <w:tc>
          <w:tcPr>
            <w:tcW w:w="1086" w:type="dxa"/>
            <w:shd w:val="clear" w:color="auto" w:fill="auto"/>
            <w:noWrap/>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Abdominal pain for 18 hours</w:t>
            </w:r>
          </w:p>
        </w:tc>
        <w:tc>
          <w:tcPr>
            <w:tcW w:w="1936" w:type="dxa"/>
            <w:shd w:val="clear" w:color="auto" w:fill="auto"/>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CT: WS with torsion of the splenic pedicle, whirl sign, and splenic necrosis.</w:t>
            </w:r>
          </w:p>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PC: </w:t>
            </w:r>
            <w:r>
              <w:rPr>
                <w:rFonts w:hint="eastAsia" w:ascii="Times New Roman" w:eastAsia="微软雅黑" w:hAnsiTheme="minorEastAsia" w:cstheme="minorEastAsia"/>
                <w:b w:val="0"/>
                <w:bCs w:val="0"/>
                <w:i w:val="0"/>
                <w:iCs w:val="0"/>
                <w:color w:val="000000"/>
                <w:kern w:val="0"/>
                <w:sz w:val="17"/>
                <w:szCs w:val="17"/>
                <w:u w:val="none"/>
                <w:highlight w:val="yellow"/>
                <w:lang w:val="en-US" w:eastAsia="zh-CN" w:bidi="ar"/>
              </w:rPr>
              <w:t xml:space="preserve">___</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×109/L (normal)</w:t>
            </w:r>
          </w:p>
        </w:tc>
        <w:tc>
          <w:tcPr>
            <w:tcW w:w="1147" w:type="dxa"/>
            <w:shd w:val="clear" w:color="auto" w:fill="auto"/>
            <w:noWrap/>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Surgery</w:t>
            </w:r>
          </w:p>
        </w:tc>
        <w:tc>
          <w:tcPr>
            <w:tcW w:w="902" w:type="dxa"/>
            <w:shd w:val="clear" w:color="auto" w:fill="auto"/>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splenic necrosis</w:t>
            </w:r>
          </w:p>
        </w:tc>
        <w:tc>
          <w:tcPr>
            <w:tcW w:w="1125" w:type="dxa"/>
            <w:shd w:val="clear" w:color="auto" w:fill="auto"/>
            <w:noWrap/>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Laparotomy</w:t>
            </w:r>
          </w:p>
        </w:tc>
        <w:tc>
          <w:tcPr>
            <w:tcW w:w="1085" w:type="dxa"/>
            <w:shd w:val="clear" w:color="auto" w:fill="auto"/>
            <w:vAlign w:val="center"/>
          </w:tcPr>
          <w:p>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Total splenectomy, splenic artery ligation</w:t>
            </w:r>
          </w:p>
        </w:tc>
        <w:tc>
          <w:tcPr>
            <w:tcW w:w="1203" w:type="dxa"/>
            <w:shd w:val="clear" w:color="auto" w:fill="auto"/>
            <w:vAlign w:val="center"/>
          </w:tcPr>
          <w:p>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Elevated PC</w:t>
            </w:r>
          </w:p>
        </w:tc>
      </w:tr>
    </w:tbl>
    <w:p w14:paraId="3EA210E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Therese"/>
          <w:color w:val="000000"/>
          <w:kern w:val="0"/>
          <w:sz w:val="24"/>
          <w:lang w:val="en-US" w:eastAsia="zh-CN"/>
        </w:rPr>
      </w:pPr>
    </w:p>
    <w:p w14:paraId="466284AE">
      <w:pPr>
        <w:keepNext w:val="0"/>
        <w:keepLines w:val="0"/>
        <w:widowControl/>
        <w:numPr>
          <w:ilvl w:val="0"/>
          <w:numId w:val="0"/>
        </w:numPr>
        <w:suppressLineNumbers w:val="0"/>
        <w:jc w:val="left"/>
        <w:rPr>
          <w:rFonts w:hint="eastAsia" w:ascii="Times New Roman" w:hAnsi="Calibri" w:eastAsia="宋体" w:cs="Times New Roman"/>
          <w:kern w:val="2"/>
          <w:sz w:val="20"/>
          <w:szCs w:val="20"/>
          <w:lang w:val="en-US" w:eastAsia="zh-CN" w:bidi="ar-SA"/>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5. Discussion</w:t>
      </w:r>
    </w:p>
    <w:p w14:paraId="03D298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Wandering spleen is an uncommon clinical condition primarily arising from congenital anomalies, including dysplasia of the gastric dorsal mesentery and the absence or malformation of normal splenic suspensory ligaments. This anatomical predisposition renders individuals susceptible to splenic pedicle torsion, which exhibits a higher incidence among young females and pediatric patients. Statistical analysis of 197 pediatric cases revealed a prevalence of 59% in girls and 40% in boys, with a median age of 8 years [4]. In the present series, the male-to-female ratio was 1:1, with a median age of 5 years.</w:t>
      </w:r>
    </w:p>
    <w:p w14:paraId="72C769D7">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The clinical manifestations of wandering spleen may include abdominal pain, nausea, vomiting, fever, constipation, gastric variceal hemorrhage, and urinary symptoms. Chronic intermittent abdominal pain or acute abdominal pain constitutes the most prevalent clinical presentation. The characteristics of the abdominal pain typically correlate with the degree and rapidity of torsion involving the splenic pedicle. Chronic intermittent pain frequently suggests mild or intermittent torsion, manifesting as relatively mild yet protracted and recurrent symptoms that significantly impair quality of life. Acute splenic pedicle torsion typically presents as sudden, severe abdominal pain accompanied by gastrointestinal symptoms such as nausea and vomiting. This condition progresses rapidly and may precipitate splenic ischemic necrosis without prompt intervention. In Cases 1-3, all patients exhibited a history of chronic recurrent abdominal pain prior to surgery, hypothesized to be associated with mild splenic pedicle torsion. However, Cases 1 and 2 presented with acute abdominal pain during subsequent evaluations. Both imaging studies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2) and intraoperative findings confirmed acute torsion with splenic necrosis, necessitating total splenectomy. Case 3 also demonstrated partial splenic infarction during the third assessment and ultimately required surgical intervention. Reviewing the treatment course, initial parental preference for non-operative management resulted in delayed intervention for the first three cases. Non-surgical management failed to arrest disease progression, and all three children were re-admitted due to symptom exacerbation, undergoing surgery following an average of 32 months of conservative management. A comparable delay occurred in Case 5, in whom an episode one week before presentation had been managed as acute gastritis at another institution; by the time the correct diagnosis was established the spleen had undergone 720° torsion with established necrosis. Consequently, these findings support performing splenopexy promptly upon diagnosis of wandering spleen in children, including during asymptomatic phases, to prevent secondary splenic necrosis and adjacent organ injury resulting from torsion.</w:t>
      </w:r>
    </w:p>
    <w:p>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Regarding diagnosis, wandering spleen exhibits characteristic imaging findings. Contrast-enhanced CT provides definitive delineation of splenic location and dimensions, the degree of vascular pedicle torsion, parenchymal perfusion status, thrombosis within the splenoportal venous system, and potential involvement of adjacent organs (including pancreatic torsion, gastric volvulus, or compression of hollow viscera such as the bladder or intestines) [5,6]. The whirl sign, produced by the spiraling splenic vessels around the twisted pedicle, is a particularly useful diagnostic feature and was the finding that established the diagnosis on non-contrast CT in Case 5. Ultrasonography, due to its non-invasive nature and accessibility, may serve as an initial screening modality, although its diagnostic accuracy is comparatively limited. In the present study, all pediatric patients received a definitive preoperative diagnosis. Wang et al. [7] reported that preoperative thrombocytosis may serve as a predictive indicator for splenic infarction. In cases of acute severe splenic torsion resulting in infarction, the patient enters a functional splenectomy state, potentially leading to the development of secondary reactive thrombocytosis. The five pediatric cases included in this study presented for a total of ten clinical encounters at our institution: Cases 1 and 2 underwent total splenectomy due to splenic infarction, with both instances preceded by significant preoperative thrombocytosis, whereas during the encounters in which splenic viability was preserved the platelet counts remained within normal ranges (Table 1). Case 5, however, presented with an acute 18-hour history and established splenic necrosis despite a normal preoperative platelet count. This observation indicates that reactive thrombocytosis reflects a period of functional asplenia of sufficient duration rather than the presence of infarction per se, and that a normal platelet count should therefore not be used to exclude splenic infarction or necrosis in a child with suspected torsion.</w:t>
      </w:r>
    </w:p>
    <w:p w14:paraId="09BC5739">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Wandering spleen presents a significant risk of torsion, potentially progressing to splenic infarction and necessitating urgent surgical intervention. With increasing recognition of splenic immune functions and documented reports of fulminant post-splenectomy infections, splenic preservation has emerged as the cornerstone therapeutic strategy for wandering spleen, particularly in pediatric populations. Splenectomy is indicated in cases of ischemic infarction, whereas splenopexy constitutes the primary approach for viable spleens [8]. The selection of specific surgical techniques—including partial splenectomy, total splenectomy, splenic autotransplantation, gastrop</w:t>
      </w:r>
      <w:r>
        <w:rPr>
          <w:rFonts w:hint="default" w:ascii="Times New Roman" w:hAnsi="Calibri" w:eastAsia="宋体" w:cs="Times New Roman"/>
          <w:kern w:val="2"/>
          <w:sz w:val="20"/>
          <w:szCs w:val="20"/>
          <w:lang w:eastAsia="zh-CN" w:bidi="ar-SA"/>
        </w:rPr>
        <w:t>exy</w:t>
      </w:r>
      <w:r>
        <w:rPr>
          <w:rFonts w:hint="eastAsia" w:ascii="Times New Roman" w:hAnsi="Calibri" w:eastAsia="宋体" w:cs="Times New Roman"/>
          <w:kern w:val="2"/>
          <w:sz w:val="20"/>
          <w:szCs w:val="20"/>
          <w:lang w:val="en-US" w:eastAsia="zh-CN" w:bidi="ar-SA"/>
        </w:rPr>
        <w:t>, and splenopexy—should be guided by intraoperative findings.</w:t>
      </w:r>
    </w:p>
    <w:p w14:paraId="6B89FA64">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Partial splenectomy is indicated for localized splenic lesions when partial preservation of splenic function is feasible, as it mitigates the impact on pediatric immune function. For children with wandering spleen complicated by splenic cysts, splenic cyst resection combined with residual splenopexy may be performed [9,10]. In this study, Case 3 developed partial splenic infarction during the third hospitalization and underwent laparoscopic partial splenectomy combined with splenopexy. Literature reports indicate that indications for splenectomy in splenic torsion include splenic infarction, splenomegaly, hypersplenism, splenic vascular thrombosis, and splenic rupture [11,12]. Cases 1 and 2 underwent total splenectomy due to splenic infarction. Case 3, hospitalized for the fourth time due to recurrent wandering spleen, did not exhibit evidence of splenic necrosis but was scheduled for total splenectomy due to significant splenic enlargement and anticipated poor outcomes following repeat splenopexy. We now believe that the three-incision retroperitoneal pouch or reinforced suture fixation technique for the superior and inferior splenic poles described subsequently could potentially preserve splenic function in this patient. Splenic autotransplantation involves the transplantation of viable autologous splenic tissue into an omental pouch [13]. Given that the total splenic tissue resected in Case 3 demonstrated viability, autotransplantation was performed.</w:t>
      </w:r>
    </w:p>
    <w:p w14:paraId="301918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Wandering spleen may involve adjacent organs, resulting in complications such as pancreatic torsion, gastric volvulus, or gastrointestinal and urinary tract obstruction secondary to direct compression. Standard management involves reduction of the splenic and pancreatic torsion followed by splenopexy or splenectomy; pancreatic injury or subsequent complications are typically not observed following this approach [14-16]. Distal pancreatectomy is indicated only in cases where torsion has resulted in necrosis of the pancreatic tail [7]. Within the present cohort, both Case 3 and Case 4 demonstrated abnormal pancreatic positioning intraoperatively, yet neither developed pancreatitis nor pancreatic necrosis. Postoperative imaging confirmed restoration of normal pancreatic anatomy, with no associated complications identified. Regarding the management of wandering spleen complicated by gastric volvulus, the optimal surgical strategy—whether splenopexy alone or combined with gastropexy—remains controversial. Previous reports indicate successful outcomes with both isolated splenopexy [17] and isolated gastropexy [18], while other studies advocate combined splenopexy and gastropexy [4,19]. Currently, no standardized surgical protocol exists for this combined pathology. In this series, patients presenting with gastric volvulus (Case 3 and Case 4) underwent splenic surgery only (total splenectomy for Case 3 and splenopexy for Case 4). No recurrence of gastric volvulus or related complications was documented during follow-up. Additionally, wandering spleen can exert compressive effects on adjacent viscera, potentially causing complications such as pancreatitis or gastric outlet obstruction due to direct compression [20,21], or hydronephrosis secondary to ureteral compression [22]. None of these complications manifested in the current cohort.</w:t>
      </w:r>
    </w:p>
    <w:p w14:paraId="6EBA8B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rPr>
        <w:t xml:space="preserve">  </w:t>
      </w:r>
      <w:r>
        <w:rPr>
          <w:rFonts w:hint="default" w:ascii="Times New Roman" w:hAnsi="Calibri" w:eastAsia="宋体" w:cs="Times New Roman"/>
          <w:kern w:val="2"/>
          <w:sz w:val="20"/>
          <w:szCs w:val="20"/>
          <w:lang w:eastAsia="zh-CN" w:bidi="ar-SA"/>
        </w:rPr>
        <w:t xml:space="preserve"> S</w:t>
      </w:r>
      <w:r>
        <w:rPr>
          <w:rFonts w:hint="eastAsia" w:ascii="Times New Roman" w:hAnsi="Calibri" w:eastAsia="宋体" w:cs="Times New Roman"/>
          <w:kern w:val="2"/>
          <w:sz w:val="20"/>
          <w:szCs w:val="20"/>
          <w:lang w:val="en-US" w:eastAsia="zh-CN" w:bidi="ar-SA"/>
        </w:rPr>
        <w:t>plenopexy encompasses a diverse array of methods, including mesh wrapping, construction of an retroperitoneal pouch, and suturing the spleen to the diaphragm and posterior abdominal wall. While these techniques can effectively achieve splenopexy, the selection of a specific procedure necessitates comprehensive evaluation of factors such as spleen size, perisplenic anatomical characteristics, and the surgeon's technical preferences. Most mesh-based splenopexy involve wrapping the spleen with synthetic mesh and securing it to the peritoneum or diaphragm [16,23,24]; some investigators have also utilized autologous omentum for this purpose [25,26]. However, in pediatric patients with significant splenomegaly, these techniques may pose considerable challenges due to difficulties in fully accommodating the spleen within the mesh and constraints in laparoscopic working space. Furthermore, the application of synthetic mesh carries potential risks of infection and foreign body rejection. Another commonly employed splenopexy is the construction of an retroperitoneal pouch. Methods for creating the retroperitoneal space vary, encompassing balloon dilation [27-29], saline injection [30], and blunt dissection [31]. Nevertheless, this approach may result in serious postoperative complications, such as splenic ischemia or even splenic infarction secondary to compression exerted by the retroperitoneal pouch. In cases of splenomegaly, retroperitoneal pouch fixation is often technically demanding due to challenges including the inability to form a sufficiently large retroperitoneal pouch, difficulties in laparoscopic manipulation of an enlarged spleen, risks of iatrogenic splenic laceration and hemorrhage, and prolonged operative time. Under these circumstances, some investigators ultimately resort to splenectomy [7]. In the current case series, Patient 3 encountered similar difficulties during the initial procedure, which precluded retroperitoneal pouch fixation and led to the adoption of a simplified suturing technique for splenopexy. To address this issue, some scholars have advocated partial splenectomy combined with splenopexy for managing cases with splenomegaly and partial splenic infarction [32,33]; others have employed a three-incision retroperitoneal pouch fixation in the treatment of enlarged wandering spleen [30,34].</w:t>
      </w:r>
    </w:p>
    <w:p w14:paraId="7BE1E5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rPr>
        <w:t xml:space="preserve">   </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Based on the preceding analysis, this study presents a novel splenopexy technique, designated as reinforced suture fixation technique for the superior and inferior splenic poles. In Case 3, the initial suture fixation procedure was technically uncomplicated, involving approximation of the splenic capsule to the diaphragm and lateral peritoneum reinforced with Hem-o-lock clips. Due to the superficial fixation, wandering spleen recurrence occurred within one month postoperatively. To address this recurrence, Case 4 underwent the novel reinforced splenopexy: 2-0 silk sutures were placed through the full thickness of the splenic parenchyma at both the superior and inferior poles, substantially augmenting fixation strength. Additionally, absorbable hemostatic gauze was applied to both diaphragmatic and visceral splenic surfaces to mitigate suture cutting injury, control intraoperative hemorrhage, and promote local adhesion formation. This technique is straightforward to perform, independent of splenic dimensions, and obviates the technical challenges associated with retroperitoneal pouch construction, rendering it particularly suitable for splenomegaly or cases of failed prior splenopexy. The study further posits that splenic enlargement may regress following fixation due to improved hemodynamics, and pediatric spleens may undergo physiological enlargement with development. However, given the spleen's significant elasticity, viscoelastic properties, and regenerative capacity, a stable anatomical position is more likely to be established during volumetric changes. Consequently, this fixation technique is unlikely to be compromised by alterations in splenic size; conversely, as the spleen undergoes morphological adaptation, adhesion strength and structural stability within the fixation region may be progressively augmented.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   This study has several limitations: the small sample size and the limited duration of follow-up after splenopexy preclude a comprehensive assessment of the long-term recurrence rate of wandering spleen and of the long-term developmental impact of splenopexy. In particular, the reinforced suture fixation technique was applied in a single patient, and the present report should therefore be regarded as a preliminary technical description rather than a validated standard. Furthermore, the absence of multicenter collaboration may have introduced selection bias. Future investigations should prioritize expanding the cohort size, prolonging the follow-up duration, and integrating advanced imaging modalities to dynamically monitor splenic positional and morphological changes, thereby rigorously validating the safety and efficacy of the described splenopexy technique.</w:t>
      </w:r>
    </w:p>
    <w:p w14:paraId="329003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9045BA1">
      <w:pPr>
        <w:keepNext w:val="0"/>
        <w:keepLines w:val="0"/>
        <w:widowControl/>
        <w:numPr>
          <w:ilvl w:val="0"/>
          <w:numId w:val="0"/>
        </w:numPr>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6. Conclusion</w:t>
      </w:r>
    </w:p>
    <w:p w14:paraId="73A79DB8">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Imaging examinations are essential for the diagnosis of pediatric wandering spleen. Early splenopexy is recommended upon diagnosis to prevent splenic torsion, necrosis, and adjacent organ injury. The reinforced suture fixation technique for the superior and inferior splenic poles demonstrates safety and feasibility. This approach could be considered for giant wandering spleen; however, its efficacy requires further clinical validation.</w:t>
      </w:r>
    </w:p>
    <w:p w14:paraId="69E93C10">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p>
    <w:p w14:paraId="399E807B">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Consent </w:t>
      </w:r>
    </w:p>
    <w:p w14:paraId="3147CD9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Given the retrospective nature of data collection, no informed </w:t>
      </w:r>
      <w:r>
        <w:rPr>
          <w:rFonts w:hint="default" w:ascii="Times New Roman" w:hAnsi="Calibri" w:eastAsia="宋体" w:cs="Times New Roman"/>
          <w:kern w:val="2"/>
          <w:sz w:val="20"/>
          <w:szCs w:val="20"/>
          <w:lang w:val="en-US" w:eastAsia="zh-CN" w:bidi="ar-SA"/>
        </w:rPr>
        <w:t>consent was deemed necessary by the ethics committee. No identifiable information is included in the manuscript.</w:t>
      </w:r>
    </w:p>
    <w:p w14:paraId="66E8D32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p>
    <w:p w14:paraId="40CE577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2D0B804B">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Sources of funding </w:t>
      </w:r>
    </w:p>
    <w:p w14:paraId="4BF9B35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No fundings. </w:t>
      </w:r>
    </w:p>
    <w:p w14:paraId="1806D9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CBC886B">
      <w:pPr>
        <w:keepNext w:val="0"/>
        <w:keepLines w:val="0"/>
        <w:widowControl/>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Author contributions</w:t>
      </w:r>
    </w:p>
    <w:p w14:paraId="03DE4F4E">
      <w:pPr>
        <w:pStyle w:val="11"/>
        <w:ind w:left="0" w:leftChars="0" w:firstLine="0" w:firstLineChars="0"/>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Jun Shu</w:t>
      </w:r>
      <w:r>
        <w:rPr>
          <w:rFonts w:hint="default" w:ascii="Times New Roman" w:hAnsi="Calibri" w:eastAsia="宋体" w:cs="Times New Roman"/>
          <w:kern w:val="2"/>
          <w:sz w:val="20"/>
          <w:szCs w:val="20"/>
          <w:lang w:val="en-US" w:eastAsia="zh-CN" w:bidi="ar-SA"/>
        </w:rPr>
        <w:t xml:space="preserve"> designed the study conception, acquired the data and prepared the manuscript. </w:t>
      </w:r>
      <w:r>
        <w:rPr>
          <w:rFonts w:hint="eastAsia" w:ascii="Times New Roman" w:hAnsi="Calibri" w:eastAsia="宋体" w:cs="Times New Roman"/>
          <w:kern w:val="2"/>
          <w:sz w:val="20"/>
          <w:szCs w:val="20"/>
          <w:lang w:val="en-US" w:eastAsia="zh-CN" w:bidi="ar-SA"/>
        </w:rPr>
        <w:t>Jun Shu</w:t>
      </w:r>
      <w:r>
        <w:rPr>
          <w:rFonts w:hint="default" w:ascii="Times New Roman" w:hAnsi="Calibri" w:eastAsia="宋体" w:cs="Times New Roman"/>
          <w:kern w:val="2"/>
          <w:sz w:val="20"/>
          <w:szCs w:val="20"/>
          <w:lang w:val="en-US" w:eastAsia="zh-CN" w:bidi="ar-SA"/>
        </w:rPr>
        <w:t xml:space="preserve"> also analyzed and interpretated the</w:t>
      </w:r>
      <w:r>
        <w:rPr>
          <w:rFonts w:hint="eastAsia" w:ascii="Times New Roman" w:hAnsi="Calibri" w:eastAsia="宋体" w:cs="Times New Roman"/>
          <w:kern w:val="2"/>
          <w:sz w:val="20"/>
          <w:szCs w:val="20"/>
          <w:lang w:val="en-US" w:eastAsia="zh-CN" w:bidi="ar-SA"/>
        </w:rPr>
        <w:t xml:space="preserve"> </w:t>
      </w:r>
      <w:r>
        <w:rPr>
          <w:rFonts w:hint="default" w:ascii="Times New Roman" w:hAnsi="Calibri" w:eastAsia="宋体" w:cs="Times New Roman"/>
          <w:kern w:val="2"/>
          <w:sz w:val="20"/>
          <w:szCs w:val="20"/>
          <w:lang w:val="en-US" w:eastAsia="zh-CN" w:bidi="ar-SA"/>
        </w:rPr>
        <w:t>data.</w:t>
      </w:r>
      <w:r>
        <w:rPr>
          <w:rFonts w:hint="eastAsia" w:cs="Times New Roman"/>
          <w:kern w:val="2"/>
          <w:sz w:val="20"/>
          <w:szCs w:val="20"/>
          <w:lang w:val="en-US" w:eastAsia="zh-CN" w:bidi="ar-SA"/>
        </w:rPr>
        <w:t xml:space="preserve"> </w:t>
      </w:r>
      <w:r>
        <w:rPr>
          <w:rFonts w:hint="default" w:ascii="Times New Roman" w:hAnsi="Calibri" w:eastAsia="宋体" w:cs="Times New Roman"/>
          <w:kern w:val="2"/>
          <w:sz w:val="20"/>
          <w:szCs w:val="20"/>
          <w:lang w:val="en-US" w:eastAsia="zh-CN" w:bidi="ar-SA"/>
        </w:rPr>
        <w:t>Fei Peng, Ji Wang drafted the manuscript. Jun Yang</w:t>
      </w:r>
      <w:r>
        <w:rPr>
          <w:rFonts w:hint="eastAsia" w:ascii="Times New Roman" w:hAnsi="Calibri" w:eastAsia="宋体" w:cs="Times New Roman"/>
          <w:kern w:val="2"/>
          <w:sz w:val="20"/>
          <w:szCs w:val="20"/>
          <w:lang w:val="en-US" w:eastAsia="zh-CN" w:bidi="ar-SA"/>
        </w:rPr>
        <w:t>,</w:t>
      </w:r>
      <w:r>
        <w:rPr>
          <w:rFonts w:hint="default" w:ascii="Times New Roman" w:hAnsi="Calibri" w:eastAsia="宋体" w:cs="Times New Roman"/>
          <w:kern w:val="2"/>
          <w:sz w:val="20"/>
          <w:szCs w:val="20"/>
          <w:lang w:val="en-US" w:eastAsia="zh-CN" w:bidi="ar-SA"/>
        </w:rPr>
        <w:t xml:space="preserve"> Hongqiang Bian reviewed the manuscript. All authors read and approved the final manuscript. </w:t>
      </w:r>
    </w:p>
    <w:p w14:paraId="06B6EABD">
      <w:pPr>
        <w:pStyle w:val="11"/>
        <w:ind w:left="0" w:leftChars="0" w:firstLine="0" w:firstLineChars="0"/>
        <w:rPr>
          <w:rFonts w:hint="default" w:ascii="Times New Roman" w:hAnsi="Calibri" w:eastAsia="宋体" w:cs="Times New Roman"/>
          <w:kern w:val="2"/>
          <w:sz w:val="20"/>
          <w:szCs w:val="20"/>
          <w:lang w:val="en-US" w:eastAsia="zh-CN" w:bidi="ar-SA"/>
        </w:rPr>
      </w:pPr>
    </w:p>
    <w:p w14:paraId="40C0BAA6">
      <w:pPr>
        <w:keepNext w:val="0"/>
        <w:keepLines w:val="0"/>
        <w:widowControl/>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Conflicts of interest disclosure </w:t>
      </w:r>
    </w:p>
    <w:p w14:paraId="237913E7">
      <w:pPr>
        <w:keepNext w:val="0"/>
        <w:keepLines w:val="0"/>
        <w:widowControl/>
        <w:suppressLineNumbers w:val="0"/>
        <w:jc w:val="left"/>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The authors report no conflicts of interests.</w:t>
      </w:r>
    </w:p>
    <w:p w14:paraId="702AE13D">
      <w:pPr>
        <w:keepNext w:val="0"/>
        <w:keepLines w:val="0"/>
        <w:widowControl/>
        <w:suppressLineNumbers w:val="0"/>
        <w:jc w:val="left"/>
        <w:rPr>
          <w:rFonts w:hint="default" w:ascii="Times New Roman" w:hAnsi="Calibri" w:eastAsia="宋体" w:cs="Times New Roman"/>
          <w:kern w:val="2"/>
          <w:sz w:val="20"/>
          <w:szCs w:val="20"/>
          <w:lang w:val="en-US" w:eastAsia="zh-CN" w:bidi="ar-SA"/>
        </w:rPr>
      </w:pPr>
    </w:p>
    <w:p w14:paraId="7D876A78">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Research registration unique identifying number (UIN) </w:t>
      </w:r>
    </w:p>
    <w:p w14:paraId="5B59B5CE">
      <w:pPr>
        <w:keepNext w:val="0"/>
        <w:keepLines w:val="0"/>
        <w:widowControl/>
        <w:suppressLineNumbers w:val="0"/>
        <w:jc w:val="left"/>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Not applicable.</w:t>
      </w:r>
    </w:p>
    <w:p w14:paraId="4CA3CC7E">
      <w:pPr>
        <w:keepNext w:val="0"/>
        <w:keepLines w:val="0"/>
        <w:widowControl/>
        <w:suppressLineNumbers w:val="0"/>
        <w:jc w:val="left"/>
        <w:rPr>
          <w:rFonts w:hint="default" w:ascii="Times New Roman" w:hAnsi="Calibri" w:eastAsia="宋体" w:cs="Times New Roman"/>
          <w:kern w:val="2"/>
          <w:sz w:val="20"/>
          <w:szCs w:val="20"/>
          <w:lang w:val="en-US" w:eastAsia="zh-CN" w:bidi="ar-SA"/>
        </w:rPr>
      </w:pPr>
    </w:p>
    <w:p w14:paraId="69CB47E2">
      <w:pPr>
        <w:keepNext w:val="0"/>
        <w:keepLines w:val="0"/>
        <w:widowControl/>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Provenance and peer review </w:t>
      </w:r>
    </w:p>
    <w:p w14:paraId="7D12B4DD">
      <w:pPr>
        <w:keepNext w:val="0"/>
        <w:keepLines w:val="0"/>
        <w:widowControl/>
        <w:suppressLineNumbers w:val="0"/>
        <w:jc w:val="left"/>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Not commissioned, externally peer-reviewed.</w:t>
      </w:r>
    </w:p>
    <w:p w14:paraId="09958B7D">
      <w:pPr>
        <w:pStyle w:val="11"/>
        <w:ind w:left="0" w:leftChars="0" w:firstLine="0" w:firstLineChars="0"/>
        <w:rPr>
          <w:rFonts w:hint="default" w:ascii="Times New Roman" w:hAnsi="Calibri" w:eastAsia="宋体" w:cs="Times New Roman"/>
          <w:kern w:val="2"/>
          <w:sz w:val="20"/>
          <w:szCs w:val="20"/>
          <w:lang w:val="en-US" w:eastAsia="zh-CN" w:bidi="ar-SA"/>
        </w:rPr>
      </w:pPr>
    </w:p>
    <w:p w14:paraId="3D1A63C3">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Data availability statement </w:t>
      </w:r>
    </w:p>
    <w:p w14:paraId="7E7DDA3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Datasets generated during and/or analyzed during the current study are available upon reasonable request.</w:t>
      </w:r>
    </w:p>
    <w:p w14:paraId="6E7CB50A">
      <w:pPr>
        <w:pStyle w:val="11"/>
        <w:ind w:left="0" w:leftChars="0" w:firstLine="400" w:firstLineChars="200"/>
        <w:rPr>
          <w:rFonts w:hint="eastAsia" w:ascii="Times New Roman" w:hAnsi="Calibri" w:eastAsia="宋体" w:cs="Times New Roman"/>
          <w:kern w:val="2"/>
          <w:sz w:val="20"/>
          <w:szCs w:val="20"/>
          <w:lang w:val="en-US" w:eastAsia="zh-CN" w:bidi="ar-SA"/>
        </w:rPr>
      </w:pPr>
    </w:p>
    <w:p w14:paraId="098A053C">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Acknowledgements </w:t>
      </w:r>
    </w:p>
    <w:p w14:paraId="0EFCCB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We cordially thank </w:t>
      </w:r>
      <w:r>
        <w:rPr>
          <w:rFonts w:hint="eastAsia" w:ascii="Times New Roman" w:hAnsi="Calibri" w:eastAsia="宋体" w:cs="Times New Roman"/>
          <w:kern w:val="2"/>
          <w:sz w:val="20"/>
          <w:szCs w:val="20"/>
          <w:lang w:val="en-US" w:eastAsia="zh-CN" w:bidi="ar-SA"/>
        </w:rPr>
        <w:t>Yuji Wang</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Hao Zheng</w:t>
      </w:r>
      <w:r>
        <w:rPr>
          <w:rFonts w:hint="default" w:ascii="Times New Roman" w:hAnsi="Calibri" w:eastAsia="宋体" w:cs="Times New Roman"/>
          <w:kern w:val="2"/>
          <w:sz w:val="20"/>
          <w:szCs w:val="20"/>
          <w:lang w:val="en-US" w:eastAsia="zh-CN" w:bidi="ar-SA"/>
        </w:rPr>
        <w:t xml:space="preserve"> and</w:t>
      </w:r>
      <w:r>
        <w:rPr>
          <w:rFonts w:hint="eastAsia" w:ascii="Times New Roman" w:hAnsi="Calibri" w:eastAsia="宋体" w:cs="Times New Roman"/>
          <w:kern w:val="2"/>
          <w:sz w:val="20"/>
          <w:szCs w:val="20"/>
          <w:lang w:val="en-US" w:eastAsia="zh-CN" w:bidi="ar-SA"/>
        </w:rPr>
        <w:t xml:space="preserve"> Kai Chen</w:t>
      </w:r>
      <w:r>
        <w:rPr>
          <w:rFonts w:hint="default" w:ascii="Times New Roman" w:hAnsi="Calibri" w:eastAsia="宋体" w:cs="Times New Roman"/>
          <w:kern w:val="2"/>
          <w:sz w:val="20"/>
          <w:szCs w:val="20"/>
          <w:lang w:val="en-US" w:eastAsia="zh-CN" w:bidi="ar-SA"/>
        </w:rPr>
        <w:t xml:space="preserve"> for their excellent technical support. We thank the Biostatistics Unit of the Huazhong University of Science &amp; Technology</w:t>
      </w:r>
      <w:r>
        <w:rPr>
          <w:rFonts w:hint="eastAsia" w:ascii="Times New Roman" w:hAnsi="Calibri" w:eastAsia="宋体" w:cs="Times New Roman"/>
          <w:kern w:val="2"/>
          <w:sz w:val="20"/>
          <w:szCs w:val="20"/>
          <w:lang w:val="en-US" w:eastAsia="zh-CN" w:bidi="ar-SA"/>
        </w:rPr>
        <w:t xml:space="preserve"> </w:t>
      </w:r>
      <w:r>
        <w:rPr>
          <w:rFonts w:hint="default" w:ascii="Times New Roman" w:hAnsi="Calibri" w:eastAsia="宋体" w:cs="Times New Roman"/>
          <w:kern w:val="2"/>
          <w:sz w:val="20"/>
          <w:szCs w:val="20"/>
          <w:lang w:val="en-US" w:eastAsia="zh-CN" w:bidi="ar-SA"/>
        </w:rPr>
        <w:t>for their expert advice.</w:t>
      </w:r>
    </w:p>
    <w:p w14:paraId="61518732"/>
    <w:p w14:paraId="742E5B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bookmarkStart w:id="34" w:name="_GoBack"/>
      <w:bookmarkEnd w:id="34"/>
    </w:p>
    <w:p w14:paraId="121AE86D">
      <w:pPr>
        <w:spacing w:beforeLines="0" w:afterLines="0"/>
        <w:jc w:val="left"/>
        <w:rPr>
          <w:rFonts w:hint="default"/>
          <w:sz w:val="24"/>
          <w:szCs w:val="24"/>
        </w:rPr>
      </w:pPr>
      <w:r>
        <w:rPr>
          <w:rFonts w:hint="default" w:ascii="宋体" w:hAnsi="宋体" w:eastAsia="宋体" w:cs="Therese"/>
          <w:color w:val="000000"/>
          <w:kern w:val="0"/>
          <w:sz w:val="24"/>
          <w:lang w:val="en-US" w:eastAsia="zh-CN"/>
        </w:rPr>
        <w:fldChar w:fldCharType="begin"/>
      </w:r>
      <w:r>
        <w:rPr>
          <w:rFonts w:hint="eastAsia" w:ascii="宋体" w:hAnsi="宋体" w:eastAsia="宋体" w:cs="Therese"/>
          <w:color w:val="000000"/>
          <w:kern w:val="0"/>
          <w:sz w:val="24"/>
          <w:lang w:val="en-US" w:eastAsia="zh-CN"/>
        </w:rPr>
        <w:instrText xml:space="preserve"> ADDIN NE.Bib</w:instrText>
      </w:r>
      <w:r>
        <w:rPr>
          <w:rFonts w:hint="default" w:ascii="宋体" w:hAnsi="宋体" w:eastAsia="宋体" w:cs="Therese"/>
          <w:color w:val="000000"/>
          <w:kern w:val="0"/>
          <w:sz w:val="24"/>
          <w:lang w:val="en-US" w:eastAsia="zh-CN"/>
        </w:rPr>
        <w:fldChar w:fldCharType="separate"/>
      </w:r>
    </w:p>
    <w:p w14:paraId="105231FD">
      <w:pPr>
        <w:keepNext w:val="0"/>
        <w:keepLines w:val="0"/>
        <w:widowControl/>
        <w:numPr>
          <w:ilvl w:val="0"/>
          <w:numId w:val="0"/>
        </w:numPr>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References:</w:t>
      </w:r>
    </w:p>
    <w:p w14:paraId="5E7465CB">
      <w:pPr>
        <w:spacing w:beforeLines="0" w:afterLines="0"/>
        <w:ind w:left="400" w:hanging="400"/>
        <w:rPr>
          <w:rFonts w:hint="default" w:ascii="Times New Roman" w:hAnsi="Calibri" w:eastAsia="宋体" w:cs="Times New Roman"/>
          <w:kern w:val="2"/>
          <w:sz w:val="17"/>
          <w:szCs w:val="17"/>
          <w:lang w:bidi="ar-SA"/>
        </w:rPr>
      </w:pPr>
      <w:r>
        <w:rPr>
          <w:rFonts w:hint="default" w:ascii="宋体" w:hAnsi="宋体" w:eastAsia="宋体" w:cs="Therese"/>
          <w:color w:val="000000"/>
          <w:kern w:val="0"/>
          <w:sz w:val="24"/>
          <w:lang w:val="en-US" w:eastAsia="zh-CN"/>
        </w:rPr>
        <w:fldChar w:fldCharType="end"/>
      </w:r>
      <w:r>
        <w:rPr>
          <w:rFonts w:hint="default" w:ascii="Times New Roman" w:hAnsi="Times New Roman" w:eastAsia="Times New Roman"/>
          <w:color w:val="000000"/>
          <w:sz w:val="20"/>
          <w:szCs w:val="24"/>
        </w:rPr>
        <w:t xml:space="preserve"> </w:t>
      </w:r>
      <w:r>
        <w:rPr>
          <w:rFonts w:hint="default" w:ascii="Times New Roman" w:hAnsi="Calibri" w:eastAsia="宋体" w:cs="Times New Roman"/>
          <w:kern w:val="2"/>
          <w:sz w:val="17"/>
          <w:szCs w:val="17"/>
          <w:lang w:bidi="ar-SA"/>
        </w:rPr>
        <w:t xml:space="preserve">[1] </w:t>
      </w:r>
      <w:bookmarkStart w:id="0" w:name="_neb49BC9EDB_3EEB_413D_AAEE_7958D2225EEF"/>
      <w:r>
        <w:rPr>
          <w:rFonts w:hint="default" w:ascii="Times New Roman" w:hAnsi="Calibri" w:eastAsia="宋体" w:cs="Times New Roman"/>
          <w:kern w:val="2"/>
          <w:sz w:val="17"/>
          <w:szCs w:val="17"/>
          <w:lang w:bidi="ar-SA"/>
        </w:rPr>
        <w:t xml:space="preserve">Gashaw Wubie A, Yirga B, Goedert MH. Splenic infarction following torsion of wandering spleen involving pancreatic tail successfully managed in resource limited setting: a case report. J Med Case Rep 2025;19:41. </w:t>
      </w:r>
      <w:bookmarkEnd w:id="0"/>
    </w:p>
    <w:p w14:paraId="675C147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[2] </w:t>
      </w:r>
      <w:bookmarkStart w:id="1" w:name="_neb09FDD423_2B56_4A5C_B987_84BAD3892328"/>
      <w:r>
        <w:rPr>
          <w:rFonts w:hint="default" w:ascii="Times New Roman" w:hAnsi="Calibri" w:eastAsia="宋体" w:cs="Times New Roman"/>
          <w:kern w:val="2"/>
          <w:sz w:val="17"/>
          <w:szCs w:val="17"/>
          <w:lang w:bidi="ar-SA"/>
        </w:rPr>
        <w:t xml:space="preserve">Cui Q, Xu X, Li C, Tang L. Wandering spleen combined with pedicle torsion and splenic infarction: a rare case report and literature review. Front Pediatr 2024;12:1429490. </w:t>
      </w:r>
      <w:bookmarkEnd w:id="1"/>
    </w:p>
    <w:p w14:paraId="591BEDB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[3] </w:t>
      </w:r>
      <w:bookmarkStart w:id="2" w:name="_nebED05AEA1_5378_42CB_A3A8_24F119A535B9"/>
      <w:r>
        <w:rPr>
          <w:rFonts w:hint="default" w:ascii="Times New Roman" w:hAnsi="Calibri" w:eastAsia="宋体" w:cs="Times New Roman"/>
          <w:kern w:val="2"/>
          <w:sz w:val="17"/>
          <w:szCs w:val="17"/>
          <w:lang w:bidi="ar-SA"/>
        </w:rPr>
        <w:t xml:space="preserve">Al Blooshi M, Aboelkheir A, Hiremath A, Jaber G, AlMarzouqi M. The enigmatic wandering spleen: managing three cases in a tertiary setting. BMC Pediatr 2025;25:631. </w:t>
      </w:r>
      <w:bookmarkEnd w:id="2"/>
    </w:p>
    <w:p w14:paraId="4D96DBD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[4] </w:t>
      </w:r>
      <w:bookmarkStart w:id="3" w:name="_neb925B84A7_AD4E_4A45_B4DF_1A1DC25257E2"/>
      <w:r>
        <w:rPr>
          <w:rFonts w:hint="default" w:ascii="Times New Roman" w:hAnsi="Calibri" w:eastAsia="宋体" w:cs="Times New Roman"/>
          <w:kern w:val="2"/>
          <w:sz w:val="17"/>
          <w:szCs w:val="17"/>
          <w:lang w:bidi="ar-SA"/>
        </w:rPr>
        <w:t xml:space="preserve">Ganarin A, Fascetti Leon F, La Pergola E, Gamba P. Surgical approach of wandering spleen in infants and children: a systematic review. J Laparoendosc Adv Surg Tech A 2021;31:468-77. </w:t>
      </w:r>
      <w:bookmarkEnd w:id="3"/>
    </w:p>
    <w:p w14:paraId="73F8D27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[5] </w:t>
      </w:r>
      <w:bookmarkStart w:id="4" w:name="_neb8C8935C3_8F17_4808_8BC6_FD52B0A5A606"/>
      <w:r>
        <w:rPr>
          <w:rFonts w:hint="default" w:ascii="Times New Roman" w:hAnsi="Calibri" w:eastAsia="宋体" w:cs="Times New Roman"/>
          <w:kern w:val="2"/>
          <w:sz w:val="17"/>
          <w:szCs w:val="17"/>
          <w:lang w:bidi="ar-SA"/>
        </w:rPr>
        <w:t xml:space="preserve">Gulati M, Suman A, Satyam, Garg A. Torsion of wandering spleen and its adherence to the right ovary - an unusual cause of recurrent pain abdomen. J Radiol Case Rep 2020;14:10-8. </w:t>
      </w:r>
      <w:bookmarkEnd w:id="4"/>
    </w:p>
    <w:p w14:paraId="4163759F">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[6] </w:t>
      </w:r>
      <w:bookmarkStart w:id="5" w:name="_nebC4884505_231F_4EFC_B6C6_AFFB81084A94"/>
      <w:r>
        <w:rPr>
          <w:rFonts w:hint="default" w:ascii="Times New Roman" w:hAnsi="Calibri" w:eastAsia="宋体" w:cs="Times New Roman"/>
          <w:kern w:val="2"/>
          <w:sz w:val="17"/>
          <w:szCs w:val="17"/>
          <w:lang w:bidi="ar-SA"/>
        </w:rPr>
        <w:t xml:space="preserve">Lombardi R, Menchini L, Corneli T, Magistrelli A, Accinni A, Monti L, et al. Wandering spleen in children: a report of 3 cases and a brief literature review underlining the importance of diagnostic imaging. Pediatr Radiol 2014;44:279-88. </w:t>
      </w:r>
      <w:bookmarkEnd w:id="5"/>
    </w:p>
    <w:p w14:paraId="7BF40CDC">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[7] </w:t>
      </w:r>
      <w:bookmarkStart w:id="6" w:name="_nebBFC7F578_75AF_4FBB_95DA_767CA5871811"/>
      <w:r>
        <w:rPr>
          <w:rFonts w:hint="default" w:ascii="Times New Roman" w:hAnsi="Calibri" w:eastAsia="宋体" w:cs="Times New Roman"/>
          <w:kern w:val="2"/>
          <w:sz w:val="17"/>
          <w:szCs w:val="17"/>
          <w:lang w:bidi="ar-SA"/>
        </w:rPr>
        <w:t xml:space="preserve">Wang Z, Peng C, Wu D, Wang K, Chen Y. Diagnosis and treatment of splenic torsion in children: preoperative thrombocytosis predicts splenic infarction. BMC Pediatr 2022;22:440. </w:t>
      </w:r>
      <w:bookmarkEnd w:id="6"/>
    </w:p>
    <w:p w14:paraId="5B5A9FE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[8] </w:t>
      </w:r>
      <w:bookmarkStart w:id="7" w:name="_nebCBBB0504_A4AD_4E41_B715_C15D0B0A07AE"/>
      <w:r>
        <w:rPr>
          <w:rFonts w:hint="default" w:ascii="Times New Roman" w:hAnsi="Calibri" w:eastAsia="宋体" w:cs="Times New Roman"/>
          <w:kern w:val="2"/>
          <w:sz w:val="17"/>
          <w:szCs w:val="17"/>
          <w:lang w:bidi="ar-SA"/>
        </w:rPr>
        <w:t xml:space="preserve">Fiquet-Francois C, Belouadah M, Ludot H, Defauw B, Mcheik JN, Bonnet JP, et al. Wandering spleen in children: multicenter retrospective study. J Pediatr Surg 2010;45:1519-24. </w:t>
      </w:r>
      <w:bookmarkEnd w:id="7"/>
    </w:p>
    <w:p w14:paraId="7DFC2D7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[9] </w:t>
      </w:r>
      <w:bookmarkStart w:id="8" w:name="_nebB940C110_7A67_4E66_9F18_E8F55E2DC321"/>
      <w:r>
        <w:rPr>
          <w:rFonts w:hint="default" w:ascii="Times New Roman" w:hAnsi="Calibri" w:eastAsia="宋体" w:cs="Times New Roman"/>
          <w:kern w:val="2"/>
          <w:sz w:val="17"/>
          <w:szCs w:val="17"/>
          <w:lang w:bidi="ar-SA"/>
        </w:rPr>
        <w:t xml:space="preserve">Upadhyaya P, St Peter SD, Holcomb GWR. Laparoscopic splenopexy and cystectomy for an enlarged wandering spleen and splenic cyst. J Pediatr Surg 2007;42:E23-7. </w:t>
      </w:r>
      <w:bookmarkEnd w:id="8"/>
    </w:p>
    <w:p w14:paraId="5813787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[10] </w:t>
      </w:r>
      <w:bookmarkStart w:id="9" w:name="_nebB63F2F26_31A0_4E84_ADAE_C0E43F86E04C"/>
      <w:r>
        <w:rPr>
          <w:rFonts w:hint="default" w:ascii="Times New Roman" w:hAnsi="Calibri" w:eastAsia="宋体" w:cs="Times New Roman"/>
          <w:kern w:val="2"/>
          <w:sz w:val="17"/>
          <w:szCs w:val="17"/>
          <w:lang w:bidi="ar-SA"/>
        </w:rPr>
        <w:t xml:space="preserve">Ikeda T, Hosokawa T, Goto S, Hashimoto M, Nagasaki E, Masuko T. Successful laparoscopic-assisted partial splenectomy and splenopexy with umbilical approach to wandering spleen with an enlarged cyst in a pediatric patient. J Surg Case Rep 2022;2022:rjac483. </w:t>
      </w:r>
      <w:bookmarkEnd w:id="9"/>
    </w:p>
    <w:p w14:paraId="00E1EA06">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[11] </w:t>
      </w:r>
      <w:bookmarkStart w:id="10" w:name="_neb24716C39_E70B_4CAA_83B3_DBB81A6570E4"/>
      <w:r>
        <w:rPr>
          <w:rFonts w:hint="default" w:ascii="Times New Roman" w:hAnsi="Calibri" w:eastAsia="宋体" w:cs="Times New Roman"/>
          <w:kern w:val="2"/>
          <w:sz w:val="17"/>
          <w:szCs w:val="17"/>
          <w:lang w:bidi="ar-SA"/>
        </w:rPr>
        <w:t xml:space="preserve">Radillo L, Taddio A, Ghirardo S, Bramuzzo M, Pederiva F, Maschio M, et al. The great pretender: pediatric wandering spleen: two case reports and review of the literature. Pediatr Emerg Care 2016;32:619-22. </w:t>
      </w:r>
      <w:bookmarkEnd w:id="10"/>
    </w:p>
    <w:p w14:paraId="55EFE68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[12] </w:t>
      </w:r>
      <w:bookmarkStart w:id="11" w:name="_neb7C29B984_4615_4A68_BD12_5A3F286E5795"/>
      <w:r>
        <w:rPr>
          <w:rFonts w:hint="default" w:ascii="Times New Roman" w:hAnsi="Calibri" w:eastAsia="宋体" w:cs="Times New Roman"/>
          <w:kern w:val="2"/>
          <w:sz w:val="17"/>
          <w:szCs w:val="17"/>
          <w:lang w:bidi="ar-SA"/>
        </w:rPr>
        <w:t xml:space="preserve">Masroor M, Sarwari MA. Torsion of the wandering spleen as an abdominal emergency: a case report. BMC Surg 2021;21:289. </w:t>
      </w:r>
      <w:bookmarkEnd w:id="11"/>
    </w:p>
    <w:p w14:paraId="331F07B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[13] </w:t>
      </w:r>
      <w:bookmarkStart w:id="12" w:name="_neb1A5AF8EF_58D6_451A_BD70_A1D0F0CCBF4E"/>
      <w:r>
        <w:rPr>
          <w:rFonts w:hint="default" w:ascii="Times New Roman" w:hAnsi="Calibri" w:eastAsia="宋体" w:cs="Times New Roman"/>
          <w:kern w:val="2"/>
          <w:sz w:val="17"/>
          <w:szCs w:val="17"/>
          <w:lang w:bidi="ar-SA"/>
        </w:rPr>
        <w:t xml:space="preserve">Katsura S, Kawamura D, Harada E, Enoki T, Hamano K. Single-incision laparoscopic splenectomy and splenic autotransplantation for an enlarged wandering spleen with torsion. European J Pediatr Surg Rep 2014;2:23-5. </w:t>
      </w:r>
      <w:bookmarkEnd w:id="12"/>
    </w:p>
    <w:p w14:paraId="28902077">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[14] </w:t>
      </w:r>
      <w:bookmarkStart w:id="13" w:name="_nebB9F6937F_3C8C_4FE7_99D8_B5028E2238BB"/>
      <w:r>
        <w:rPr>
          <w:rFonts w:hint="default" w:ascii="Times New Roman" w:hAnsi="Calibri" w:eastAsia="宋体" w:cs="Times New Roman"/>
          <w:kern w:val="2"/>
          <w:sz w:val="17"/>
          <w:szCs w:val="17"/>
          <w:lang w:bidi="ar-SA"/>
        </w:rPr>
        <w:t xml:space="preserve">Colombo F, D'Amore P, Crespi M, Sampietro G, Foschi D. Torsion of wandering spleen involving the pancreatic tail. Annals of medicine and surgery (2012) 2019;50:10-3. </w:t>
      </w:r>
      <w:bookmarkEnd w:id="13"/>
    </w:p>
    <w:p w14:paraId="5CC616E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[15] </w:t>
      </w:r>
      <w:bookmarkStart w:id="14" w:name="_neb89961716_8384_49E7_8AE3_F973411B5E2D"/>
      <w:r>
        <w:rPr>
          <w:rFonts w:hint="default" w:ascii="Times New Roman" w:hAnsi="Calibri" w:eastAsia="宋体" w:cs="Times New Roman"/>
          <w:kern w:val="2"/>
          <w:sz w:val="17"/>
          <w:szCs w:val="17"/>
          <w:lang w:bidi="ar-SA"/>
        </w:rPr>
        <w:t xml:space="preserve">Alqadi GO, Saxena AK. Is laparoscopic approach for wandering spleen in children an option? J Minim Access Surg 2019;15:93-7. </w:t>
      </w:r>
      <w:bookmarkEnd w:id="14"/>
    </w:p>
    <w:p w14:paraId="19B01BE0">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[16] </w:t>
      </w:r>
      <w:bookmarkStart w:id="15" w:name="_neb84DA2CA5_63EB_4870_B3A2_B2130FADA0AB"/>
      <w:r>
        <w:rPr>
          <w:rFonts w:hint="default" w:ascii="Times New Roman" w:hAnsi="Calibri" w:eastAsia="宋体" w:cs="Times New Roman"/>
          <w:kern w:val="2"/>
          <w:sz w:val="17"/>
          <w:szCs w:val="17"/>
          <w:lang w:bidi="ar-SA"/>
        </w:rPr>
        <w:t xml:space="preserve">Torri F, Parolini F, Vanzetti E, Milianti S, Cheli M, Alberti D. Urgent laparoscopic mesh splenopexy for torsion of wandering spleen and distal pancreas: a case report. Asian J Endosc Surg 2015;8:350-3. </w:t>
      </w:r>
      <w:bookmarkEnd w:id="15"/>
    </w:p>
    <w:p w14:paraId="05DA4EA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[17] </w:t>
      </w:r>
      <w:bookmarkStart w:id="16" w:name="_neb87D7EEB8_00B3_4584_B988_5A7DEA20C675"/>
      <w:r>
        <w:rPr>
          <w:rFonts w:hint="default" w:ascii="Times New Roman" w:hAnsi="Calibri" w:eastAsia="宋体" w:cs="Times New Roman"/>
          <w:kern w:val="2"/>
          <w:sz w:val="17"/>
          <w:szCs w:val="17"/>
          <w:lang w:bidi="ar-SA"/>
        </w:rPr>
        <w:t xml:space="preserve">Garcia JA, Garcia-Fernandez M, Romance A, Sanchez JC. Wandering spleen and gastric volvulus. Pediatr Radiol 1994;24:535-6. </w:t>
      </w:r>
      <w:bookmarkEnd w:id="16"/>
    </w:p>
    <w:p w14:paraId="08171B4C">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[18] </w:t>
      </w:r>
      <w:bookmarkStart w:id="17" w:name="_neb3922C848_61C2_4F73_A995_DE6E67CC89AF"/>
      <w:r>
        <w:rPr>
          <w:rFonts w:hint="default" w:ascii="Times New Roman" w:hAnsi="Calibri" w:eastAsia="宋体" w:cs="Times New Roman"/>
          <w:kern w:val="2"/>
          <w:sz w:val="17"/>
          <w:szCs w:val="17"/>
          <w:lang w:bidi="ar-SA"/>
        </w:rPr>
        <w:t xml:space="preserve">François-Fiquet C, Belouadah M, Chauvet P, Lefebvre F, Lefort G, Poli-Merol ML. Laparoscopic gastropexy for the treatment of gastric volvulus associated with wandering spleen. Journal of laparoendoscopic &amp; advanced surgical techniques. Part A 2009;19 Suppl 1:S137-9. </w:t>
      </w:r>
      <w:bookmarkEnd w:id="17"/>
    </w:p>
    <w:p w14:paraId="646921E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[19] </w:t>
      </w:r>
      <w:bookmarkStart w:id="18" w:name="_nebA7EA5D2F_65B8_4660_9E34_34555531A798"/>
      <w:r>
        <w:rPr>
          <w:rFonts w:hint="default" w:ascii="Times New Roman" w:hAnsi="Calibri" w:eastAsia="宋体" w:cs="Times New Roman"/>
          <w:kern w:val="2"/>
          <w:sz w:val="17"/>
          <w:szCs w:val="17"/>
          <w:lang w:bidi="ar-SA"/>
        </w:rPr>
        <w:t xml:space="preserve">Okazaki T, Ohata R, Miyano G, Lane GJ, Takahashi T, Yamataka A. Laparoscopic splenopexy and gastropexy for wandering spleen associated with gastric volvulus. Pediatr Surg Int 2010;26:1053-5. </w:t>
      </w:r>
      <w:bookmarkEnd w:id="18"/>
    </w:p>
    <w:p w14:paraId="3A59E588">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[20] </w:t>
      </w:r>
      <w:bookmarkStart w:id="19" w:name="_neb912AC7BD_E403_4C36_A0D9_D308728297C5"/>
      <w:r>
        <w:rPr>
          <w:rFonts w:hint="default" w:ascii="Times New Roman" w:hAnsi="Calibri" w:eastAsia="宋体" w:cs="Times New Roman"/>
          <w:kern w:val="2"/>
          <w:sz w:val="17"/>
          <w:szCs w:val="17"/>
          <w:lang w:bidi="ar-SA"/>
        </w:rPr>
        <w:t xml:space="preserve">Magno S, Nanni L, Retrosi G, Cina A, Gamba PG. An unusual case of acute pancreatitis and gastric outlet obstruction associated with wandering spleen treated by laparoscopic splenopexy. Journal of laparoendoscopic &amp; advanced surgical techniques. Part A 2011;21:467-70. </w:t>
      </w:r>
      <w:bookmarkEnd w:id="19"/>
    </w:p>
    <w:p w14:paraId="07640EC8">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[21] </w:t>
      </w:r>
      <w:bookmarkStart w:id="20" w:name="_neb9FACC5C1_AD5E_415F_BE62_0505E952F712"/>
      <w:r>
        <w:rPr>
          <w:rFonts w:hint="default" w:ascii="Times New Roman" w:hAnsi="Calibri" w:eastAsia="宋体" w:cs="Times New Roman"/>
          <w:kern w:val="2"/>
          <w:sz w:val="17"/>
          <w:szCs w:val="17"/>
          <w:lang w:bidi="ar-SA"/>
        </w:rPr>
        <w:t xml:space="preserve">Sanchez R, Lobert P, Herman R, O'Malley R, Mychaliska G. Wandering spleen causing gastric outlet obstruction and pancreatitis. Pediatr Radiol 2010;40 Suppl 1:S89-91. </w:t>
      </w:r>
      <w:bookmarkEnd w:id="20"/>
    </w:p>
    <w:p w14:paraId="341F7A8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[22] </w:t>
      </w:r>
      <w:bookmarkStart w:id="21" w:name="_neb01131318_4A1D_464B_9A51_8FE76AA6E803"/>
      <w:r>
        <w:rPr>
          <w:rFonts w:hint="default" w:ascii="Times New Roman" w:hAnsi="Calibri" w:eastAsia="宋体" w:cs="Times New Roman"/>
          <w:kern w:val="2"/>
          <w:sz w:val="17"/>
          <w:szCs w:val="17"/>
          <w:lang w:bidi="ar-SA"/>
        </w:rPr>
        <w:t xml:space="preserve">EMIR H, YESILDAG E, YEKER Y, SÖYLET Y, SENYÜZ OF. A case of wandering spleen causing urinary symptoms after correction of a posterolateral diaphragmatic hernia. Pediatr Surg Int 2000;16:602-3. </w:t>
      </w:r>
      <w:bookmarkEnd w:id="21"/>
    </w:p>
    <w:p w14:paraId="6E3DF15B">
      <w:pPr>
        <w:spacing w:beforeLines="0" w:afterLines="0"/>
        <w:ind w:left="400" w:hanging="400"/>
        <w:rPr>
          <w:rFonts w:hint="eastAsia" w:ascii="Times New Roman" w:hAnsi="Calibri" w:eastAsia="宋体" w:cs="Times New Roman"/>
          <w:kern w:val="2"/>
          <w:sz w:val="17"/>
          <w:szCs w:val="17"/>
          <w:lang w:val="en-US" w:eastAsia="zh-CN" w:bidi="ar-SA"/>
        </w:rPr>
      </w:pPr>
      <w:r>
        <w:rPr>
          <w:rFonts w:hint="default" w:ascii="Times New Roman" w:hAnsi="Calibri" w:eastAsia="宋体" w:cs="Times New Roman"/>
          <w:kern w:val="2"/>
          <w:sz w:val="17"/>
          <w:szCs w:val="17"/>
          <w:lang w:bidi="ar-SA"/>
        </w:rPr>
        <w:t xml:space="preserve">[23] </w:t>
      </w:r>
      <w:bookmarkStart w:id="22" w:name="_nebDD51AC8E_DEBC_4850_95BA_4777D3D5BDD6"/>
      <w:r>
        <w:rPr>
          <w:rFonts w:hint="default" w:ascii="Times New Roman" w:hAnsi="Calibri" w:eastAsia="宋体" w:cs="Times New Roman"/>
          <w:kern w:val="2"/>
          <w:sz w:val="17"/>
          <w:szCs w:val="17"/>
          <w:lang w:bidi="ar-SA"/>
        </w:rPr>
        <w:t>Cohen O, Baazov A, Samuk I, Schwarz M, Kravarusic D, Freud E. Emergencies in the treatment of wandering spleen. Isr Med Assoc J</w:t>
      </w:r>
      <w:r>
        <w:rPr>
          <w:rFonts w:hint="eastAsia" w:ascii="Times New Roman" w:hAnsi="Calibri" w:eastAsia="宋体" w:cs="Times New Roman"/>
          <w:kern w:val="2"/>
          <w:sz w:val="17"/>
          <w:szCs w:val="17"/>
          <w:lang w:val="en-US" w:eastAsia="zh-CN" w:bidi="ar-SA"/>
        </w:rPr>
        <w:t xml:space="preserve"> 2018</w:t>
      </w:r>
      <w:r>
        <w:rPr>
          <w:rFonts w:hint="default" w:ascii="Times New Roman" w:hAnsi="Calibri" w:eastAsia="宋体" w:cs="Times New Roman"/>
          <w:kern w:val="2"/>
          <w:sz w:val="17"/>
          <w:szCs w:val="17"/>
          <w:lang w:bidi="ar-SA"/>
        </w:rPr>
        <w:t>;</w:t>
      </w:r>
      <w:r>
        <w:rPr>
          <w:rFonts w:hint="eastAsia" w:ascii="Times New Roman" w:hAnsi="Calibri" w:eastAsia="宋体" w:cs="Times New Roman"/>
          <w:kern w:val="2"/>
          <w:sz w:val="17"/>
          <w:szCs w:val="17"/>
          <w:lang w:val="en-US" w:eastAsia="zh-CN" w:bidi="ar-SA"/>
        </w:rPr>
        <w:t xml:space="preserve"> </w:t>
      </w:r>
      <w:r>
        <w:rPr>
          <w:rFonts w:hint="default" w:ascii="Times New Roman" w:hAnsi="Calibri" w:eastAsia="宋体" w:cs="Times New Roman"/>
          <w:kern w:val="2"/>
          <w:sz w:val="17"/>
          <w:szCs w:val="17"/>
          <w:lang w:bidi="ar-SA"/>
        </w:rPr>
        <w:t>20:354-7.</w:t>
      </w:r>
      <w:bookmarkEnd w:id="22"/>
      <w:r>
        <w:rPr>
          <w:rFonts w:hint="eastAsia" w:ascii="Times New Roman" w:hAnsi="Calibri" w:eastAsia="宋体" w:cs="Times New Roman"/>
          <w:kern w:val="2"/>
          <w:sz w:val="17"/>
          <w:szCs w:val="17"/>
          <w:lang w:val="en-US" w:eastAsia="zh-CN" w:bidi="ar-SA"/>
        </w:rPr>
        <w:t xml:space="preserve"> </w:t>
      </w:r>
    </w:p>
    <w:p w14:paraId="067BCAF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[24] </w:t>
      </w:r>
      <w:bookmarkStart w:id="23" w:name="_nebCA4F9500_98D9_44F6_8686_EDD8C9772C4D"/>
      <w:r>
        <w:rPr>
          <w:rFonts w:hint="default" w:ascii="Times New Roman" w:hAnsi="Calibri" w:eastAsia="宋体" w:cs="Times New Roman"/>
          <w:kern w:val="2"/>
          <w:sz w:val="17"/>
          <w:szCs w:val="17"/>
          <w:lang w:bidi="ar-SA"/>
        </w:rPr>
        <w:t xml:space="preserve">Morgan S, Glenn I, Soldes O. Laparoscopic splenopexy for wandering spleen, a video demonstration of technique by encircling the spleen with polyglactin 910 woven mesh. Surg Endosc 2017;31:5427-8. </w:t>
      </w:r>
      <w:bookmarkEnd w:id="23"/>
    </w:p>
    <w:p w14:paraId="067023D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[25] </w:t>
      </w:r>
      <w:bookmarkStart w:id="24" w:name="_neb0E3EB6AF_F50F_4DC0_863D_9FC1871C81A4"/>
      <w:r>
        <w:rPr>
          <w:rFonts w:hint="default" w:ascii="Times New Roman" w:hAnsi="Calibri" w:eastAsia="宋体" w:cs="Times New Roman"/>
          <w:kern w:val="2"/>
          <w:sz w:val="17"/>
          <w:szCs w:val="17"/>
          <w:lang w:bidi="ar-SA"/>
        </w:rPr>
        <w:t>Goyal RB, Gupta R, Prabhakar G, Mathur P, Mala TA. Salvage splenopexy for torsion of wandering spleen in a child. APSP J Case Rep 2014;5:4.</w:t>
      </w:r>
      <w:bookmarkEnd w:id="24"/>
    </w:p>
    <w:p w14:paraId="241394F7">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[26] </w:t>
      </w:r>
      <w:bookmarkStart w:id="25" w:name="_neb340ED4A1_8536_46B2_BF64_E2999A02B9D5"/>
      <w:r>
        <w:rPr>
          <w:rFonts w:hint="default" w:ascii="Times New Roman" w:hAnsi="Calibri" w:eastAsia="宋体" w:cs="Times New Roman"/>
          <w:kern w:val="2"/>
          <w:sz w:val="17"/>
          <w:szCs w:val="17"/>
          <w:lang w:bidi="ar-SA"/>
        </w:rPr>
        <w:t>Lacreuse I, Moog R, Kauffmann I, Méfat L, Bailey C, Becmeur F. Laparoscopic splenopexy for a wandering spleen in a child. J Laparoendosc Adv Surg Tech</w:t>
      </w:r>
      <w:r>
        <w:rPr>
          <w:rFonts w:hint="eastAsia" w:ascii="Times New Roman" w:hAnsi="Calibri" w:eastAsia="宋体" w:cs="Times New Roman"/>
          <w:kern w:val="2"/>
          <w:sz w:val="17"/>
          <w:szCs w:val="17"/>
          <w:lang w:val="en-US" w:eastAsia="zh-CN" w:bidi="ar-SA"/>
        </w:rPr>
        <w:t xml:space="preserve"> </w:t>
      </w:r>
      <w:r>
        <w:rPr>
          <w:rFonts w:hint="default" w:ascii="Times New Roman" w:hAnsi="Calibri" w:eastAsia="宋体" w:cs="Times New Roman"/>
          <w:kern w:val="2"/>
          <w:sz w:val="17"/>
          <w:szCs w:val="17"/>
          <w:lang w:bidi="ar-SA"/>
        </w:rPr>
        <w:t xml:space="preserve">2007;17:255-7. </w:t>
      </w:r>
      <w:bookmarkEnd w:id="25"/>
    </w:p>
    <w:p w14:paraId="21266E28">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[27] </w:t>
      </w:r>
      <w:bookmarkStart w:id="26" w:name="_nebA21085DA_E3F6_45D0_B7D5_5719461B1DEE"/>
      <w:r>
        <w:rPr>
          <w:rFonts w:hint="default" w:ascii="Times New Roman" w:hAnsi="Calibri" w:eastAsia="宋体" w:cs="Times New Roman"/>
          <w:kern w:val="2"/>
          <w:sz w:val="17"/>
          <w:szCs w:val="17"/>
          <w:lang w:bidi="ar-SA"/>
        </w:rPr>
        <w:t xml:space="preserve">Martínez-Ferro M, Elmo G, Laje P. Laparoscopic pocket splenopexy for wandering spleen: a case report. J Pediatr Surg 2005;40:882-4. </w:t>
      </w:r>
      <w:bookmarkEnd w:id="26"/>
    </w:p>
    <w:p w14:paraId="5A9C1EA6">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[28] </w:t>
      </w:r>
      <w:bookmarkStart w:id="27" w:name="_neb8C823B16_C570_41A5_9D6B_4D7A3444F5F7"/>
      <w:r>
        <w:rPr>
          <w:rFonts w:hint="default" w:ascii="Times New Roman" w:hAnsi="Calibri" w:eastAsia="宋体" w:cs="Times New Roman"/>
          <w:kern w:val="2"/>
          <w:sz w:val="17"/>
          <w:szCs w:val="17"/>
          <w:lang w:bidi="ar-SA"/>
        </w:rPr>
        <w:t xml:space="preserve">Schaarschmidt K, Lempe M, Kolberg-Schwerdt A, Schlesinger F, Hayek I, Jaeschke U. The technique of laparoscopic retroperitoneal splenopexy for symptomatic wandering spleen in childhood. J Pediatr Surg 2005;40:575-7. </w:t>
      </w:r>
      <w:bookmarkEnd w:id="27"/>
    </w:p>
    <w:p w14:paraId="190CB8DC">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[29] </w:t>
      </w:r>
      <w:bookmarkStart w:id="28" w:name="_neb1395B439_76DB_48CF_8F17_62B0CEFFDD74"/>
      <w:r>
        <w:rPr>
          <w:rFonts w:hint="default" w:ascii="Times New Roman" w:hAnsi="Calibri" w:eastAsia="宋体" w:cs="Times New Roman"/>
          <w:kern w:val="2"/>
          <w:sz w:val="17"/>
          <w:szCs w:val="17"/>
          <w:lang w:bidi="ar-SA"/>
        </w:rPr>
        <w:t xml:space="preserve">Fukuzawa H, Urushihara N, Ogura K, Miyazaki E, Matsuoka T, Fukumoto K, et al. Laparoscopic splenopexy for wandering spleen: extraperitoneal pocket splenopexy. Pediatr Surg Int 2006;22:931-4. </w:t>
      </w:r>
      <w:bookmarkEnd w:id="28"/>
    </w:p>
    <w:p w14:paraId="50E97EC9">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[30] </w:t>
      </w:r>
      <w:bookmarkStart w:id="29" w:name="_neb9C356533_6ECE_4DEC_881F_4AA06A8B755B"/>
      <w:r>
        <w:rPr>
          <w:rFonts w:hint="default" w:ascii="Times New Roman" w:hAnsi="Calibri" w:eastAsia="宋体" w:cs="Times New Roman"/>
          <w:kern w:val="2"/>
          <w:sz w:val="17"/>
          <w:szCs w:val="17"/>
          <w:lang w:bidi="ar-SA"/>
        </w:rPr>
        <w:t xml:space="preserve">Umeda S, Kimura K, Takama Y, Yamauchi K, Yonekura T. Laparoscopic retroperitoneal splenopexy for wandering spleen: a novel technique using a three-incision retroperitoneal pouch. Asian J Endosc Surg 2021;14:644-7. </w:t>
      </w:r>
      <w:bookmarkEnd w:id="29"/>
    </w:p>
    <w:p w14:paraId="4D54BB3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[31] </w:t>
      </w:r>
      <w:bookmarkStart w:id="30" w:name="_nebE7C8C63F_4132_4DEC_9DE1_BFF6C3DCC7D1"/>
      <w:r>
        <w:rPr>
          <w:rFonts w:hint="default" w:ascii="Times New Roman" w:hAnsi="Calibri" w:eastAsia="宋体" w:cs="Times New Roman"/>
          <w:kern w:val="2"/>
          <w:sz w:val="17"/>
          <w:szCs w:val="17"/>
          <w:lang w:bidi="ar-SA"/>
        </w:rPr>
        <w:t xml:space="preserve">Awan M, Gallego JL, Al Hamadi A, Vinod VC. Torsion of wandering spleen treated by laparoscopic splenopexy: a case report. Int J Surg Case Rep 2019;62:58-61. </w:t>
      </w:r>
      <w:bookmarkEnd w:id="30"/>
    </w:p>
    <w:p w14:paraId="2089FB5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[32] </w:t>
      </w:r>
      <w:bookmarkStart w:id="31" w:name="_nebE76A3406_9AD7_454C_BC0E_933A5FF2BC98"/>
      <w:r>
        <w:rPr>
          <w:rFonts w:hint="default" w:ascii="Times New Roman" w:hAnsi="Calibri" w:eastAsia="宋体" w:cs="Times New Roman"/>
          <w:kern w:val="2"/>
          <w:sz w:val="17"/>
          <w:szCs w:val="17"/>
          <w:lang w:bidi="ar-SA"/>
        </w:rPr>
        <w:t xml:space="preserve">Esposito C, Settimi A, Centonze A, Damiano R, Maglio P, Esposito G. Enlarged wandering spleen treated with hemisplenectomy and fixation of the residual spleen. Pediatr Surg Int 2005;21:488-90. </w:t>
      </w:r>
      <w:bookmarkEnd w:id="31"/>
    </w:p>
    <w:p w14:paraId="20387CD3">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[33] </w:t>
      </w:r>
      <w:bookmarkStart w:id="32" w:name="_neb3A908177_F298_4FCA_95FB_9022B914A8EF"/>
      <w:r>
        <w:rPr>
          <w:rFonts w:hint="default" w:ascii="Times New Roman" w:hAnsi="Calibri" w:eastAsia="宋体" w:cs="Times New Roman"/>
          <w:kern w:val="2"/>
          <w:sz w:val="17"/>
          <w:szCs w:val="17"/>
          <w:lang w:bidi="ar-SA"/>
        </w:rPr>
        <w:t xml:space="preserve">Fonseca AZ, Ribeiro MJ, Contrucci O. Torsion of a wandering spleen treated with partial splenectomy and splenopexy. The Journal of emergency medicine 2013;44:e33-6. </w:t>
      </w:r>
      <w:bookmarkEnd w:id="32"/>
    </w:p>
    <w:p w14:paraId="7B231D5E">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[34] </w:t>
      </w:r>
      <w:bookmarkStart w:id="33" w:name="_nebAFF2A6D4_F2BD_4FDE_ABE9_33745287513F"/>
      <w:r>
        <w:rPr>
          <w:rFonts w:hint="default" w:ascii="Times New Roman" w:hAnsi="Calibri" w:eastAsia="宋体" w:cs="Times New Roman"/>
          <w:kern w:val="2"/>
          <w:sz w:val="17"/>
          <w:szCs w:val="17"/>
          <w:lang w:bidi="ar-SA"/>
        </w:rPr>
        <w:t xml:space="preserve">Zivkovic SM. Sutureless "button and hole" splenopexy. Pediatr Surg Int 1998;13:220-2. </w:t>
      </w:r>
      <w:bookmarkEnd w:id="33"/>
    </w:p>
    <w:p w14:paraId="0981B26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269E3AA-8D70-47C0-8777-E899FABC778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240EB469-1B5F-4615-BAE9-8F677E018B13}"/>
  </w:font>
  <w:font w:name="微软雅黑">
    <w:panose1 w:val="020B0503020204020204"/>
    <w:charset w:val="86"/>
    <w:family w:val="auto"/>
    <w:pitch w:val="default"/>
    <w:sig w:usb0="80000287" w:usb1="2ACF3C50" w:usb2="00000016" w:usb3="00000000" w:csb0="0004001F" w:csb1="00000000"/>
    <w:embedRegular r:id="rId3" w:fontKey="{E267FF5B-F09B-407D-AB83-480F49C02857}"/>
  </w:font>
  <w:font w:name="Therese">
    <w:panose1 w:val="00000500000000000000"/>
    <w:charset w:val="00"/>
    <w:family w:val="auto"/>
    <w:pitch w:val="default"/>
    <w:sig w:usb0="20000007" w:usb1="00000000" w:usb2="00000000" w:usb3="00000000" w:csb0="00000193" w:csb1="00000000"/>
    <w:embedRegular r:id="rId4" w:fontKey="{EC9A5B7F-7A0E-433D-ADB1-CE0E063FD6E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A42EA"/>
    <w:multiLevelType w:val="singleLevel"/>
    <w:tmpl w:val="A7FA42EA"/>
    <w:lvl w:ilvl="0" w:tentative="0">
      <w:start w:val="2"/>
      <w:numFmt w:val="decimal"/>
      <w:suff w:val="space"/>
      <w:lvlText w:val="%1."/>
      <w:lvlJc w:val="left"/>
    </w:lvl>
  </w:abstractNum>
  <w:abstractNum w:abstractNumId="1">
    <w:nsid w:val="BFFE9A70"/>
    <w:multiLevelType w:val="singleLevel"/>
    <w:tmpl w:val="BFFE9A70"/>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dit="readOnly"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hmZTVhMzYxNjJkMTMwNWU4NTIzNzE4MzBiZjAifQ=="/>
    <w:docVar w:name="NE.Ref{0258AB3B-2870-4DF5-9535-BBC135410AC8}" w:val=" ADDIN NE.Ref.{0258AB3B-2870-4DF5-9535-BBC135410AC8}&lt;Citation&gt;&lt;Group&gt;&lt;References&gt;&lt;Item&gt;&lt;ID&gt;590&lt;/ID&gt;&lt;UID&gt;{09FDD423-2B56-4A5C-B987-84BAD3892328}&lt;/UID&gt;&lt;Title&gt;Wandering spleen combined with pedicle torsion and splenic infarction: a rare case report and literature review&lt;/Title&gt;&lt;Template&gt;Journal Article&lt;/Template&gt;&lt;Star&gt;0&lt;/Star&gt;&lt;Tag&gt;0&lt;/Tag&gt;&lt;Author&gt;Cui, Qian; Xu, Xiaoyan; Li, Chang; Tang, Lihao&lt;/Author&gt;&lt;Year&gt;2024&lt;/Year&gt;&lt;Details&gt;&lt;_accession_num&gt;39350792&lt;/_accession_num&gt;&lt;_collection_scope&gt;SCIE&lt;/_collection_scope&gt;&lt;_created&gt;66275870&lt;/_created&gt;&lt;_date&gt;2024-09-16&lt;/_date&gt;&lt;_date_display&gt;2024/09/16&lt;/_date_display&gt;&lt;_db_updated&gt;PubMed&lt;/_db_updated&gt;&lt;_doi&gt;10.3389/fped.2024.1429490&lt;/_doi&gt;&lt;_impact_factor&gt;   2.000&lt;/_impact_factor&gt;&lt;_isbn&gt;2296-2360&lt;/_isbn&gt;&lt;_journal&gt;Frontiers in pediatrics&lt;/_journal&gt;&lt;_keywords&gt;acute; contrast-enhanced computed tomography; infarction; torsion; wandering spleen&lt;/_keywords&gt;&lt;_modified&gt;66275870&lt;/_modified&gt;&lt;_pages&gt;1429490&lt;/_pages&gt;&lt;_place_published&gt;Switzerland&lt;/_place_published&gt;&lt;_social_category&gt;儿科(3)&lt;/_social_category&gt;&lt;_url&gt;https://pubmed.ncbi.nlm.nih.gov/39350792_x000d__x000a_https://www.ncbi.nlm.nih.gov/pmc/articles/PMC11439698/&lt;/_url&gt;&lt;_volume&gt;12&lt;/_volume&gt;&lt;/Details&gt;&lt;Extra&gt;&lt;DBUID&gt;{03752FAB-B361-4F66-989B-C711D9502F78}&lt;/DBUID&gt;&lt;/Extra&gt;&lt;/Item&gt;&lt;/References&gt;&lt;/Group&gt;&lt;/Citation&gt;_x000a_"/>
    <w:docVar w:name="NE.Ref{0E8DE7A6-D4D3-482B-A565-27A83F96DF6B}" w:val=" ADDIN NE.Ref.{0E8DE7A6-D4D3-482B-A565-27A83F96DF6B}&lt;Citation&gt;&lt;Group&gt;&lt;References&gt;&lt;Item&gt;&lt;ID&gt;570&lt;/ID&gt;&lt;UID&gt;{87D7EEB8-00B3-4584-B988-5A7DEA20C675}&lt;/UID&gt;&lt;Title&gt;Wandering spleen and gastric volvulus&lt;/Title&gt;&lt;Template&gt;Journal Article&lt;/Template&gt;&lt;Star&gt;0&lt;/Star&gt;&lt;Tag&gt;0&lt;/Tag&gt;&lt;Author&gt;Garcia, J A; Garcia-Fernandez, M; Romance, A; Sanchez, J C&lt;/Author&gt;&lt;Year&gt;1994&lt;/Year&gt;&lt;Details&gt;&lt;_accession_num&gt;7885796&lt;/_accession_num&gt;&lt;_collection_scope&gt;SCIE&lt;/_collection_scope&gt;&lt;_created&gt;66265647&lt;/_created&gt;&lt;_date&gt;1994-01-01&lt;/_date&gt;&lt;_date_display&gt;1994&lt;/_date_display&gt;&lt;_db_updated&gt;PubMed&lt;/_db_updated&gt;&lt;_doi&gt;10.1007/BF02015024&lt;/_doi&gt;&lt;_impact_factor&gt;   2.300&lt;/_impact_factor&gt;&lt;_isbn&gt;0301-0449&lt;/_isbn&gt;&lt;_issue&gt;7&lt;/_issue&gt;&lt;_journal&gt;Pediatric radiology&lt;/_journal&gt;&lt;_keywords&gt;Child, Preschool; Humans; Male; Radiography; Spleen/*abnormalities/diagnostic imaging; Stomach Volvulus/complications/*diagnostic imaging; Ultrasonography&lt;/_keywords&gt;&lt;_modified&gt;66265648&lt;/_modified&gt;&lt;_pages&gt;535-536&lt;/_pages&gt;&lt;_place_published&gt;Germany&lt;/_place_published&gt;&lt;_social_category&gt;儿科(2) &amp;amp; 核医学(3)&lt;/_social_category&gt;&lt;_url&gt;https://pubmed.ncbi.nlm.nih.gov/7885796&lt;/_url&gt;&lt;_volume&gt;24&lt;/_volume&gt;&lt;/Details&gt;&lt;Extra&gt;&lt;DBUID&gt;{03752FAB-B361-4F66-989B-C711D9502F78}&lt;/DBUID&gt;&lt;/Extra&gt;&lt;/Item&gt;&lt;/References&gt;&lt;/Group&gt;&lt;/Citation&gt;_x000a_"/>
    <w:docVar w:name="NE.Ref{1416BC3E-1466-4928-9E7C-CEE63DD0978F}" w:val=" ADDIN NE.Ref.{1416BC3E-1466-4928-9E7C-CEE63DD0978F}&lt;Citation&gt;&lt;Group&gt;&lt;References&gt;&lt;Item&gt;&lt;ID&gt;544&lt;/ID&gt;&lt;UID&gt;{BFC7F578-75AF-4FBB-95DA-767CA5871811}&lt;/UID&gt;&lt;Title&gt;Diagnosis and treatment of splenic torsion in children: preoperative thrombocytosis predicts splenic infarction&lt;/Title&gt;&lt;Template&gt;Journal Article&lt;/Template&gt;&lt;Star&gt;0&lt;/Star&gt;&lt;Tag&gt;0&lt;/Tag&gt;&lt;Author&gt;Wang, Zengmeng; Peng, Chunhui; Wu, Dongyang; Wang, Kai; Chen, Yajun&lt;/Author&gt;&lt;Year&gt;2022&lt;/Year&gt;&lt;Details&gt;&lt;_accession_num&gt;35864485&lt;/_accession_num&gt;&lt;_collection_scope&gt;SCIE&lt;/_collection_scope&gt;&lt;_created&gt;66261132&lt;/_created&gt;&lt;_date&gt;2022-07-22&lt;/_date&gt;&lt;_date_display&gt;2022-07-22&lt;/_date_display&gt;&lt;_doi&gt;10.1186/s12887-022-03484-y&lt;/_doi&gt;&lt;_impact_factor&gt;   2.000&lt;/_impact_factor&gt;&lt;_isbn&gt;1471-2431&lt;/_isbn&gt;&lt;_issue&gt;1&lt;/_issue&gt;&lt;_journal&gt;BMC pediatrics&lt;/_journal&gt;&lt;_keywords&gt;Imaging; Pediatric; Splenectomy; Splenic torsion; Thrombocytosis; Wandering spleen; Child; Female; Humans; Male; Splenectomy/adverse effects/methods; *Splenic Infarction/diagnostic imaging/etiology; *Thrombocytosis/complications/diagnosis; Torsion Abnormality/diagnosis/diagnostic imaging; *Wandering Spleen/complications/diagnosis/surgery&lt;/_keywords&gt;&lt;_modified&gt;66261132&lt;/_modified&gt;&lt;_pages&gt;440&lt;/_pages&gt;&lt;_place_published&gt;England&lt;/_place_published&gt;&lt;_social_category&gt;儿科(3)&lt;/_social_category&gt;&lt;_url&gt;https://pubmed.ncbi.nlm.nih.gov/35864485_x000d__x000a_https://www.ncbi.nlm.nih.gov/pmc/articles/PMC9306085/&lt;/_url&gt;&lt;_volume&gt;22&lt;/_volume&gt;&lt;/Details&gt;&lt;Extra&gt;&lt;DBUID&gt;{03752FAB-B361-4F66-989B-C711D9502F78}&lt;/DBUID&gt;&lt;/Extra&gt;&lt;/Item&gt;&lt;/References&gt;&lt;/Group&gt;&lt;/Citation&gt;_x000a_"/>
    <w:docVar w:name="NE.Ref{183F08EB-8523-4CCE-99A3-B6ECF88DBFED}" w:val=" ADDIN NE.Ref.{183F08EB-8523-4CCE-99A3-B6ECF88DBFED}&lt;Citation&gt;&lt;Group&gt;&lt;References&gt;&lt;Item&gt;&lt;ID&gt;562&lt;/ID&gt;&lt;UID&gt;{1A5AF8EF-58D6-451A-BD70-A1D0F0CCBF4E}&lt;/UID&gt;&lt;Title&gt;Single-incision laparoscopic splenectomy and splenic autotransplantation for an enlarged wandering spleen with torsion&lt;/Title&gt;&lt;Template&gt;Journal Article&lt;/Template&gt;&lt;Star&gt;0&lt;/Star&gt;&lt;Tag&gt;0&lt;/Tag&gt;&lt;Author&gt;Katsura, Shunsaku; Kawamura, Daichi; Harada, Eijiro; Enoki, Tadahiko; Hamano, Kimikazu&lt;/Author&gt;&lt;Year&gt;2014&lt;/Year&gt;&lt;Details&gt;&lt;_accession_num&gt;25755963&lt;/_accession_num&gt;&lt;_date_display&gt;2014/06/&lt;/_date_display&gt;&lt;_date&gt;2014-06-01&lt;/_date&gt;&lt;_doi&gt;10.1055/s-0033-1357262&lt;/_doi&gt;&lt;_isbn&gt;2194-7619&lt;/_isbn&gt;&lt;_issue&gt;1&lt;/_issue&gt;&lt;_journal&gt;European journal of pediatric surgery reports&lt;/_journal&gt;&lt;_keywords&gt;autotransplantation; single umbilical incision; wandering spleen&lt;/_keywords&gt;&lt;_pages&gt;23-25&lt;/_pages&gt;&lt;_place_published&gt;Germany&lt;/_place_published&gt;&lt;_url&gt;https://pubmed.ncbi.nlm.nih.gov/25755963_x000d__x000a_https://www.ncbi.nlm.nih.gov/pmc/articles/PMC4336060/&lt;/_url&gt;&lt;_volume&gt;2&lt;/_volume&gt;&lt;_created&gt;66261487&lt;/_created&gt;&lt;_modified&gt;66261487&lt;/_modified&gt;&lt;_db_updated&gt;PubMed&lt;/_db_updated&gt;&lt;_impact_factor&gt;   0.700&lt;/_impact_factor&gt;&lt;_social_category&gt;外科(4)&lt;/_social_category&gt;&lt;_collection_scope&gt;ESCI&lt;/_collection_scope&gt;&lt;/Details&gt;&lt;Extra&gt;&lt;DBUID&gt;{03752FAB-B361-4F66-989B-C711D9502F78}&lt;/DBUID&gt;&lt;/Extra&gt;&lt;/Item&gt;&lt;/References&gt;&lt;/Group&gt;&lt;/Citation&gt;_x000a_"/>
    <w:docVar w:name="NE.Ref{1AA2C464-84F1-4F02-BD94-8F71B4149245}" w:val=" ADDIN NE.Ref.{1AA2C464-84F1-4F02-BD94-8F71B4149245}&lt;Citation&gt;&lt;Group&gt;&lt;References&gt;&lt;Item&gt;&lt;ID&gt;544&lt;/ID&gt;&lt;UID&gt;{BFC7F578-75AF-4FBB-95DA-767CA5871811}&lt;/UID&gt;&lt;Title&gt;Diagnosis and treatment of splenic torsion in children: preoperative thrombocytosis predicts splenic infarction&lt;/Title&gt;&lt;Template&gt;Journal Article&lt;/Template&gt;&lt;Star&gt;0&lt;/Star&gt;&lt;Tag&gt;0&lt;/Tag&gt;&lt;Author&gt;Wang, Zengmeng; Peng, Chunhui; Wu, Dongyang; Wang, Kai; Chen, Yajun&lt;/Author&gt;&lt;Year&gt;2022&lt;/Year&gt;&lt;Details&gt;&lt;_accession_num&gt;35864485&lt;/_accession_num&gt;&lt;_collection_scope&gt;SCIE&lt;/_collection_scope&gt;&lt;_created&gt;66261132&lt;/_created&gt;&lt;_date&gt;2022-07-22&lt;/_date&gt;&lt;_date_display&gt;2022-07-22&lt;/_date_display&gt;&lt;_doi&gt;10.1186/s12887-022-03484-y&lt;/_doi&gt;&lt;_impact_factor&gt;   2.000&lt;/_impact_factor&gt;&lt;_isbn&gt;1471-2431&lt;/_isbn&gt;&lt;_issue&gt;1&lt;/_issue&gt;&lt;_journal&gt;BMC pediatrics&lt;/_journal&gt;&lt;_keywords&gt;Imaging; Pediatric; Splenectomy; Splenic torsion; Thrombocytosis; Wandering spleen; Child; Female; Humans; Male; Splenectomy/adverse effects/methods; *Splenic Infarction/diagnostic imaging/etiology; *Thrombocytosis/complications/diagnosis; Torsion Abnormality/diagnosis/diagnostic imaging; *Wandering Spleen/complications/diagnosis/surgery&lt;/_keywords&gt;&lt;_modified&gt;66261132&lt;/_modified&gt;&lt;_pages&gt;440&lt;/_pages&gt;&lt;_place_published&gt;England&lt;/_place_published&gt;&lt;_social_category&gt;儿科(3)&lt;/_social_category&gt;&lt;_url&gt;https://pubmed.ncbi.nlm.nih.gov/35864485_x000d__x000a_https://www.ncbi.nlm.nih.gov/pmc/articles/PMC9306085/&lt;/_url&gt;&lt;_volume&gt;22&lt;/_volume&gt;&lt;/Details&gt;&lt;Extra&gt;&lt;DBUID&gt;{03752FAB-B361-4F66-989B-C711D9502F78}&lt;/DBUID&gt;&lt;/Extra&gt;&lt;/Item&gt;&lt;/References&gt;&lt;/Group&gt;&lt;/Citation&gt;_x000a_"/>
    <w:docVar w:name="NE.Ref{22E23903-9B33-4746-8290-04DFE69E07FB}" w:val=" ADDIN NE.Ref.{22E23903-9B33-4746-8290-04DFE69E07FB}&lt;Citation&gt;&lt;Group&gt;&lt;References&gt;&lt;Item&gt;&lt;ID&gt;576&lt;/ID&gt;&lt;UID&gt;{0E3EB6AF-F50F-4DC0-863D-9FC1871C81A4}&lt;/UID&gt;&lt;Title&gt;Salvage splenopexy for torsion of wandering spleen in a child&lt;/Title&gt;&lt;Template&gt;Journal Article&lt;/Template&gt;&lt;Star&gt;0&lt;/Star&gt;&lt;Tag&gt;0&lt;/Tag&gt;&lt;Author&gt;Goyal, Ram Babu; Gupta, Rahul; Prabhakar, Girish; Mathur, Praveen; Mala, Tariq Ahmed&lt;/Author&gt;&lt;Year&gt;2014&lt;/Year&gt;&lt;Details&gt;&lt;_accession_num&gt;24834385&lt;/_accession_num&gt;&lt;_created&gt;66266764&lt;/_created&gt;&lt;_date&gt;2014-04-01&lt;/_date&gt;&lt;_date_display&gt;2014/04/01&lt;/_date_display&gt;&lt;_db_updated&gt;PubMed&lt;/_db_updated&gt;&lt;_isbn&gt;2218-8185&lt;/_isbn&gt;&lt;_issue&gt;1&lt;/_issue&gt;&lt;_journal&gt;APSP journal of case reports&lt;/_journal&gt;&lt;_keywords&gt;Salvage splenopexy; Splenic torsion; Wandering spleen&lt;/_keywords&gt;&lt;_modified&gt;66266764&lt;/_modified&gt;&lt;_pages&gt;4&lt;/_pages&gt;&lt;_place_published&gt;Pakistan&lt;/_place_published&gt;&lt;_url&gt;https://pubmed.ncbi.nlm.nih.gov/24834385_x000d__x000a_https://www.ncbi.nlm.nih.gov/pmc/articles/PMC4005091/&lt;/_url&gt;&lt;_volume&gt;5&lt;/_volume&gt;&lt;/Details&gt;&lt;Extra&gt;&lt;DBUID&gt;{03752FAB-B361-4F66-989B-C711D9502F78}&lt;/DBUID&gt;&lt;/Extra&gt;&lt;/Item&gt;&lt;/References&gt;&lt;/Group&gt;&lt;Group&gt;&lt;References&gt;&lt;Item&gt;&lt;ID&gt;575&lt;/ID&gt;&lt;UID&gt;{340ED4A1-8536-46B2-BF64-E2999A02B9D5}&lt;/UID&gt;&lt;Title&gt;Laparoscopic splenopexy for a wandering spleen in a child&lt;/Title&gt;&lt;Template&gt;Journal Article&lt;/Template&gt;&lt;Star&gt;0&lt;/Star&gt;&lt;Tag&gt;0&lt;/Tag&gt;&lt;Author&gt;Lacreuse, Isabelle; Moog, Raphael; Kauffmann, Isabelle; Méfat, Laure; Bailey, Charles; Becmeur, François&lt;/Author&gt;&lt;Year&gt;2007&lt;/Year&gt;&lt;Details&gt;&lt;_accession_num&gt;17484662&lt;/_accession_num&gt;&lt;_created&gt;66266762&lt;/_created&gt;&lt;_date&gt;2007-04-01&lt;/_date&gt;&lt;_date_display&gt;2007/04/&lt;/_date_display&gt;&lt;_db_updated&gt;PubMed&lt;/_db_updated&gt;&lt;_doi&gt;10.1089/lap.2006.0005&lt;/_doi&gt;&lt;_impact_factor&gt;   1.100&lt;/_impact_factor&gt;&lt;_isbn&gt;1092-6429&lt;/_isbn&gt;&lt;_issue&gt;2&lt;/_issue&gt;&lt;_journal&gt;Journal of laparoendoscopic &amp;amp; advanced surgical techniques. Part A&lt;/_journal&gt;&lt;_keywords&gt;Child, Preschool; Female; Humans; Laparoscopy; Spleen/*surgery; Splenic Diseases/diagnosis/*surgery; Tomography, X-Ray Computed; Torsion Abnormality&lt;/_keywords&gt;&lt;_modified&gt;66266763&lt;/_modified&gt;&lt;_pages&gt;255-257&lt;/_pages&gt;&lt;_place_published&gt;United States&lt;/_place_published&gt;&lt;_social_category&gt;外科(4)&lt;/_social_category&gt;&lt;_url&gt;https://pubmed.ncbi.nlm.nih.gov/17484662&lt;/_url&gt;&lt;_volume&gt;17&lt;/_volume&gt;&lt;/Details&gt;&lt;Extra&gt;&lt;DBUID&gt;{03752FAB-B361-4F66-989B-C711D9502F78}&lt;/DBUID&gt;&lt;/Extra&gt;&lt;/Item&gt;&lt;/References&gt;&lt;/Group&gt;&lt;/Citation&gt;_x000a_"/>
    <w:docVar w:name="NE.Ref{535D0CA1-022F-40A0-81F5-09BE58DFAB5B}" w:val=" ADDIN NE.Ref.{535D0CA1-022F-40A0-81F5-09BE58DFAB5B}&lt;Citation&gt;&lt;Group&gt;&lt;References&gt;&lt;Item&gt;&lt;ID&gt;577&lt;/ID&gt;&lt;UID&gt;{DD51AC8E-DEBC-4850-95BA-4777D3D5BDD6}&lt;/UID&gt;&lt;Title&gt;Emergencies in the Treatment of Wandering Spleen&lt;/Title&gt;&lt;Template&gt;Journal Article&lt;/Template&gt;&lt;Star&gt;0&lt;/Star&gt;&lt;Tag&gt;5&lt;/Tag&gt;&lt;Author&gt;Cohen, Osher; Baazov, Arthur; Samuk, Inbal; Schwarz, Michael; Kravarusic, Dragan; Freud, Enrique&lt;/Author&gt;&lt;Year&gt;2018&lt;/Year&gt;&lt;Details&gt;&lt;_accession_num&gt;29911755&lt;/_accession_num&gt;&lt;_created&gt;66266768&lt;/_created&gt;&lt;_date&gt;2018-06-01&lt;/_date&gt;&lt;_date_display&gt;2018/06/&lt;/_date_display&gt;&lt;_db_updated&gt;PubMed&lt;/_db_updated&gt;&lt;_impact_factor&gt;   1.300&lt;/_impact_factor&gt;&lt;_isbn&gt;1565-1088&lt;/_isbn&gt;&lt;_issue&gt;6&lt;/_issue&gt;&lt;_journal&gt;The Israel Medical Association journal : IMAJ&lt;/_journal&gt;&lt;_keywords&gt;Adolescent; Child; Child, Preschool; Databases, Factual; Delayed Diagnosis; *Emergencies; Female; Humans; Laparotomy/*statistics &amp;amp; numerical data; Male; Postoperative Complications/epidemiology; Retrospective Studies; Splenectomy/*statistics &amp;amp; numerical data; Tertiary Care Centers; Time Factors; Treatment Outcome; Wandering Spleen/diagnosis/*surgery&lt;/_keywords&gt;&lt;_modified&gt;66266770&lt;/_modified&gt;&lt;_pages&gt;354-357&lt;/_pages&gt;&lt;_place_published&gt;Israel&lt;/_place_published&gt;&lt;_social_category&gt;医学：内科(4)&lt;/_social_category&gt;&lt;_url&gt;https://pubmed.ncbi.nlm.nih.gov/29911755&lt;/_url&gt;&lt;_volume&gt;20&lt;/_volume&gt;&lt;/Details&gt;&lt;Extra&gt;&lt;DBUID&gt;{03752FAB-B361-4F66-989B-C711D9502F78}&lt;/DBUID&gt;&lt;/Extra&gt;&lt;/Item&gt;&lt;/References&gt;&lt;/Group&gt;&lt;Group&gt;&lt;References&gt;&lt;Item&gt;&lt;ID&gt;578&lt;/ID&gt;&lt;UID&gt;{CA4F9500-98D9-44F6-8686-EDD8C9772C4D}&lt;/UID&gt;&lt;Title&gt;Laparoscopic splenopexy for wandering spleen, a video demonstration of technique by encircling the spleen with polyglactin 910 woven mesh&lt;/Title&gt;&lt;Template&gt;Journal Article&lt;/Template&gt;&lt;Star&gt;0&lt;/Star&gt;&lt;Tag&gt;5&lt;/Tag&gt;&lt;Author&gt;Morgan, Sheridan; Glenn, Ian; Soldes, Oliver&lt;/Author&gt;&lt;Year&gt;2017&lt;/Year&gt;&lt;Details&gt;&lt;_accession_num&gt;28733740&lt;/_accession_num&gt;&lt;_created&gt;66266770&lt;/_created&gt;&lt;_date&gt;2017-12-01&lt;/_date&gt;&lt;_date_display&gt;2017/12/&lt;/_date_display&gt;&lt;_db_updated&gt;PubMed&lt;/_db_updated&gt;&lt;_doi&gt;10.1007/s00464-017-5630-x&lt;/_doi&gt;&lt;_isbn&gt;1432-2218&lt;/_isbn&gt;&lt;_issue&gt;12&lt;/_issue&gt;&lt;_journal&gt;Surgical endoscopy&lt;/_journal&gt;&lt;_keywords&gt;Ectopic spleen; Laparoscopic splenopexy; Spleen; Splenopexy; Wandering spleen; Abdominal Pain/diagnostic imaging/etiology/surgery; Child; Humans; Laparoscopy/*methods; Male; Polyglactin 910; Spleen/*diagnostic imaging/*surgery; Splenectomy/*methods; Sutures/adverse effects; Tomography, X-Ray Computed; Wandering Spleen/complications/*diagnostic imaging/*surgery&lt;/_keywords&gt;&lt;_modified&gt;66266770&lt;/_modified&gt;&lt;_pages&gt;5427-5428&lt;/_pages&gt;&lt;_place_published&gt;Germany&lt;/_place_published&gt;&lt;_url&gt;https://pubmed.ncbi.nlm.nih.gov/28733740&lt;/_url&gt;&lt;_volume&gt;31&lt;/_volume&gt;&lt;/Details&gt;&lt;Extra&gt;&lt;DBUID&gt;{03752FAB-B361-4F66-989B-C711D9502F78}&lt;/DBUID&gt;&lt;/Extra&gt;&lt;/Item&gt;&lt;/References&gt;&lt;/Group&gt;&lt;Group&gt;&lt;References&gt;&lt;Item&gt;&lt;ID&gt;574&lt;/ID&gt;&lt;UID&gt;{84DA2CA5-63EB-4870-B3A2-B2130FADA0AB}&lt;/UID&gt;&lt;Title&gt;Urgent laparoscopic mesh splenopexy for torsion of wandering spleen and distal pancreas: A case report&lt;/Title&gt;&lt;Template&gt;Journal Article&lt;/Template&gt;&lt;Star&gt;0&lt;/Star&gt;&lt;Tag&gt;0&lt;/Tag&gt;&lt;Author&gt;Torri, Fabio; Parolini, Filippo; Vanzetti, Enrico; Milianti, Susanna; Cheli, Maurizio; Alberti, Daniele&lt;/Author&gt;&lt;Year&gt;2015&lt;/Year&gt;&lt;Details&gt;&lt;_accession_num&gt;26303736&lt;/_accession_num&gt;&lt;_collection_scope&gt;ESCI&lt;/_collection_scope&gt;&lt;_created&gt;66265666&lt;/_created&gt;&lt;_date&gt;2015-08-01&lt;/_date&gt;&lt;_date_display&gt;2015/08/&lt;/_date_display&gt;&lt;_db_updated&gt;PubMed&lt;/_db_updated&gt;&lt;_doi&gt;10.1111/ases.12188&lt;/_doi&gt;&lt;_impact_factor&gt;   0.900&lt;/_impact_factor&gt;&lt;_isbn&gt;1758-5910&lt;/_isbn&gt;&lt;_issue&gt;3&lt;/_issue&gt;&lt;_journal&gt;Asian journal of endoscopic surgery&lt;/_journal&gt;&lt;_keywords&gt;Laparoscopic splenopexy; pediatric surgery; wandering spleen; Adolescent; Emergencies; Female; Humans; Laparoscopy/instrumentation/*methods; Pancreatic Diseases/diagnostic imaging/etiology/*surgery; *Surgical Mesh; *Tomography, X-Ray Computed; Torsion Abnormality/diagnostic imaging/etiology/*surgery; Wandering Spleen/complications/*diagnostic imaging/surgery&lt;/_keywords&gt;&lt;_modified&gt;66265666&lt;/_modified&gt;&lt;_pages&gt;350-353&lt;/_pages&gt;&lt;_place_published&gt;Japan&lt;/_place_published&gt;&lt;_social_category&gt;骨科(4)&lt;/_social_category&gt;&lt;_url&gt;https://pubmed.ncbi.nlm.nih.gov/26303736&lt;/_url&gt;&lt;_volume&gt;8&lt;/_volume&gt;&lt;/Details&gt;&lt;Extra&gt;&lt;DBUID&gt;{03752FAB-B361-4F66-989B-C711D9502F78}&lt;/DBUID&gt;&lt;/Extra&gt;&lt;/Item&gt;&lt;/References&gt;&lt;/Group&gt;&lt;/Citation&gt;_x000a_"/>
    <w:docVar w:name="NE.Ref{5BF82495-7C60-4D74-9579-818C3E829AA4}" w:val=" ADDIN NE.Ref.{5BF82495-7C60-4D74-9579-818C3E829AA4}&lt;Citation&gt;&lt;Group&gt;&lt;References&gt;&lt;Item&gt;&lt;ID&gt;589&lt;/ID&gt;&lt;UID&gt;{49BC9EDB-3EEB-413D-AAEE-7958D2225EEF}&lt;/UID&gt;&lt;Title&gt;Splenic infarction following torsion of wandering spleen involving pancreatic tail successfully managed in resource limited setting: a case report&lt;/Title&gt;&lt;Template&gt;Journal Article&lt;/Template&gt;&lt;Star&gt;0&lt;/Star&gt;&lt;Tag&gt;0&lt;/Tag&gt;&lt;Author&gt;Gashaw Wubie, Abel; Yirga, Berhanu; Goedert, Martha H&lt;/Author&gt;&lt;Year&gt;2025&lt;/Year&gt;&lt;Details&gt;&lt;_accession_num&gt;39891292&lt;/_accession_num&gt;&lt;_collection_scope&gt;ESCI&lt;/_collection_scope&gt;&lt;_created&gt;66275865&lt;/_created&gt;&lt;_date&gt;2025-01-31&lt;/_date&gt;&lt;_date_display&gt;2025/01/31&lt;/_date_display&gt;&lt;_db_updated&gt;PubMed&lt;/_db_updated&gt;&lt;_doi&gt;10.1186/s13256-024-05003-2&lt;/_doi&gt;&lt;_impact_factor&gt;   0.800&lt;/_impact_factor&gt;&lt;_isbn&gt;1752-1947&lt;/_isbn&gt;&lt;_issue&gt;1&lt;/_issue&gt;&lt;_journal&gt;Journal of medical case reports&lt;/_journal&gt;&lt;_keywords&gt;Splenectomy; Splenic infarction; Torsion; Wandering spleen; Humans; Female; *Wandering Spleen/complications/surgery/diagnostic imaging; Adult; *Splenectomy; *Torsion Abnormality/complications/surgery/diagnostic imaging; *Splenic Infarction/etiology/surgery/diagnostic imaging; Abdominal Pain/etiology; Treatment Outcome; *Pancreatic Diseases/surgery/complications/diagnostic imaging; Ethiopia; Tomography, X-Ray Computed&lt;/_keywords&gt;&lt;_modified&gt;66275865&lt;/_modified&gt;&lt;_pages&gt;41&lt;/_pages&gt;&lt;_place_published&gt;England&lt;/_place_published&gt;&lt;_social_category&gt;医学：内科(4)&lt;/_social_category&gt;&lt;_url&gt;https://pubmed.ncbi.nlm.nih.gov/39891292_x000d__x000a_https://www.ncbi.nlm.nih.gov/pmc/articles/PMC11786403/&lt;/_url&gt;&lt;_volume&gt;19&lt;/_volume&gt;&lt;/Details&gt;&lt;Extra&gt;&lt;DBUID&gt;{03752FAB-B361-4F66-989B-C711D9502F78}&lt;/DBUID&gt;&lt;/Extra&gt;&lt;/Item&gt;&lt;/References&gt;&lt;/Group&gt;&lt;/Citation&gt;_x000a_"/>
    <w:docVar w:name="NE.Ref{64BE0D69-00E4-46E0-B0AF-EDF297F2C462}" w:val=" ADDIN NE.Ref.{64BE0D69-00E4-46E0-B0AF-EDF297F2C462}&lt;Citation&gt;&lt;Group&gt;&lt;References&gt;&lt;Item&gt;&lt;ID&gt;550&lt;/ID&gt;&lt;UID&gt;{925B84A7-AD4E-4A45-B4DF-1A1DC25257E2}&lt;/UID&gt;&lt;Title&gt;Surgical Approach of Wandering Spleen in Infants and Children: A Systematic Review&lt;/Title&gt;&lt;Template&gt;Journal Article&lt;/Template&gt;&lt;Star&gt;0&lt;/Star&gt;&lt;Tag&gt;5&lt;/Tag&gt;&lt;Author&gt;Ganarin, Alba; Fascetti Leon, Francesco; La Pergola, Enrico; Gamba, Piergiorgio&lt;/Author&gt;&lt;Year&gt;2021&lt;/Year&gt;&lt;Details&gt;&lt;_collection_scope&gt;SCIE&lt;/_collection_scope&gt;&lt;_created&gt;66261132&lt;/_created&gt;&lt;_date&gt;2021-04-01&lt;/_date&gt;&lt;_date_display&gt;2021-04-01&lt;/_date_display&gt;&lt;_doi&gt;10.1089/lap.2020.0759&lt;/_doi&gt;&lt;_impact_factor&gt;   1.100&lt;/_impact_factor&gt;&lt;_isbn&gt;1092-6429&lt;/_isbn&gt;&lt;_issue&gt;4&lt;/_issue&gt;&lt;_journal&gt;Journal of Laparoendoscopic &amp;amp; Advanced Surgical Techniques&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1132&lt;/_modified&gt;&lt;_pages&gt;468-477&lt;/_pages&gt;&lt;_place_published&gt;United States&lt;/_place_published&gt;&lt;_social_category&gt;外科(4)&lt;/_social_category&gt;&lt;_tertiary_title&gt;Journal of Laparoendoscopic &amp;amp; Advanced Surgical Techniques&lt;/_tertiary_title&gt;&lt;_url&gt;https://www.liebertpub.com/doi/10.1089/lap.2020.0759_x000d__x000a_https://www.liebertpub.com/doi/pdf/10.1089/lap.2020.0759&lt;/_url&gt;&lt;_volume&gt;31&lt;/_volume&gt;&lt;/Details&gt;&lt;Extra&gt;&lt;DBUID&gt;{03752FAB-B361-4F66-989B-C711D9502F78}&lt;/DBUID&gt;&lt;/Extra&gt;&lt;/Item&gt;&lt;/References&gt;&lt;/Group&gt;&lt;/Citation&gt;_x000a_"/>
    <w:docVar w:name="NE.Ref{67D84350-7A6B-4817-9434-9AFA074F5ABD}" w:val=" ADDIN NE.Ref.{67D84350-7A6B-4817-9434-9AFA074F5ABD}&lt;Citation&gt;&lt;Group&gt;&lt;References&gt;&lt;Item&gt;&lt;ID&gt;571&lt;/ID&gt;&lt;UID&gt;{3922C848-61C2-4F73-A995-DE6E67CC89AF}&lt;/UID&gt;&lt;Title&gt;Laparoscopic gastropexy for the treatment of gastric volvulus associated with wandering spleen&lt;/Title&gt;&lt;Template&gt;Journal Article&lt;/Template&gt;&lt;Star&gt;0&lt;/Star&gt;&lt;Tag&gt;0&lt;/Tag&gt;&lt;Author&gt;François-Fiquet, Caroline; Belouadah, Mohamed; Chauvet, Philippe; Lefebvre, Francis; Lefort, Gérard; Poli-Merol, Marie Laurence&lt;/Author&gt;&lt;Year&gt;2009&lt;/Year&gt;&lt;Details&gt;&lt;_accession_num&gt;19281417&lt;/_accession_num&gt;&lt;_created&gt;66265650&lt;/_created&gt;&lt;_date&gt;2009-04-01&lt;/_date&gt;&lt;_date_display&gt;2009/04/&lt;/_date_display&gt;&lt;_db_updated&gt;PubMed&lt;/_db_updated&gt;&lt;_doi&gt;10.1089/lap.2008.0091.supp&lt;/_doi&gt;&lt;_impact_factor&gt;   1.100&lt;/_impact_factor&gt;&lt;_isbn&gt;1092-6429&lt;/_isbn&gt;&lt;_journal&gt;Journal of laparoendoscopic &amp;amp; advanced surgical techniques. Part A&lt;/_journal&gt;&lt;_keywords&gt;Child, Preschool; Humans; Laparoscopy/*methods; Male; Stomach/*surgery; Stomach Volvulus/*surgery; Wandering Spleen/*complications/surgery&lt;/_keywords&gt;&lt;_modified&gt;66265651&lt;/_modified&gt;&lt;_pages&gt;S137-S139&lt;/_pages&gt;&lt;_place_published&gt;United States&lt;/_place_published&gt;&lt;_social_category&gt;外科(4)&lt;/_social_category&gt;&lt;_url&gt;https://pubmed.ncbi.nlm.nih.gov/19281417&lt;/_url&gt;&lt;_volume&gt;19 Suppl 1&lt;/_volume&gt;&lt;/Details&gt;&lt;Extra&gt;&lt;DBUID&gt;{03752FAB-B361-4F66-989B-C711D9502F78}&lt;/DBUID&gt;&lt;/Extra&gt;&lt;/Item&gt;&lt;/References&gt;&lt;/Group&gt;&lt;/Citation&gt;_x000a_"/>
    <w:docVar w:name="NE.Ref{828A9D1D-7A47-4B0C-BAD3-8BD6E550AF55}" w:val=" ADDIN NE.Ref.{828A9D1D-7A47-4B0C-BAD3-8BD6E550AF55}&lt;Citation&gt;&lt;Group&gt;&lt;References&gt;&lt;Item&gt;&lt;ID&gt;587&lt;/ID&gt;&lt;UID&gt;{A7EA5D2F-65B8-4660-9E34-34555531A798}&lt;/UID&gt;&lt;Title&gt;Laparoscopic splenopexy and gastropexy for wandering spleen associated with gastric volvulus&lt;/Title&gt;&lt;Template&gt;Journal Article&lt;/Template&gt;&lt;Star&gt;0&lt;/Star&gt;&lt;Tag&gt;0&lt;/Tag&gt;&lt;Author&gt;Okazaki, Tadaharu; Ohata, Rumi; Miyano, Go; Lane, Geoffrey J; Takahashi, Toshiaki; Yamataka, Atsuyuki&lt;/Author&gt;&lt;Year&gt;2010&lt;/Year&gt;&lt;Details&gt;&lt;_accession_num&gt;20625747&lt;/_accession_num&gt;&lt;_collection_scope&gt;SCIE&lt;/_collection_scope&gt;&lt;_created&gt;66266916&lt;/_created&gt;&lt;_date&gt;2010-10-01&lt;/_date&gt;&lt;_date_display&gt;2010/10/&lt;/_date_display&gt;&lt;_db_updated&gt;PubMed&lt;/_db_updated&gt;&lt;_doi&gt;10.1007/s00383-010-2657-7&lt;/_doi&gt;&lt;_impact_factor&gt;   1.600&lt;/_impact_factor&gt;&lt;_isbn&gt;1437-9813&lt;/_isbn&gt;&lt;_issue&gt;10&lt;/_issue&gt;&lt;_journal&gt;Pediatric surgery international&lt;/_journal&gt;&lt;_keywords&gt;Child, Preschool; Female; Follow-Up Studies; Humans; Laparoscopy/*methods; Spleen/*surgery; Stomach/*surgery; Stomach Volvulus/complications/*surgery; Wandering Spleen/complications/*surgery&lt;/_keywords&gt;&lt;_modified&gt;66266916&lt;/_modified&gt;&lt;_pages&gt;1053-1055&lt;/_pages&gt;&lt;_place_published&gt;Germany&lt;/_place_published&gt;&lt;_social_category&gt;儿科(3) &amp;amp; 外科(3)&lt;/_social_category&gt;&lt;_url&gt;https://pubmed.ncbi.nlm.nih.gov/20625747&lt;/_url&gt;&lt;_volume&gt;26&lt;/_volume&gt;&lt;/Details&gt;&lt;Extra&gt;&lt;DBUID&gt;{03752FAB-B361-4F66-989B-C711D9502F78}&lt;/DBUID&gt;&lt;/Extra&gt;&lt;/Item&gt;&lt;/References&gt;&lt;/Group&gt;&lt;Group&gt;&lt;References&gt;&lt;Item&gt;&lt;ID&gt;550&lt;/ID&gt;&lt;UID&gt;{925B84A7-AD4E-4A45-B4DF-1A1DC25257E2}&lt;/UID&gt;&lt;Title&gt;Surgical Approach of Wandering Spleen in Infants and Children: A Systematic Review&lt;/Title&gt;&lt;Template&gt;Journal Article&lt;/Template&gt;&lt;Star&gt;0&lt;/Star&gt;&lt;Tag&gt;5&lt;/Tag&gt;&lt;Author&gt;Ganarin, Alba; Fascetti Leon, Francesco; La Pergola, Enrico; Gamba, Piergiorgio&lt;/Author&gt;&lt;Year&gt;2021&lt;/Year&gt;&lt;Details&gt;&lt;_collection_scope&gt;SCIE&lt;/_collection_scope&gt;&lt;_created&gt;66261132&lt;/_created&gt;&lt;_date&gt;2021-04-01&lt;/_date&gt;&lt;_date_display&gt;2021-04-01&lt;/_date_display&gt;&lt;_doi&gt;10.1089/lap.2020.0759&lt;/_doi&gt;&lt;_impact_factor&gt;   1.100&lt;/_impact_factor&gt;&lt;_isbn&gt;1092-6429&lt;/_isbn&gt;&lt;_issue&gt;4&lt;/_issue&gt;&lt;_journal&gt;Journal of Laparoendoscopic &amp;amp; Advanced Surgical Techniques&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1132&lt;/_modified&gt;&lt;_pages&gt;468-477&lt;/_pages&gt;&lt;_place_published&gt;United States&lt;/_place_published&gt;&lt;_social_category&gt;外科(4)&lt;/_social_category&gt;&lt;_tertiary_title&gt;Journal of Laparoendoscopic &amp;amp; Advanced Surgical Techniques&lt;/_tertiary_title&gt;&lt;_url&gt;https://www.liebertpub.com/doi/10.1089/lap.2020.0759_x000d__x000a_https://www.liebertpub.com/doi/pdf/10.1089/lap.2020.0759&lt;/_url&gt;&lt;_volume&gt;31&lt;/_volume&gt;&lt;/Details&gt;&lt;Extra&gt;&lt;DBUID&gt;{03752FAB-B361-4F66-989B-C711D9502F78}&lt;/DBUID&gt;&lt;/Extra&gt;&lt;/Item&gt;&lt;/References&gt;&lt;/Group&gt;&lt;/Citation&gt;_x000a_"/>
    <w:docVar w:name="NE.Ref{8EB8733D-4D82-4EFF-ABE7-812527AA1557}" w:val=" ADDIN NE.Ref.{8EB8733D-4D82-4EFF-ABE7-812527AA1557}&lt;Citation&gt;&lt;Group&gt;&lt;References&gt;&lt;Item&gt;&lt;ID&gt;584&lt;/ID&gt;&lt;UID&gt;{E76A3406-9AD7-454C-BC0E-933A5FF2BC98}&lt;/UID&gt;&lt;Title&gt;Enlarged wandering spleen treated with hemisplenectomy and fixation of the residual spleen&lt;/Title&gt;&lt;Template&gt;Journal Article&lt;/Template&gt;&lt;Star&gt;0&lt;/Star&gt;&lt;Tag&gt;0&lt;/Tag&gt;&lt;Author&gt;Esposito, C; Settimi, A; Centonze, A; Damiano, R; Maglio, P; Esposito, G&lt;/Author&gt;&lt;Year&gt;2005&lt;/Year&gt;&lt;Details&gt;&lt;_accession_num&gt;15803335&lt;/_accession_num&gt;&lt;_collection_scope&gt;SCIE&lt;/_collection_scope&gt;&lt;_created&gt;66266863&lt;/_created&gt;&lt;_date&gt;2005-06-01&lt;/_date&gt;&lt;_date_display&gt;2005/06/&lt;/_date_display&gt;&lt;_db_updated&gt;PubMed&lt;/_db_updated&gt;&lt;_doi&gt;10.1007/s00383-005-1403-z&lt;/_doi&gt;&lt;_impact_factor&gt;   1.600&lt;/_impact_factor&gt;&lt;_isbn&gt;0179-0358&lt;/_isbn&gt;&lt;_issue&gt;6&lt;/_issue&gt;&lt;_journal&gt;Pediatric surgery international&lt;/_journal&gt;&lt;_keywords&gt;Child; Female; Humans; Radionuclide Imaging; Spleen/*abnormalities/diagnostic imaging/*surgery; *Splenectomy&lt;/_keywords&gt;&lt;_modified&gt;66266863&lt;/_modified&gt;&lt;_pages&gt;488-490&lt;/_pages&gt;&lt;_place_published&gt;Germany&lt;/_place_published&gt;&lt;_social_category&gt;儿科(3) &amp;amp; 外科(3)&lt;/_social_category&gt;&lt;_url&gt;https://pubmed.ncbi.nlm.nih.gov/15803335&lt;/_url&gt;&lt;_volume&gt;21&lt;/_volume&gt;&lt;/Details&gt;&lt;Extra&gt;&lt;DBUID&gt;{03752FAB-B361-4F66-989B-C711D9502F78}&lt;/DBUID&gt;&lt;/Extra&gt;&lt;/Item&gt;&lt;/References&gt;&lt;/Group&gt;&lt;Group&gt;&lt;References&gt;&lt;Item&gt;&lt;ID&gt;585&lt;/ID&gt;&lt;UID&gt;{3A908177-F298-4FCA-95FB-9022B914A8EF}&lt;/UID&gt;&lt;Title&gt;Torsion of a wandering spleen treated with partial splenectomy and splenopexy&lt;/Title&gt;&lt;Template&gt;Journal Article&lt;/Template&gt;&lt;Star&gt;0&lt;/Star&gt;&lt;Tag&gt;0&lt;/Tag&gt;&lt;Author&gt;Fonseca, Alexandre Zanchenko; Ribeiro, Marcelo Jr; Contrucci, Orlando&lt;/Author&gt;&lt;Year&gt;2013&lt;/Year&gt;&lt;Details&gt;&lt;_accession_num&gt;22381612&lt;/_accession_num&gt;&lt;_created&gt;66266864&lt;/_created&gt;&lt;_date&gt;2013-01-01&lt;/_date&gt;&lt;_date_display&gt;2013/01/&lt;/_date_display&gt;&lt;_db_updated&gt;PubMed&lt;/_db_updated&gt;&lt;_doi&gt;10.1016/j.jemermed.2011.06.146&lt;/_doi&gt;&lt;_impact_factor&gt;   1.300&lt;/_impact_factor&gt;&lt;_isbn&gt;0736-4679&lt;/_isbn&gt;&lt;_issue&gt;1&lt;/_issue&gt;&lt;_journal&gt;The Journal of emergency medicine&lt;/_journal&gt;&lt;_keywords&gt;Abdominal Pain/etiology; Adult; Female; Humans; Laparoscopy/*methods; Splenectomy/*methods; Torsion Abnormality/*surgery; Treatment Outcome; Wandering Spleen/*surgery&lt;/_keywords&gt;&lt;_modified&gt;66266864&lt;/_modified&gt;&lt;_pages&gt;e33-e36&lt;/_pages&gt;&lt;_place_published&gt;United States&lt;/_place_published&gt;&lt;_social_category&gt;急救医学(4)&lt;/_social_category&gt;&lt;_url&gt;https://pubmed.ncbi.nlm.nih.gov/22381612&lt;/_url&gt;&lt;_volume&gt;44&lt;/_volume&gt;&lt;/Details&gt;&lt;Extra&gt;&lt;DBUID&gt;{03752FAB-B361-4F66-989B-C711D9502F78}&lt;/DBUID&gt;&lt;/Extra&gt;&lt;/Item&gt;&lt;/References&gt;&lt;/Group&gt;&lt;/Citation&gt;_x000a_"/>
    <w:docVar w:name="NE.Ref{958AECA8-62F9-4AD2-B570-7D140B4B7E63}" w:val=" ADDIN NE.Ref.{958AECA8-62F9-4AD2-B570-7D140B4B7E63}&lt;Citation&gt;&lt;Group&gt;&lt;References&gt;&lt;Item&gt;&lt;ID&gt;562&lt;/ID&gt;&lt;UID&gt;{1A5AF8EF-58D6-451A-BD70-A1D0F0CCBF4E}&lt;/UID&gt;&lt;Title&gt;Single-incision laparoscopic splenectomy and splenic autotransplantation for an enlarged wandering spleen with torsion&lt;/Title&gt;&lt;Template&gt;Journal Article&lt;/Template&gt;&lt;Star&gt;0&lt;/Star&gt;&lt;Tag&gt;0&lt;/Tag&gt;&lt;Author&gt;Katsura, Shunsaku; Kawamura, Daichi; Harada, Eijiro; Enoki, Tadahiko; Hamano, Kimikazu&lt;/Author&gt;&lt;Year&gt;2014&lt;/Year&gt;&lt;Details&gt;&lt;_accession_num&gt;25755963&lt;/_accession_num&gt;&lt;_collection_scope&gt;ESCI&lt;/_collection_scope&gt;&lt;_created&gt;66261487&lt;/_created&gt;&lt;_date&gt;2014-06-01&lt;/_date&gt;&lt;_date_display&gt;2014/06/&lt;/_date_display&gt;&lt;_db_updated&gt;PubMed&lt;/_db_updated&gt;&lt;_doi&gt;10.1055/s-0033-1357262&lt;/_doi&gt;&lt;_impact_factor&gt;   0.700&lt;/_impact_factor&gt;&lt;_isbn&gt;2194-7619&lt;/_isbn&gt;&lt;_issue&gt;1&lt;/_issue&gt;&lt;_journal&gt;European journal of pediatric surgery reports&lt;/_journal&gt;&lt;_keywords&gt;autotransplantation; single umbilical incision; wandering spleen&lt;/_keywords&gt;&lt;_modified&gt;66261487&lt;/_modified&gt;&lt;_pages&gt;23-25&lt;/_pages&gt;&lt;_place_published&gt;Germany&lt;/_place_published&gt;&lt;_social_category&gt;外科(4)&lt;/_social_category&gt;&lt;_url&gt;https://pubmed.ncbi.nlm.nih.gov/25755963_x000d__x000a_https://www.ncbi.nlm.nih.gov/pmc/articles/PMC4336060/&lt;/_url&gt;&lt;_volume&gt;2&lt;/_volume&gt;&lt;/Details&gt;&lt;Extra&gt;&lt;DBUID&gt;{03752FAB-B361-4F66-989B-C711D9502F78}&lt;/DBUID&gt;&lt;/Extra&gt;&lt;/Item&gt;&lt;/References&gt;&lt;/Group&gt;&lt;/Citation&gt;_x000a_"/>
    <w:docVar w:name="NE.Ref{98834A89-D8B8-4FFF-92BF-54FE8989E1B0}" w:val=" ADDIN NE.Ref.{98834A89-D8B8-4FFF-92BF-54FE8989E1B0}&lt;Citation&gt;&lt;Group&gt;&lt;References&gt;&lt;Item&gt;&lt;ID&gt;544&lt;/ID&gt;&lt;UID&gt;{BFC7F578-75AF-4FBB-95DA-767CA5871811}&lt;/UID&gt;&lt;Title&gt;Diagnosis and treatment of splenic torsion in children: preoperative thrombocytosis predicts splenic infarction&lt;/Title&gt;&lt;Template&gt;Journal Article&lt;/Template&gt;&lt;Star&gt;0&lt;/Star&gt;&lt;Tag&gt;0&lt;/Tag&gt;&lt;Author&gt;Wang, Zengmeng; Peng, Chunhui; Wu, Dongyang; Wang, Kai; Chen, Yajun&lt;/Author&gt;&lt;Year&gt;2022&lt;/Year&gt;&lt;Details&gt;&lt;_accession_num&gt;35864485&lt;/_accession_num&gt;&lt;_collection_scope&gt;SCIE&lt;/_collection_scope&gt;&lt;_created&gt;66261132&lt;/_created&gt;&lt;_date&gt;2022-07-22&lt;/_date&gt;&lt;_date_display&gt;2022-07-22&lt;/_date_display&gt;&lt;_doi&gt;10.1186/s12887-022-03484-y&lt;/_doi&gt;&lt;_impact_factor&gt;   2.000&lt;/_impact_factor&gt;&lt;_isbn&gt;1471-2431&lt;/_isbn&gt;&lt;_issue&gt;1&lt;/_issue&gt;&lt;_journal&gt;BMC pediatrics&lt;/_journal&gt;&lt;_keywords&gt;Imaging; Pediatric; Splenectomy; Splenic torsion; Thrombocytosis; Wandering spleen; Child; Female; Humans; Male; Splenectomy/adverse effects/methods; *Splenic Infarction/diagnostic imaging/etiology; *Thrombocytosis/complications/diagnosis; Torsion Abnormality/diagnosis/diagnostic imaging; *Wandering Spleen/complications/diagnosis/surgery&lt;/_keywords&gt;&lt;_modified&gt;66261132&lt;/_modified&gt;&lt;_pages&gt;440&lt;/_pages&gt;&lt;_place_published&gt;England&lt;/_place_published&gt;&lt;_social_category&gt;儿科(3)&lt;/_social_category&gt;&lt;_url&gt;https://pubmed.ncbi.nlm.nih.gov/35864485_x000d__x000a_https://www.ncbi.nlm.nih.gov/pmc/articles/PMC9306085/&lt;/_url&gt;&lt;_volume&gt;22&lt;/_volume&gt;&lt;/Details&gt;&lt;Extra&gt;&lt;DBUID&gt;{03752FAB-B361-4F66-989B-C711D9502F78}&lt;/DBUID&gt;&lt;/Extra&gt;&lt;/Item&gt;&lt;/References&gt;&lt;/Group&gt;&lt;/Citation&gt;_x000a_"/>
    <w:docVar w:name="NE.Ref{9B938B28-3A8E-4999-A6B2-8C972F9B9D89}" w:val=" ADDIN NE.Ref.{9B938B28-3A8E-4999-A6B2-8C972F9B9D89}&lt;Citation&gt;&lt;Group&gt;&lt;References&gt;&lt;Item&gt;&lt;ID&gt;559&lt;/ID&gt;&lt;UID&gt;{CBBB0504-A4AD-4E41-B715-C15D0B0A07AE}&lt;/UID&gt;&lt;Title&gt;Wandering spleen in children: multicenter retrospective study&lt;/Title&gt;&lt;Template&gt;Journal Article&lt;/Template&gt;&lt;Star&gt;0&lt;/Star&gt;&lt;Tag&gt;0&lt;/Tag&gt;&lt;Author&gt;Fiquet-Francois, Caroline; Belouadah, Mohamed; Ludot, Hugues; Defauw, Benoit; Mcheik, Jiad Noel; Bonnet, Jean Paul; Kanmegne, Charly Udozen; Weil, Dominique; Coupry, Lionel; Fremont, Benjamin; Becmeur, Francois; Lacreuse, Isabelle; Montupet, Philippe; Rahal, Eliane; Botto, Nathalie; Cheikhelard, Alaa; Sarnacki, Sabine; Petit, Thierry; Poli Merol, Marie Laurence&lt;/Author&gt;&lt;Year&gt;2010&lt;/Year&gt;&lt;Details&gt;&lt;_accession_num&gt;20638536&lt;/_accession_num&gt;&lt;_collection_scope&gt;SCIE&lt;/_collection_scope&gt;&lt;_created&gt;66261132&lt;/_created&gt;&lt;_date&gt;2010-07-01&lt;/_date&gt;&lt;_date_display&gt;2010-07-01&lt;/_date_display&gt;&lt;_doi&gt;10.1016/j.jpedsurg.2010.03.003&lt;/_doi&gt;&lt;_impact_factor&gt;   2.500&lt;/_impact_factor&gt;&lt;_isbn&gt;1531-5037&lt;/_isbn&gt;&lt;_issue&gt;7&lt;/_issue&gt;&lt;_journal&gt;Journal of pediatric surgery&lt;/_journal&gt;&lt;_keywords&gt;Abdominal Pain/etiology; Adolescent; Child; Child, Preschool; Female; France/epidemiology; Humans; Infant; Infant, Newborn; Laparotomy; Male; Retrospective Studies; Treatment Outcome; Wandering Spleen/diagnosis/epidemiology/*surgery&lt;/_keywords&gt;&lt;_modified&gt;66261132&lt;/_modified&gt;&lt;_pages&gt;1519-1524&lt;/_pages&gt;&lt;_place_published&gt;United States&lt;/_place_published&gt;&lt;_social_category&gt;儿科(1) &amp;amp; 外科(2)&lt;/_social_category&gt;&lt;_url&gt;https://pubmed.ncbi.nlm.nih.gov/20638536&lt;/_url&gt;&lt;_volume&gt;45&lt;/_volume&gt;&lt;/Details&gt;&lt;Extra&gt;&lt;DBUID&gt;{03752FAB-B361-4F66-989B-C711D9502F78}&lt;/DBUID&gt;&lt;/Extra&gt;&lt;/Item&gt;&lt;/References&gt;&lt;/Group&gt;&lt;/Citation&gt;_x000a_"/>
    <w:docVar w:name="NE.Ref{9DE0B7DF-ED66-4AA0-961F-F7D4A9BD94F8}" w:val=" ADDIN NE.Ref.{9DE0B7DF-ED66-4AA0-961F-F7D4A9BD94F8}&lt;Citation&gt;&lt;Group&gt;&lt;References&gt;&lt;Item&gt;&lt;ID&gt;586&lt;/ID&gt;&lt;UID&gt;{AFF2A6D4-F2BD-4FDE-ABE9-33745287513F}&lt;/UID&gt;&lt;Title&gt;Sutureless &amp;quot;button and hole&amp;quot; splenopexy&lt;/Title&gt;&lt;Template&gt;Journal Article&lt;/Template&gt;&lt;Star&gt;0&lt;/Star&gt;&lt;Tag&gt;0&lt;/Tag&gt;&lt;Author&gt;Zivkovic, S M&lt;/Author&gt;&lt;Year&gt;1998&lt;/Year&gt;&lt;Details&gt;&lt;_accession_num&gt;9563059&lt;/_accession_num&gt;&lt;_collection_scope&gt;SCIE&lt;/_collection_scope&gt;&lt;_created&gt;66266868&lt;/_created&gt;&lt;_date&gt;1998-03-01&lt;/_date&gt;&lt;_date_display&gt;1998/03/&lt;/_date_display&gt;&lt;_db_updated&gt;PubMed&lt;/_db_updated&gt;&lt;_doi&gt;10.1007/s003830050300&lt;/_doi&gt;&lt;_impact_factor&gt;   1.600&lt;/_impact_factor&gt;&lt;_isbn&gt;0179-0358&lt;/_isbn&gt;&lt;_issue&gt;2-3&lt;/_issue&gt;&lt;_journal&gt;Pediatric surgery international&lt;/_journal&gt;&lt;_keywords&gt;Child; Humans; Spleen/*surgery; Splenic Diseases/complications/*surgery; Stomach Volvulus/complications; Surgical Procedures, Operative/methods&lt;/_keywords&gt;&lt;_modified&gt;66266868&lt;/_modified&gt;&lt;_pages&gt;220-222&lt;/_pages&gt;&lt;_place_published&gt;Germany&lt;/_place_published&gt;&lt;_social_category&gt;儿科(3) &amp;amp; 外科(3)&lt;/_social_category&gt;&lt;_url&gt;https://pubmed.ncbi.nlm.nih.gov/9563059&lt;/_url&gt;&lt;_volume&gt;13&lt;/_volume&gt;&lt;/Details&gt;&lt;Extra&gt;&lt;DBUID&gt;{03752FAB-B361-4F66-989B-C711D9502F78}&lt;/DBUID&gt;&lt;/Extra&gt;&lt;/Item&gt;&lt;/References&gt;&lt;/Group&gt;&lt;Group&gt;&lt;References&gt;&lt;Item&gt;&lt;ID&gt;548&lt;/ID&gt;&lt;UID&gt;{9C356533-6ECE-4DEC-881F-4AA06A8B755B}&lt;/UID&gt;&lt;Title&gt;Laparoscopic retroperitoneal splenopexy for wandering spleen: A novel technique using a three-incision retroperitoneal pouch&lt;/Title&gt;&lt;Template&gt;Journal Article&lt;/Template&gt;&lt;Star&gt;0&lt;/Star&gt;&lt;Tag&gt;5&lt;/Tag&gt;&lt;Author&gt;Umeda, Satoshi; Kimura, Koki; Takama, Yuichi; Yamauchi, Katsuji; Yonekura, Takeo&lt;/Author&gt;&lt;Year&gt;2021&lt;/Year&gt;&lt;Details&gt;&lt;_collection_scope&gt;ESCI&lt;/_collection_scope&gt;&lt;_created&gt;66261132&lt;/_created&gt;&lt;_date&gt;2021-07-01&lt;/_date&gt;&lt;_date_display&gt;2021-07-01&lt;/_date_display&gt;&lt;_doi&gt;10.1111/ases.12894&lt;/_doi&gt;&lt;_impact_factor&gt;   0.900&lt;/_impact_factor&gt;&lt;_isbn&gt;1758-5910&lt;/_isbn&gt;&lt;_issue&gt;3&lt;/_issue&gt;&lt;_journal&gt;Asian journal of endoscopic surgery&lt;/_journal&gt;&lt;_keywords&gt;laparoscopic surgery; pocket splenopexy; retroperitoneal pouch; wandering spleen; Child; Humans; *Laparoscopy; Male; *Retroperitoneal Space/surgery; Stomach Volvulus/complications/*surgery; *Wandering Spleen/complications/surgery&lt;/_keywords&gt;&lt;_modified&gt;66261132&lt;/_modified&gt;&lt;_pages&gt;644-647&lt;/_pages&gt;&lt;_place_published&gt;Japan&lt;/_place_published&gt;&lt;_social_category&gt;骨科(4)&lt;/_social_category&gt;&lt;_url&gt;https://pubmed.ncbi.nlm.nih.gov/33210467&lt;/_url&gt;&lt;_volume&gt;14&lt;/_volume&gt;&lt;/Details&gt;&lt;Extra&gt;&lt;DBUID&gt;{03752FAB-B361-4F66-989B-C711D9502F78}&lt;/DBUID&gt;&lt;/Extra&gt;&lt;/Item&gt;&lt;/References&gt;&lt;/Group&gt;&lt;/Citation&gt;_x000a_"/>
    <w:docVar w:name="NE.Ref{A184A7BA-A683-43FE-AC2B-2CD831C2A636}" w:val=" ADDIN NE.Ref.{A184A7BA-A683-43FE-AC2B-2CD831C2A636}&lt;Citation&gt;&lt;Group&gt;&lt;References&gt;&lt;Item&gt;&lt;ID&gt;548&lt;/ID&gt;&lt;UID&gt;{C3CB7CDD-C1D0-45CA-8D23-A656D0A42D33}&lt;/UID&gt;&lt;Title&gt;Laparoscopic retroperitoneal splenopexy for wandering spleen: A novel technique using a three-incision retroperitoneal pouch&lt;/Title&gt;&lt;Template&gt;Journal Article&lt;/Template&gt;&lt;Star&gt;0&lt;/Star&gt;&lt;Tag&gt;5&lt;/Tag&gt;&lt;Author&gt;Umeda, Satoshi; Kimura, Koki; Takama, Yuichi; Yamauchi, Katsuji; Yonekura, Takeo&lt;/Author&gt;&lt;Year&gt;2021&lt;/Year&gt;&lt;Details&gt;&lt;_collection_scope&gt;ESCI&lt;/_collection_scope&gt;&lt;_created&gt;66226939&lt;/_created&gt;&lt;_date&gt;2021-07-01&lt;/_date&gt;&lt;_date_display&gt;2021/07/&lt;/_date_display&gt;&lt;_db_updated&gt;PubMed&lt;/_db_updated&gt;&lt;_doi&gt;10.1111/ases.12894&lt;/_doi&gt;&lt;_impact_factor&gt;   0.900&lt;/_impact_factor&gt;&lt;_isbn&gt;1758-5910&lt;/_isbn&gt;&lt;_issue&gt;3&lt;/_issue&gt;&lt;_journal&gt;Asian journal of endoscopic surgery&lt;/_journal&gt;&lt;_keywords&gt;laparoscopic surgery; pocket splenopexy; retroperitoneal pouch; wandering spleen; Child; Humans; *Laparoscopy; Male; *Retroperitoneal Space/surgery; Stomach Volvulus/complications/*surgery; *Wandering Spleen/complications/surgery&lt;/_keywords&gt;&lt;_modified&gt;66226942&lt;/_modified&gt;&lt;_pages&gt;644-647&lt;/_pages&gt;&lt;_place_published&gt;Japan&lt;/_place_published&gt;&lt;_social_category&gt;骨科(4)&lt;/_social_category&gt;&lt;_url&gt;https://pubmed.ncbi.nlm.nih.gov/33210467&lt;/_url&gt;&lt;_volume&gt;14&lt;/_volume&gt;&lt;/Details&gt;&lt;Extra&gt;&lt;DBUID&gt;{03752FAB-B361-4F66-989B-C711D9502F78}&lt;/DBUID&gt;&lt;/Extra&gt;&lt;/Item&gt;&lt;/References&gt;&lt;/Group&gt;&lt;Group&gt;&lt;References&gt;&lt;Item&gt;&lt;ID&gt;564&lt;/ID&gt;&lt;UID&gt;{152FCAB6-98C3-469B-AC93-6E839457C493}&lt;/UID&gt;&lt;Title&gt;Laparoscopic splenopexy for wandering spleen with absorbable mesh fixation&lt;/Title&gt;&lt;Template&gt;Journal Article&lt;/Template&gt;&lt;Star&gt;0&lt;/Star&gt;&lt;Tag&gt;0&lt;/Tag&gt;&lt;Author&gt;Nel, D; Kloppers, C; Panieri, E&lt;/Author&gt;&lt;Year&gt;2021&lt;/Year&gt;&lt;Details&gt;&lt;_accession_num&gt;33779107&lt;/_accession_num&gt;&lt;_date_display&gt;2021/03/&lt;/_date_display&gt;&lt;_date&gt;2021-03-01&lt;/_date&gt;&lt;_isbn&gt;2078-5151&lt;/_isbn&gt;&lt;_issue&gt;1&lt;/_issue&gt;&lt;_journal&gt;South African journal of surgery. Suid-Afrikaanse tydskrif vir chirurgie&lt;/_journal&gt;&lt;_keywords&gt;Adult; Female; Humans; *Laparoscopy; Prostheses and Implants; Surgical Mesh; *Wandering Spleen/diagnostic imaging/surgery&lt;/_keywords&gt;&lt;_pages&gt;30a-30b&lt;/_pages&gt;&lt;_place_published&gt;South Africa&lt;/_place_published&gt;&lt;_url&gt;https://pubmed.ncbi.nlm.nih.gov/33779107&lt;/_url&gt;&lt;_volume&gt;59&lt;/_volume&gt;&lt;_created&gt;66260033&lt;/_created&gt;&lt;_modified&gt;66260033&lt;/_modified&gt;&lt;_db_updated&gt;PubMed&lt;/_db_updated&gt;&lt;/Details&gt;&lt;Extra&gt;&lt;DBUID&gt;{03752FAB-B361-4F66-989B-C711D9502F78}&lt;/DBUID&gt;&lt;/Extra&gt;&lt;/Item&gt;&lt;/References&gt;&lt;/Group&gt;&lt;Group&gt;&lt;References&gt;&lt;Item&gt;&lt;ID&gt;565&lt;/ID&gt;&lt;UID&gt;{5D3702AF-3995-4629-9721-1917322D54CE}&lt;/UID&gt;&lt;Title&gt;Single-incision laparoscopic splenectomy and splenic autotransplantation for an enlarged wandering spleen with torsion&lt;/Title&gt;&lt;Template&gt;Journal Article&lt;/Template&gt;&lt;Star&gt;0&lt;/Star&gt;&lt;Tag&gt;0&lt;/Tag&gt;&lt;Author&gt;Katsura, Shunsaku; Kawamura, Daichi; Harada, Eijiro; Enoki, Tadahiko; Hamano, Kimikazu&lt;/Author&gt;&lt;Year&gt;2014&lt;/Year&gt;&lt;Details&gt;&lt;_accession_num&gt;25755963&lt;/_accession_num&gt;&lt;_date_display&gt;2014/06/&lt;/_date_display&gt;&lt;_date&gt;2014-06-01&lt;/_date&gt;&lt;_doi&gt;10.1055/s-0033-1357262&lt;/_doi&gt;&lt;_isbn&gt;2194-7619&lt;/_isbn&gt;&lt;_issue&gt;1&lt;/_issue&gt;&lt;_journal&gt;European journal of pediatric surgery reports&lt;/_journal&gt;&lt;_keywords&gt;autotransplantation; single umbilical incision; wandering spleen&lt;/_keywords&gt;&lt;_pages&gt;23-25&lt;/_pages&gt;&lt;_place_published&gt;Germany&lt;/_place_published&gt;&lt;_url&gt;https://pubmed.ncbi.nlm.nih.gov/25755963_x000d__x000a_https://www.ncbi.nlm.nih.gov/pmc/articles/PMC4336060/&lt;/_url&gt;&lt;_volume&gt;2&lt;/_volume&gt;&lt;_created&gt;66260034&lt;/_created&gt;&lt;_modified&gt;66260035&lt;/_modified&gt;&lt;_db_updated&gt;PubMed&lt;/_db_updated&gt;&lt;_impact_factor&gt;   0.700&lt;/_impact_factor&gt;&lt;_social_category&gt;外科(4)&lt;/_social_category&gt;&lt;_collection_scope&gt;ESCI&lt;/_collection_scope&gt;&lt;/Details&gt;&lt;Extra&gt;&lt;DBUID&gt;{03752FAB-B361-4F66-989B-C711D9502F78}&lt;/DBUID&gt;&lt;/Extra&gt;&lt;/Item&gt;&lt;/References&gt;&lt;/Group&gt;&lt;/Citation&gt;_x000a_"/>
    <w:docVar w:name="NE.Ref{A29AD65E-A37E-43D8-BBA4-94D19B1BEDBA}" w:val=" ADDIN NE.Ref.{A29AD65E-A37E-43D8-BBA4-94D19B1BEDBA}&lt;Citation&gt;&lt;Group&gt;&lt;References&gt;&lt;Item&gt;&lt;ID&gt;560&lt;/ID&gt;&lt;UID&gt;{B940C110-7A67-4E66-9F18-E8F55E2DC321}&lt;/UID&gt;&lt;Title&gt;Laparoscopic splenopexy and cystectomy for an enlarged wandering spleen and splenic cyst&lt;/Title&gt;&lt;Template&gt;Journal Article&lt;/Template&gt;&lt;Star&gt;0&lt;/Star&gt;&lt;Tag&gt;0&lt;/Tag&gt;&lt;Author&gt;Upadhyaya, Prashant; St Peter, Shawn D; Holcomb, George W Rd&lt;/Author&gt;&lt;Year&gt;2007&lt;/Year&gt;&lt;Details&gt;&lt;_accession_num&gt;17502172&lt;/_accession_num&gt;&lt;_collection_scope&gt;SCIE&lt;/_collection_scope&gt;&lt;_created&gt;66261132&lt;/_created&gt;&lt;_date&gt;2007-05-01&lt;/_date&gt;&lt;_date_display&gt;2007-05-01&lt;/_date_display&gt;&lt;_doi&gt;10.1016/j.jpedsurg.2007.03.001&lt;/_doi&gt;&lt;_impact_factor&gt;   2.500&lt;/_impact_factor&gt;&lt;_isbn&gt;1531-5037&lt;/_isbn&gt;&lt;_issue&gt;5&lt;/_issue&gt;&lt;_journal&gt;Journal of pediatric surgery&lt;/_journal&gt;&lt;_keywords&gt;Adolescent; Cysts/diagnostic imaging/*surgery; Diagnosis, Differential; Female; Humans; *Laparoscopy; Splenic Diseases/diagnostic imaging/*surgery; Tomography, X-Ray Computed; Wandering Spleen/diagnostic imaging/*surgery&lt;/_keywords&gt;&lt;_modified&gt;66261132&lt;/_modified&gt;&lt;_pages&gt;E23-E27&lt;/_pages&gt;&lt;_place_published&gt;United States&lt;/_place_published&gt;&lt;_social_category&gt;儿科(1) &amp;amp; 外科(2)&lt;/_social_category&gt;&lt;_url&gt;https://pubmed.ncbi.nlm.nih.gov/17502172&lt;/_url&gt;&lt;_volume&gt;42&lt;/_volume&gt;&lt;/Details&gt;&lt;Extra&gt;&lt;DBUID&gt;{03752FAB-B361-4F66-989B-C711D9502F78}&lt;/DBUID&gt;&lt;/Extra&gt;&lt;/Item&gt;&lt;/References&gt;&lt;/Group&gt;&lt;Group&gt;&lt;References&gt;&lt;Item&gt;&lt;ID&gt;546&lt;/ID&gt;&lt;UID&gt;{B63F2F26-31A0-4E84-ADAE-C0E43F86E04C}&lt;/UID&gt;&lt;Title&gt;Successful laparoscopic-assisted partial splenectomy and splenopexy with umbilical approach to wandering spleen with an enlarged cyst in a pediatric patient&lt;/Title&gt;&lt;Template&gt;Journal Article&lt;/Template&gt;&lt;Star&gt;0&lt;/Star&gt;&lt;Tag&gt;5&lt;/Tag&gt;&lt;Author&gt;Ikeda, Taro; Hosokawa, Takashi; Goto, Shunpei; Hashimoto, Makoto; Nagasaki, Eri; Masuko, Takayuki&lt;/Author&gt;&lt;Year&gt;2022&lt;/Year&gt;&lt;Details&gt;&lt;_collection_scope&gt;ESCI&lt;/_collection_scope&gt;&lt;_created&gt;66261132&lt;/_created&gt;&lt;_date&gt;2022-10-20&lt;/_date&gt;&lt;_date_display&gt;2022-10-20&lt;/_date_display&gt;&lt;_doi&gt;10.1093/jscr/rjac483&lt;/_doi&gt;&lt;_impact_factor&gt;   0.500&lt;/_impact_factor&gt;&lt;_isbn&gt;2042-8812&lt;/_isbn&gt;&lt;_issue&gt;10&lt;/_issue&gt;&lt;_journal&gt;Journal of surgical case reports&lt;/_journal&gt;&lt;_modified&gt;66261132&lt;/_modified&gt;&lt;_pages&gt;rjac483-rjac483&lt;/_pages&gt;&lt;_place_published&gt;England&lt;/_place_published&gt;&lt;_social_category&gt;外科(4)&lt;/_social_category&gt;&lt;_url&gt;https://pubmed.ncbi.nlm.nih.gov/36285167_x000d__x000a_https://www.ncbi.nlm.nih.gov/pmc/articles/PMC9584345/&lt;/_url&gt;&lt;_volume&gt;2022&lt;/_volume&gt;&lt;/Details&gt;&lt;Extra&gt;&lt;DBUID&gt;{03752FAB-B361-4F66-989B-C711D9502F78}&lt;/DBUID&gt;&lt;/Extra&gt;&lt;/Item&gt;&lt;/References&gt;&lt;/Group&gt;&lt;/Citation&gt;_x000a_"/>
    <w:docVar w:name="NE.Ref{A5A20FEE-7FDB-4C36-A0F6-033FAA8A6A49}" w:val=" ADDIN NE.Ref.{A5A20FEE-7FDB-4C36-A0F6-033FAA8A6A49}&lt;Citation&gt;&lt;Group&gt;&lt;References&gt;&lt;Item&gt;&lt;ID&gt;590&lt;/ID&gt;&lt;UID&gt;{09FDD423-2B56-4A5C-B987-84BAD3892328}&lt;/UID&gt;&lt;Title&gt;Wandering spleen combined with pedicle torsion and splenic infarction: a rare case report and literature review&lt;/Title&gt;&lt;Template&gt;Journal Article&lt;/Template&gt;&lt;Star&gt;0&lt;/Star&gt;&lt;Tag&gt;0&lt;/Tag&gt;&lt;Author&gt;Cui, Qian; Xu, Xiaoyan; Li, Chang; Tang, Lihao&lt;/Author&gt;&lt;Year&gt;2024&lt;/Year&gt;&lt;Details&gt;&lt;_accession_num&gt;39350792&lt;/_accession_num&gt;&lt;_collection_scope&gt;SCIE&lt;/_collection_scope&gt;&lt;_created&gt;66275870&lt;/_created&gt;&lt;_date&gt;2024-09-16&lt;/_date&gt;&lt;_date_display&gt;2024/09/16&lt;/_date_display&gt;&lt;_db_updated&gt;PubMed&lt;/_db_updated&gt;&lt;_doi&gt;10.3389/fped.2024.1429490&lt;/_doi&gt;&lt;_impact_factor&gt;   2.000&lt;/_impact_factor&gt;&lt;_isbn&gt;2296-2360&lt;/_isbn&gt;&lt;_journal&gt;Frontiers in pediatrics&lt;/_journal&gt;&lt;_keywords&gt;acute; contrast-enhanced computed tomography; infarction; torsion; wandering spleen&lt;/_keywords&gt;&lt;_modified&gt;66275870&lt;/_modified&gt;&lt;_pages&gt;1429490&lt;/_pages&gt;&lt;_place_published&gt;Switzerland&lt;/_place_published&gt;&lt;_social_category&gt;儿科(3)&lt;/_social_category&gt;&lt;_url&gt;https://pubmed.ncbi.nlm.nih.gov/39350792_x000d__x000a_https://www.ncbi.nlm.nih.gov/pmc/articles/PMC11439698/&lt;/_url&gt;&lt;_volume&gt;12&lt;/_volume&gt;&lt;/Details&gt;&lt;Extra&gt;&lt;DBUID&gt;{03752FAB-B361-4F66-989B-C711D9502F78}&lt;/DBUID&gt;&lt;/Extra&gt;&lt;/Item&gt;&lt;/References&gt;&lt;/Group&gt;&lt;/Citation&gt;_x000a_"/>
    <w:docVar w:name="NE.Ref{AC4541EC-E263-4DAE-85FE-54359A5622A4}" w:val=" ADDIN NE.Ref.{AC4541EC-E263-4DAE-85FE-54359A5622A4}&lt;Citation&gt;&lt;Group&gt;&lt;References&gt;&lt;Item&gt;&lt;ID&gt;553&lt;/ID&gt;&lt;UID&gt;{01131318-4A1D-464B-9A51-8FE76AA6E803}&lt;/UID&gt;&lt;Title&gt;A case of wandering spleen causing urinary symptoms after correction of a posterolateral diaphragmatic hernia&lt;/Title&gt;&lt;Template&gt;Journal Article&lt;/Template&gt;&lt;Star&gt;0&lt;/Star&gt;&lt;Tag&gt;5&lt;/Tag&gt;&lt;Author&gt;EMIR, Haluk; YESILDAG, Ebru; YEKER, Yiiksel; SÖYLET, Yunus; SENYÜZ, Osman F&lt;/Author&gt;&lt;Year&gt;2000&lt;/Year&gt;&lt;Details&gt;&lt;_accessed&gt;66259691&lt;/_accessed&gt;&lt;_accession_num&gt;11149406&lt;/_accession_num&gt;&lt;_collection_scope&gt;SCIE&lt;/_collection_scope&gt;&lt;_created&gt;66258531&lt;/_created&gt;&lt;_date&gt;52594560&lt;/_date&gt;&lt;_date_display&gt;2000&lt;/_date_display&gt;&lt;_db_updated&gt;PKU Search&lt;/_db_updated&gt;&lt;_doi&gt;10.1007/s003830000353&lt;/_doi&gt;&lt;_impact_factor&gt;   1.500&lt;/_impact_factor&gt;&lt;_isbn&gt;0179-0358&lt;/_isbn&gt;&lt;_issue&gt;8&lt;/_issue&gt;&lt;_journal&gt;Pediatric surgery international&lt;/_journal&gt;&lt;_keywords&gt;Biological and medical sciences; Child; Enuresis; Enuresis - etiology; Female; Hernia, Diaphragmatic - surgery; Humans; Medical sciences; Posterolateral diaphragmatic hernia; Postoperative Complications - etiology; Spleen - abnormalities; Surgery (general aspects). Transplantations, organ and tissue grafts. Graft diseases; Surgery of the respiratory system; Tropical medicine; Wandering spleen&lt;/_keywords&gt;&lt;_modified&gt;66259703&lt;/_modified&gt;&lt;_number&gt;1&lt;/_number&gt;&lt;_ori_publication&gt;Springer&lt;/_ori_publication&gt;&lt;_pages&gt;602-603&lt;/_pages&gt;&lt;_place_published&gt;Heidelberg;Berlin;&lt;/_place_published&gt;&lt;_social_category&gt;儿科(3) &amp;amp; 外科(3)&lt;/_social_category&gt;&lt;_url&gt;https://go.exlibris.link/PJ74GDD2&lt;/_url&gt;&lt;_volume&gt;16&lt;/_volume&gt;&lt;/Details&gt;&lt;Extra&gt;&lt;DBUID&gt;{03752FAB-B361-4F66-989B-C711D9502F78}&lt;/DBUID&gt;&lt;/Extra&gt;&lt;/Item&gt;&lt;/References&gt;&lt;/Group&gt;&lt;/Citation&gt;_x000a_"/>
    <w:docVar w:name="NE.Ref{B4E25F62-6586-4D18-A70E-51B991F9C11E}" w:val=" ADDIN NE.Ref.{B4E25F62-6586-4D18-A70E-51B991F9C11E}&lt;Citation&gt;&lt;Group&gt;&lt;References&gt;&lt;Item&gt;&lt;ID&gt;564&lt;/ID&gt;&lt;UID&gt;{B9F6937F-3C8C-4FE7-99D8-B5028E2238BB}&lt;/UID&gt;&lt;Title&gt;Torsion of wandering spleen involving the pancreatic tail&lt;/Title&gt;&lt;Template&gt;Journal Article&lt;/Template&gt;&lt;Star&gt;0&lt;/Star&gt;&lt;Tag&gt;0&lt;/Tag&gt;&lt;Author&gt;Colombo, Francesco; D&amp;apos;Amore, Pierluigi; Crespi, Michele; Sampietro, Gianluca; Foschi, Diego&lt;/Author&gt;&lt;Year&gt;2019&lt;/Year&gt;&lt;Details&gt;&lt;_accession_num&gt;32021685&lt;/_accession_num&gt;&lt;_created&gt;66261565&lt;/_created&gt;&lt;_date&gt;2019-12-20&lt;/_date&gt;&lt;_date_display&gt;2019/12/20&lt;/_date_display&gt;&lt;_db_updated&gt;PubMed&lt;/_db_updated&gt;&lt;_doi&gt;10.1016/j.amsu.2019.12.001&lt;/_doi&gt;&lt;_impact_factor&gt;   1.600&lt;/_impact_factor&gt;&lt;_isbn&gt;2049-0801&lt;/_isbn&gt;&lt;_journal&gt;Annals of medicine and surgery (2012)&lt;/_journal&gt;&lt;_keywords&gt;Displaced spleen; Ectopic spleen; Pelvic spleen; Splenectomy; Splenic ptosis; Wandering spleen&lt;/_keywords&gt;&lt;_modified&gt;66261565&lt;/_modified&gt;&lt;_pages&gt;10-13&lt;/_pages&gt;&lt;_place_published&gt;England&lt;/_place_published&gt;&lt;_social_category&gt;医学：内科(4)&lt;/_social_category&gt;&lt;_url&gt;https://pubmed.ncbi.nlm.nih.gov/32021685_x000d__x000a_https://www.ncbi.nlm.nih.gov/pmc/articles/PMC6994766/&lt;/_url&gt;&lt;_volume&gt;50&lt;/_volume&gt;&lt;/Details&gt;&lt;Extra&gt;&lt;DBUID&gt;{03752FAB-B361-4F66-989B-C711D9502F78}&lt;/DBUID&gt;&lt;/Extra&gt;&lt;/Item&gt;&lt;/References&gt;&lt;/Group&gt;&lt;Group&gt;&lt;References&gt;&lt;Item&gt;&lt;ID&gt;565&lt;/ID&gt;&lt;UID&gt;{89961716-8384-49E7-8AE3-F973411B5E2D}&lt;/UID&gt;&lt;Title&gt;Is laparoscopic approach for wandering spleen in children an option?&lt;/Title&gt;&lt;Template&gt;Journal Article&lt;/Template&gt;&lt;Star&gt;0&lt;/Star&gt;&lt;Tag&gt;0&lt;/Tag&gt;&lt;Author&gt;Alqadi, Gratiana Oana; Saxena, Amulya K&lt;/Author&gt;&lt;Year&gt;2019&lt;/Year&gt;&lt;Details&gt;&lt;_accession_num&gt;29737310&lt;/_accession_num&gt;&lt;_collection_scope&gt;SCIE&lt;/_collection_scope&gt;&lt;_created&gt;66261566&lt;/_created&gt;&lt;_date&gt;2019-01-01&lt;/_date&gt;&lt;_date_display&gt;2019///Apr-Jun&lt;/_date_display&gt;&lt;_db_updated&gt;PubMed&lt;/_db_updated&gt;&lt;_doi&gt;10.4103/jmas.JMAS_14_18&lt;/_doi&gt;&lt;_impact_factor&gt;   1.100&lt;/_impact_factor&gt;&lt;_isbn&gt;0972-9941&lt;/_isbn&gt;&lt;_issue&gt;2&lt;/_issue&gt;&lt;_journal&gt;Journal of minimal access surgery&lt;/_journal&gt;&lt;_keywords&gt;Children; laparoscopy; wandering spleen&lt;/_keywords&gt;&lt;_modified&gt;66261566&lt;/_modified&gt;&lt;_pages&gt;93-97&lt;/_pages&gt;&lt;_place_published&gt;India&lt;/_place_published&gt;&lt;_social_category&gt;外科(4)&lt;/_social_category&gt;&lt;_url&gt;https://pubmed.ncbi.nlm.nih.gov/29737310_x000d__x000a_https://www.ncbi.nlm.nih.gov/pmc/articles/PMC6438076/&lt;/_url&gt;&lt;_volume&gt;15&lt;/_volume&gt;&lt;/Details&gt;&lt;Extra&gt;&lt;DBUID&gt;{03752FAB-B361-4F66-989B-C711D9502F78}&lt;/DBUID&gt;&lt;/Extra&gt;&lt;/Item&gt;&lt;/References&gt;&lt;/Group&gt;&lt;Group&gt;&lt;References&gt;&lt;Item&gt;&lt;ID&gt;574&lt;/ID&gt;&lt;UID&gt;{84DA2CA5-63EB-4870-B3A2-B2130FADA0AB}&lt;/UID&gt;&lt;Title&gt;Urgent laparoscopic mesh splenopexy for torsion of wandering spleen and distal pancreas: A case report&lt;/Title&gt;&lt;Template&gt;Journal Article&lt;/Template&gt;&lt;Star&gt;0&lt;/Star&gt;&lt;Tag&gt;0&lt;/Tag&gt;&lt;Author&gt;Torri, Fabio; Parolini, Filippo; Vanzetti, Enrico; Milianti, Susanna; Cheli, Maurizio; Alberti, Daniele&lt;/Author&gt;&lt;Year&gt;2015&lt;/Year&gt;&lt;Details&gt;&lt;_accession_num&gt;26303736&lt;/_accession_num&gt;&lt;_collection_scope&gt;ESCI&lt;/_collection_scope&gt;&lt;_created&gt;66265666&lt;/_created&gt;&lt;_date&gt;2015-08-01&lt;/_date&gt;&lt;_date_display&gt;2015/08/&lt;/_date_display&gt;&lt;_db_updated&gt;PubMed&lt;/_db_updated&gt;&lt;_doi&gt;10.1111/ases.12188&lt;/_doi&gt;&lt;_impact_factor&gt;   0.900&lt;/_impact_factor&gt;&lt;_isbn&gt;1758-5910&lt;/_isbn&gt;&lt;_issue&gt;3&lt;/_issue&gt;&lt;_journal&gt;Asian journal of endoscopic surgery&lt;/_journal&gt;&lt;_keywords&gt;Laparoscopic splenopexy; pediatric surgery; wandering spleen; Adolescent; Emergencies; Female; Humans; Laparoscopy/instrumentation/*methods; Pancreatic Diseases/diagnostic imaging/etiology/*surgery; *Surgical Mesh; *Tomography, X-Ray Computed; Torsion Abnormality/diagnostic imaging/etiology/*surgery; Wandering Spleen/complications/*diagnostic imaging/surgery&lt;/_keywords&gt;&lt;_modified&gt;66265666&lt;/_modified&gt;&lt;_pages&gt;350-353&lt;/_pages&gt;&lt;_place_published&gt;Japan&lt;/_place_published&gt;&lt;_social_category&gt;骨科(4)&lt;/_social_category&gt;&lt;_url&gt;https://pubmed.ncbi.nlm.nih.gov/26303736&lt;/_url&gt;&lt;_volume&gt;8&lt;/_volume&gt;&lt;/Details&gt;&lt;Extra&gt;&lt;DBUID&gt;{03752FAB-B361-4F66-989B-C711D9502F78}&lt;/DBUID&gt;&lt;/Extra&gt;&lt;/Item&gt;&lt;/References&gt;&lt;/Group&gt;&lt;/Citation&gt;_x000a_"/>
    <w:docVar w:name="NE.Ref{BA046971-EC10-4D98-8185-B4788303340F}" w:val=" ADDIN NE.Ref.{BA046971-EC10-4D98-8185-B4788303340F}&lt;Citation&gt;&lt;Group&gt;&lt;References&gt;&lt;Item&gt;&lt;ID&gt;583&lt;/ID&gt;&lt;UID&gt;{E7C8C63F-4132-4DEC-9DE1-BFF6C3DCC7D1}&lt;/UID&gt;&lt;Title&gt;Torsion of wandering spleen treated by laparoscopic splenopexy: A case report&lt;/Title&gt;&lt;Template&gt;Journal Article&lt;/Template&gt;&lt;Star&gt;0&lt;/Star&gt;&lt;Tag&gt;0&lt;/Tag&gt;&lt;Author&gt;Awan, Mariyem; Gallego, Jose Luis; Al Hamadi, Annett; Vinod, Vijay Chander&lt;/Author&gt;&lt;Year&gt;2019&lt;/Year&gt;&lt;Details&gt;&lt;_accession_num&gt;31445501&lt;/_accession_num&gt;&lt;_collection_scope&gt;ESCI&lt;/_collection_scope&gt;&lt;_created&gt;66266799&lt;/_created&gt;&lt;_date&gt;2019-01-01&lt;/_date&gt;&lt;_date_display&gt;2019&lt;/_date_display&gt;&lt;_db_updated&gt;PubMed&lt;/_db_updated&gt;&lt;_doi&gt;10.1016/j.ijscr.2019.06.040&lt;/_doi&gt;&lt;_impact_factor&gt;   0.700&lt;/_impact_factor&gt;&lt;_isbn&gt;2210-2612&lt;/_isbn&gt;&lt;_journal&gt;International journal of surgery case reports&lt;/_journal&gt;&lt;_keywords&gt;Acute abdomen; Case report; Laparoscopic splenopexy; Torsion of spleen; Wandering spleen&lt;/_keywords&gt;&lt;_modified&gt;66266799&lt;/_modified&gt;&lt;_pages&gt;58-61&lt;/_pages&gt;&lt;_place_published&gt;Netherlands&lt;/_place_published&gt;&lt;_social_category&gt;外科(4)&lt;/_social_category&gt;&lt;_url&gt;https://pubmed.ncbi.nlm.nih.gov/31445501_x000d__x000a_https://www.ncbi.nlm.nih.gov/pmc/articles/PMC6717052/&lt;/_url&gt;&lt;_volume&gt;62&lt;/_volume&gt;&lt;/Details&gt;&lt;Extra&gt;&lt;DBUID&gt;{03752FAB-B361-4F66-989B-C711D9502F78}&lt;/DBUID&gt;&lt;/Extra&gt;&lt;/Item&gt;&lt;/References&gt;&lt;/Group&gt;&lt;/Citation&gt;_x000a_"/>
    <w:docVar w:name="NE.Ref{C0412616-9942-467A-AA6B-72D27318A4D5}" w:val=" ADDIN NE.Ref.{C0412616-9942-467A-AA6B-72D27318A4D5}&lt;Citation&gt;&lt;Group&gt;&lt;References&gt;&lt;Item&gt;&lt;ID&gt;579&lt;/ID&gt;&lt;UID&gt;{A21085DA-E3F6-45D0-B7D5-5719461B1DEE}&lt;/UID&gt;&lt;Title&gt;Laparoscopic pocket splenopexy for wandering spleen: a case report&lt;/Title&gt;&lt;Template&gt;Journal Article&lt;/Template&gt;&lt;Star&gt;0&lt;/Star&gt;&lt;Tag&gt;0&lt;/Tag&gt;&lt;Author&gt;Martínez-Ferro, Marcelo; Elmo, Gastón; Laje, Pablo&lt;/Author&gt;&lt;Year&gt;2005&lt;/Year&gt;&lt;Details&gt;&lt;_accession_num&gt;15937839&lt;/_accession_num&gt;&lt;_collection_scope&gt;SCIE&lt;/_collection_scope&gt;&lt;_created&gt;66266791&lt;/_created&gt;&lt;_date&gt;2005-05-01&lt;/_date&gt;&lt;_date_display&gt;2005/05/&lt;/_date_display&gt;&lt;_db_updated&gt;PubMed&lt;/_db_updated&gt;&lt;_doi&gt;10.1016/j.jpedsurg.2005.02.009&lt;/_doi&gt;&lt;_impact_factor&gt;   2.500&lt;/_impact_factor&gt;&lt;_isbn&gt;1531-5037&lt;/_isbn&gt;&lt;_issue&gt;5&lt;/_issue&gt;&lt;_journal&gt;Journal of pediatric surgery&lt;/_journal&gt;&lt;_keywords&gt;Abdominal Pain/etiology; Child, Preschool; Elective Surgical Procedures; Follow-Up Studies; Humans; Laparoscopy/*methods; Male; Minimally Invasive Surgical Procedures; Peritoneum/surgery; Radiography; Suture Techniques; Ultrasonography; Wandering Spleen/diagnostic imaging/*surgery&lt;/_keywords&gt;&lt;_modified&gt;66266792&lt;/_modified&gt;&lt;_pages&gt;882-884&lt;/_pages&gt;&lt;_place_published&gt;United States&lt;/_place_published&gt;&lt;_social_category&gt;儿科(1) &amp;amp; 外科(2)&lt;/_social_category&gt;&lt;_url&gt;https://pubmed.ncbi.nlm.nih.gov/15937839&lt;/_url&gt;&lt;_volume&gt;40&lt;/_volume&gt;&lt;/Details&gt;&lt;Extra&gt;&lt;DBUID&gt;{03752FAB-B361-4F66-989B-C711D9502F78}&lt;/DBUID&gt;&lt;/Extra&gt;&lt;/Item&gt;&lt;/References&gt;&lt;/Group&gt;&lt;Group&gt;&lt;References&gt;&lt;Item&gt;&lt;ID&gt;581&lt;/ID&gt;&lt;UID&gt;{8C823B16-C570-41A5-9D6B-4D7A3444F5F7}&lt;/UID&gt;&lt;Title&gt;The technique of laparoscopic retroperitoneal splenopexy for symptomatic wandering spleen in childhood&lt;/Title&gt;&lt;Template&gt;Journal Article&lt;/Template&gt;&lt;Star&gt;0&lt;/Star&gt;&lt;Tag&gt;0&lt;/Tag&gt;&lt;Author&gt;Schaarschmidt, Klaus; Lempe, Michael; Kolberg-Schwerdt, Andreas; Schlesinger, Frank; Hayek, Irina; Jaeschke, Uwe&lt;/Author&gt;&lt;Year&gt;2005&lt;/Year&gt;&lt;Details&gt;&lt;_accession_num&gt;15793739&lt;/_accession_num&gt;&lt;_collection_scope&gt;SCIE&lt;/_collection_scope&gt;&lt;_created&gt;66266793&lt;/_created&gt;&lt;_date&gt;2005-03-01&lt;/_date&gt;&lt;_date_display&gt;2005/03/&lt;/_date_display&gt;&lt;_db_updated&gt;PubMed&lt;/_db_updated&gt;&lt;_doi&gt;10.1016/j.jpedsurg.2004.11.020&lt;/_doi&gt;&lt;_impact_factor&gt;   2.500&lt;/_impact_factor&gt;&lt;_isbn&gt;1531-5037&lt;/_isbn&gt;&lt;_issue&gt;3&lt;/_issue&gt;&lt;_journal&gt;Journal of pediatric surgery&lt;/_journal&gt;&lt;_keywords&gt;Abdominal Pain/etiology; Anorexia/etiology; Catheterization; Child; Female; Humans; Laparoscopy/*methods; Ligaments/surgery; Peritoneum/surgery; Posture; Recurrence; Retroperitoneal Space; Wandering Spleen/complications/diagnosis/*surgery&lt;/_keywords&gt;&lt;_modified&gt;66266793&lt;/_modified&gt;&lt;_pages&gt;575-577&lt;/_pages&gt;&lt;_place_published&gt;United States&lt;/_place_published&gt;&lt;_social_category&gt;儿科(1) &amp;amp; 外科(2)&lt;/_social_category&gt;&lt;_url&gt;https://pubmed.ncbi.nlm.nih.gov/15793739&lt;/_url&gt;&lt;_volume&gt;40&lt;/_volume&gt;&lt;/Details&gt;&lt;Extra&gt;&lt;DBUID&gt;{03752FAB-B361-4F66-989B-C711D9502F78}&lt;/DBUID&gt;&lt;/Extra&gt;&lt;/Item&gt;&lt;/References&gt;&lt;/Group&gt;&lt;Group&gt;&lt;References&gt;&lt;Item&gt;&lt;ID&gt;580&lt;/ID&gt;&lt;UID&gt;{1395B439-76DB-48CF-8F17-62B0CEFFDD74}&lt;/UID&gt;&lt;Title&gt;Laparoscopic splenopexy for wandering spleen: extraperitoneal pocket splenopexy&lt;/Title&gt;&lt;Template&gt;Journal Article&lt;/Template&gt;&lt;Star&gt;0&lt;/Star&gt;&lt;Tag&gt;0&lt;/Tag&gt;&lt;Author&gt;Fukuzawa, Hiroaki; Urushihara, Naoto; Ogura, Kaoru; Miyazaki, Eiji; Matsuoka, Takanori; Fukumoto, Koji; Kimura, Syuri; Mitsunaga, Maki; Hasegawa, Shiro&lt;/Author&gt;&lt;Year&gt;2006&lt;/Year&gt;&lt;Details&gt;&lt;_accession_num&gt;16944182&lt;/_accession_num&gt;&lt;_collection_scope&gt;SCIE&lt;/_collection_scope&gt;&lt;_created&gt;66266792&lt;/_created&gt;&lt;_date&gt;2006-11-01&lt;/_date&gt;&lt;_date_display&gt;2006/11/&lt;/_date_display&gt;&lt;_db_updated&gt;PubMed&lt;/_db_updated&gt;&lt;_doi&gt;10.1007/s00383-006-1760-2&lt;/_doi&gt;&lt;_impact_factor&gt;   1.600&lt;/_impact_factor&gt;&lt;_isbn&gt;0179-0358&lt;/_isbn&gt;&lt;_issue&gt;11&lt;/_issue&gt;&lt;_journal&gt;Pediatric surgery international&lt;/_journal&gt;&lt;_keywords&gt;Child; Humans; *Laparoscopy/methods; Male; Wandering Spleen/*surgery&lt;/_keywords&gt;&lt;_modified&gt;66266792&lt;/_modified&gt;&lt;_pages&gt;931-934&lt;/_pages&gt;&lt;_place_published&gt;Germany&lt;/_place_published&gt;&lt;_social_category&gt;儿科(3) &amp;amp; 外科(3)&lt;/_social_category&gt;&lt;_url&gt;https://pubmed.ncbi.nlm.nih.gov/16944182&lt;/_url&gt;&lt;_volume&gt;22&lt;/_volume&gt;&lt;/Details&gt;&lt;Extra&gt;&lt;DBUID&gt;{03752FAB-B361-4F66-989B-C711D9502F78}&lt;/DBUID&gt;&lt;/Extra&gt;&lt;/Item&gt;&lt;/References&gt;&lt;/Group&gt;&lt;/Citation&gt;_x000a_"/>
    <w:docVar w:name="NE.Ref{C07B8289-03CF-4437-9C42-226DCFA1ED3E}" w:val=" ADDIN NE.Ref.{C07B8289-03CF-4437-9C42-226DCFA1ED3E}&lt;Citation&gt;&lt;Group&gt;&lt;References&gt;&lt;Item&gt;&lt;ID&gt;553&lt;/ID&gt;&lt;UID&gt;{24716C39-E70B-4CAA-83B3-DBB81A6570E4}&lt;/UID&gt;&lt;Title&gt;The Great Pretender: Pediatric Wandering Spleen: Two Case Reports and Review of the Literature&lt;/Title&gt;&lt;Template&gt;Journal Article&lt;/Template&gt;&lt;Star&gt;0&lt;/Star&gt;&lt;Tag&gt;0&lt;/Tag&gt;&lt;Author&gt;Radillo, Lucia; Taddio, Andrea; Ghirardo, Sergio; Bramuzzo, Matteo; Pederiva, Federica; Maschio, Massimo; Barbi, Egidio&lt;/Author&gt;&lt;Year&gt;2016&lt;/Year&gt;&lt;Details&gt;&lt;_accession_num&gt;27248774&lt;/_accession_num&gt;&lt;_collection_scope&gt;SCIE&lt;/_collection_scope&gt;&lt;_created&gt;66261132&lt;/_created&gt;&lt;_date&gt;2016-09-01&lt;/_date&gt;&lt;_date_display&gt;2016-09-01&lt;/_date_display&gt;&lt;_doi&gt;10.1097/PEC.0000000000000642&lt;/_doi&gt;&lt;_impact_factor&gt;   1.200&lt;/_impact_factor&gt;&lt;_isbn&gt;1535-1815&lt;/_isbn&gt;&lt;_issue&gt;9&lt;/_issue&gt;&lt;_journal&gt;Pediatric emergency care&lt;/_journal&gt;&lt;_keywords&gt;Abdomen, Acute/etiology; Child; Female; Humans; Spleen/abnormalities/diagnostic imaging/*surgery; Splenectomy/*methods; Splenomegaly; Tomography, X-Ray Computed; Wandering Spleen/*diagnosis/surgery&lt;/_keywords&gt;&lt;_modified&gt;66261132&lt;/_modified&gt;&lt;_pages&gt;619-622&lt;/_pages&gt;&lt;_place_published&gt;United States&lt;/_place_published&gt;&lt;_social_category&gt;急救医学(4) &amp;amp; 儿科(4)&lt;/_social_category&gt;&lt;_url&gt;https://pubmed.ncbi.nlm.nih.gov/27248774&lt;/_url&gt;&lt;_volume&gt;32&lt;/_volume&gt;&lt;/Details&gt;&lt;Extra&gt;&lt;DBUID&gt;{03752FAB-B361-4F66-989B-C711D9502F78}&lt;/DBUID&gt;&lt;/Extra&gt;&lt;/Item&gt;&lt;/References&gt;&lt;/Group&gt;&lt;Group&gt;&lt;References&gt;&lt;Item&gt;&lt;ID&gt;551&lt;/ID&gt;&lt;UID&gt;{7C29B984-4615-4A68-BD12-5A3F286E5795}&lt;/UID&gt;&lt;Title&gt;Torsion of the wandering spleen as an abdominal emergency: a case report&lt;/Title&gt;&lt;Template&gt;Journal Article&lt;/Template&gt;&lt;Star&gt;0&lt;/Star&gt;&lt;Tag&gt;0&lt;/Tag&gt;&lt;Author&gt;Masroor, Matiullah; Sarwari, Mohammad Arif&lt;/Author&gt;&lt;Year&gt;2021&lt;/Year&gt;&lt;Details&gt;&lt;_accession_num&gt;34107944&lt;/_accession_num&gt;&lt;_collection_scope&gt;SCIE&lt;/_collection_scope&gt;&lt;_created&gt;66261132&lt;/_created&gt;&lt;_date&gt;2021-06-09&lt;/_date&gt;&lt;_date_display&gt;2021-06-09&lt;/_date_display&gt;&lt;_doi&gt;10.1186/s12893-021-01289-x&lt;/_doi&gt;&lt;_impact_factor&gt;   1.800&lt;/_impact_factor&gt;&lt;_isbn&gt;1471-2482&lt;/_isbn&gt;&lt;_issue&gt;1&lt;/_issue&gt;&lt;_journal&gt;BMC surgery&lt;/_journal&gt;&lt;_keywords&gt;Acute abdomen; Case report; Pelvic spleen; Splenectomy; Wandering spleen; *Abdomen, Acute/etiology/surgery; Adult; Emergency Service, Hospital; Female; Humans; Splenectomy; Torsion Abnormality/diagnostic imaging/surgery; *Wandering Spleen/diagnosis/diagnostic imaging&lt;/_keywords&gt;&lt;_modified&gt;66261132&lt;/_modified&gt;&lt;_pages&gt;289&lt;/_pages&gt;&lt;_place_published&gt;England&lt;/_place_published&gt;&lt;_social_category&gt;外科(3)&lt;/_social_category&gt;&lt;_url&gt;https://pubmed.ncbi.nlm.nih.gov/34107944_x000d__x000a_https://www.ncbi.nlm.nih.gov/pmc/articles/PMC8190838/&lt;/_url&gt;&lt;_volume&gt;21&lt;/_volume&gt;&lt;/Details&gt;&lt;Extra&gt;&lt;DBUID&gt;{03752FAB-B361-4F66-989B-C711D9502F78}&lt;/DBUID&gt;&lt;/Extra&gt;&lt;/Item&gt;&lt;/References&gt;&lt;/Group&gt;&lt;/Citation&gt;_x000a_"/>
    <w:docVar w:name="NE.Ref{CD164292-F58A-4FBF-ABC5-926AC55408DF}" w:val=" ADDIN NE.Ref.{CD164292-F58A-4FBF-ABC5-926AC55408DF}&lt;Citation&gt;&lt;Group&gt;&lt;References&gt;&lt;Item&gt;&lt;ID&gt;552&lt;/ID&gt;&lt;UID&gt;{8C8935C3-8F17-4808-8BC6-FD52B0A5A606}&lt;/UID&gt;&lt;Title&gt;Torsion of Wandering Spleen and its adherence to the right ovary - An unusual cause of recurrent pain abdomen&lt;/Title&gt;&lt;Template&gt;Journal Article&lt;/Template&gt;&lt;Star&gt;0&lt;/Star&gt;&lt;Tag&gt;0&lt;/Tag&gt;&lt;Author&gt;Gulati, Malvika; Suman, Abhishek; Satyam; Garg, Anju&lt;/Author&gt;&lt;Year&gt;2020&lt;/Year&gt;&lt;Details&gt;&lt;_accession_num&gt;33088415&lt;/_accession_num&gt;&lt;_collection_scope&gt;ESCI&lt;/_collection_scope&gt;&lt;_created&gt;66261132&lt;/_created&gt;&lt;_date&gt;2020-07-31&lt;/_date&gt;&lt;_date_display&gt;2020-07-31&lt;/_date_display&gt;&lt;_doi&gt;10.3941/jrcr.v14i7.3752&lt;/_doi&gt;&lt;_impact_factor&gt;   0.700&lt;/_impact_factor&gt;&lt;_isbn&gt;1943-0922&lt;/_isbn&gt;&lt;_issue&gt;7&lt;/_issue&gt;&lt;_journal&gt;Journal of radiology case reports&lt;/_journal&gt;&lt;_keywords&gt;Acute abdomen; Wandering spleen; splenectomy; splenopexy; torsion; Abdominal Pain/diagnosis/*etiology/surgery; Diagnosis, Differential; Female; Humans; Magnetic Resonance Imaging; Ovary/*abnormalities; Splenectomy; Tomography, X-Ray Computed; Torsion Abnormality/*complications/diagnosis/surgery; Ultrasonography; Wandering Spleen/*complications/diagnosis/surgery; Young Adult&lt;/_keywords&gt;&lt;_modified&gt;66261132&lt;/_modified&gt;&lt;_pages&gt;10-18&lt;/_pages&gt;&lt;_place_published&gt;United States&lt;/_place_published&gt;&lt;_social_category&gt;核医学(4)&lt;/_social_category&gt;&lt;_url&gt;https://pubmed.ncbi.nlm.nih.gov/33088415_x000d__x000a_https://www.ncbi.nlm.nih.gov/pmc/articles/PMC7536009/&lt;/_url&gt;&lt;_volume&gt;14&lt;/_volume&gt;&lt;/Details&gt;&lt;Extra&gt;&lt;DBUID&gt;{03752FAB-B361-4F66-989B-C711D9502F78}&lt;/DBUID&gt;&lt;/Extra&gt;&lt;/Item&gt;&lt;/References&gt;&lt;/Group&gt;&lt;Group&gt;&lt;References&gt;&lt;Item&gt;&lt;ID&gt;556&lt;/ID&gt;&lt;UID&gt;{C4884505-231F-4EFC-B6C6-AFFB81084A94}&lt;/UID&gt;&lt;Title&gt;Wandering spleen in children: a report of 3 cases and a brief literature review underlining the importance of diagnostic imaging&lt;/Title&gt;&lt;Template&gt;Journal Article&lt;/Template&gt;&lt;Star&gt;0&lt;/Star&gt;&lt;Tag&gt;0&lt;/Tag&gt;&lt;Author&gt;Lombardi, Roberta; Menchini, Laura; Corneli, Teresa; Magistrelli, Andrea; Accinni, Antonella; Monti, Lidia; Tomà, Paolo&lt;/Author&gt;&lt;Year&gt;2014&lt;/Year&gt;&lt;Details&gt;&lt;_accession_num&gt;24407229&lt;/_accession_num&gt;&lt;_collection_scope&gt;SCIE&lt;/_collection_scope&gt;&lt;_created&gt;66261132&lt;/_created&gt;&lt;_date&gt;2014-03-01&lt;/_date&gt;&lt;_date_display&gt;2014-03-01&lt;/_date_display&gt;&lt;_doi&gt;10.1007/s00247-013-2851-6&lt;/_doi&gt;&lt;_impact_factor&gt;   2.300&lt;/_impact_factor&gt;&lt;_isbn&gt;1432-1998&lt;/_isbn&gt;&lt;_issue&gt;3&lt;/_issue&gt;&lt;_journal&gt;Pediatric radiology&lt;/_journal&gt;&lt;_keywords&gt;Adolescent; Child; Child, Preschool; Female; Humans; Male; Reproducibility of Results; Sensitivity and Specificity; Spleen/*abnormalities/diagnostic imaging; Splenic Diseases/*diagnosis; Tomography, X-Ray Computed/*methods; Torsion Abnormality/*diagnosis; Ultrasonography, Doppler, Color/*methods&lt;/_keywords&gt;&lt;_modified&gt;66261132&lt;/_modified&gt;&lt;_pages&gt;279-288&lt;/_pages&gt;&lt;_place_published&gt;Germany&lt;/_place_published&gt;&lt;_social_category&gt;儿科(2) &amp;amp; 核医学(3)&lt;/_social_category&gt;&lt;_url&gt;https://pubmed.ncbi.nlm.nih.gov/24407229&lt;/_url&gt;&lt;_volume&gt;44&lt;/_volume&gt;&lt;/Details&gt;&lt;Extra&gt;&lt;DBUID&gt;{03752FAB-B361-4F66-989B-C711D9502F78}&lt;/DBUID&gt;&lt;/Extra&gt;&lt;/Item&gt;&lt;/References&gt;&lt;/Group&gt;&lt;/Citation&gt;_x000a_"/>
    <w:docVar w:name="NE.Ref{D1F0FAB1-7E71-4AAA-BB93-0CDB943BB0B1}" w:val=" ADDIN NE.Ref.{D1F0FAB1-7E71-4AAA-BB93-0CDB943BB0B1}&lt;Citation&gt;&lt;Group&gt;&lt;References&gt;&lt;Item&gt;&lt;ID&gt;565&lt;/ID&gt;&lt;UID&gt;{89961716-8384-49E7-8AE3-F973411B5E2D}&lt;/UID&gt;&lt;Title&gt;Is laparoscopic approach for wandering spleen in children an option?&lt;/Title&gt;&lt;Template&gt;Journal Article&lt;/Template&gt;&lt;Star&gt;0&lt;/Star&gt;&lt;Tag&gt;0&lt;/Tag&gt;&lt;Author&gt;Alqadi, Gratiana Oana; Saxena, Amulya K&lt;/Author&gt;&lt;Year&gt;2019&lt;/Year&gt;&lt;Details&gt;&lt;_accession_num&gt;29737310&lt;/_accession_num&gt;&lt;_collection_scope&gt;SCIE&lt;/_collection_scope&gt;&lt;_created&gt;66261566&lt;/_created&gt;&lt;_date&gt;2019-01-01&lt;/_date&gt;&lt;_date_display&gt;2019///Apr-Jun&lt;/_date_display&gt;&lt;_db_updated&gt;PubMed&lt;/_db_updated&gt;&lt;_doi&gt;10.4103/jmas.JMAS_14_18&lt;/_doi&gt;&lt;_impact_factor&gt;   1.100&lt;/_impact_factor&gt;&lt;_isbn&gt;0972-9941&lt;/_isbn&gt;&lt;_issue&gt;2&lt;/_issue&gt;&lt;_journal&gt;Journal of minimal access surgery&lt;/_journal&gt;&lt;_keywords&gt;Children; laparoscopy; wandering spleen&lt;/_keywords&gt;&lt;_modified&gt;66261566&lt;/_modified&gt;&lt;_pages&gt;93-97&lt;/_pages&gt;&lt;_place_published&gt;India&lt;/_place_published&gt;&lt;_social_category&gt;外科(4)&lt;/_social_category&gt;&lt;_url&gt;https://pubmed.ncbi.nlm.nih.gov/29737310_x000d__x000a_https://www.ncbi.nlm.nih.gov/pmc/articles/PMC6438076/&lt;/_url&gt;&lt;_volume&gt;15&lt;/_volume&gt;&lt;/Details&gt;&lt;Extra&gt;&lt;DBUID&gt;{03752FAB-B361-4F66-989B-C711D9502F78}&lt;/DBUID&gt;&lt;/Extra&gt;&lt;/Item&gt;&lt;/References&gt;&lt;/Group&gt;&lt;Group&gt;&lt;References&gt;&lt;Item&gt;&lt;ID&gt;564&lt;/ID&gt;&lt;UID&gt;{B9F6937F-3C8C-4FE7-99D8-B5028E2238BB}&lt;/UID&gt;&lt;Title&gt;Torsion of wandering spleen involving the pancreatic tail&lt;/Title&gt;&lt;Template&gt;Journal Article&lt;/Template&gt;&lt;Star&gt;0&lt;/Star&gt;&lt;Tag&gt;0&lt;/Tag&gt;&lt;Author&gt;Colombo, Francesco; D&amp;apos;Amore, Pierluigi; Crespi, Michele; Sampietro, Gianluca; Foschi, Diego&lt;/Author&gt;&lt;Year&gt;2019&lt;/Year&gt;&lt;Details&gt;&lt;_accession_num&gt;32021685&lt;/_accession_num&gt;&lt;_created&gt;66261565&lt;/_created&gt;&lt;_date&gt;2019-12-20&lt;/_date&gt;&lt;_date_display&gt;2019/12/20&lt;/_date_display&gt;&lt;_db_updated&gt;PubMed&lt;/_db_updated&gt;&lt;_doi&gt;10.1016/j.amsu.2019.12.001&lt;/_doi&gt;&lt;_impact_factor&gt;   1.600&lt;/_impact_factor&gt;&lt;_isbn&gt;2049-0801&lt;/_isbn&gt;&lt;_journal&gt;Annals of medicine and surgery (2012)&lt;/_journal&gt;&lt;_keywords&gt;Displaced spleen; Ectopic spleen; Pelvic spleen; Splenectomy; Splenic ptosis; Wandering spleen&lt;/_keywords&gt;&lt;_modified&gt;66261565&lt;/_modified&gt;&lt;_pages&gt;10-13&lt;/_pages&gt;&lt;_place_published&gt;England&lt;/_place_published&gt;&lt;_social_category&gt;医学：内科(4)&lt;/_social_category&gt;&lt;_url&gt;https://pubmed.ncbi.nlm.nih.gov/32021685_x000d__x000a_https://www.ncbi.nlm.nih.gov/pmc/articles/PMC6994766/&lt;/_url&gt;&lt;_volume&gt;50&lt;/_volume&gt;&lt;/Details&gt;&lt;Extra&gt;&lt;DBUID&gt;{03752FAB-B361-4F66-989B-C711D9502F78}&lt;/DBUID&gt;&lt;/Extra&gt;&lt;/Item&gt;&lt;/References&gt;&lt;/Group&gt;&lt;/Citation&gt;_x000a_"/>
    <w:docVar w:name="NE.Ref{DBB8FBDD-FA22-4B80-A1EA-5A7685777E3D}" w:val=" ADDIN NE.Ref.{DBB8FBDD-FA22-4B80-A1EA-5A7685777E3D}&lt;Citation&gt;&lt;Group&gt;&lt;References&gt;&lt;Item&gt;&lt;ID&gt;550&lt;/ID&gt;&lt;UID&gt;{925B84A7-AD4E-4A45-B4DF-1A1DC25257E2}&lt;/UID&gt;&lt;Title&gt;Surgical Approach of Wandering Spleen in Infants and Children: A Systematic Review&lt;/Title&gt;&lt;Template&gt;Journal Article&lt;/Template&gt;&lt;Star&gt;0&lt;/Star&gt;&lt;Tag&gt;5&lt;/Tag&gt;&lt;Author&gt;Ganarin, Alba; Fascetti Leon, Francesco; La Pergola, Enrico; Gamba, Piergiorgio&lt;/Author&gt;&lt;Year&gt;2021&lt;/Year&gt;&lt;Details&gt;&lt;_collection_scope&gt;SCIE&lt;/_collection_scope&gt;&lt;_created&gt;66261132&lt;/_created&gt;&lt;_date&gt;2021-04-01&lt;/_date&gt;&lt;_date_display&gt;2021-04-01&lt;/_date_display&gt;&lt;_doi&gt;10.1089/lap.2020.0759&lt;/_doi&gt;&lt;_impact_factor&gt;   1.100&lt;/_impact_factor&gt;&lt;_isbn&gt;1092-6429&lt;/_isbn&gt;&lt;_issue&gt;4&lt;/_issue&gt;&lt;_journal&gt;Journal of Laparoendoscopic &amp;amp; Advanced Surgical Techniques&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1132&lt;/_modified&gt;&lt;_pages&gt;468-477&lt;/_pages&gt;&lt;_place_published&gt;United States&lt;/_place_published&gt;&lt;_social_category&gt;外科(4)&lt;/_social_category&gt;&lt;_tertiary_title&gt;Journal of Laparoendoscopic &amp;amp; Advanced Surgical Techniques&lt;/_tertiary_title&gt;&lt;_url&gt;https://www.liebertpub.com/doi/10.1089/lap.2020.0759_x000d__x000a_https://www.liebertpub.com/doi/pdf/10.1089/lap.2020.0759&lt;/_url&gt;&lt;_volume&gt;31&lt;/_volume&gt;&lt;/Details&gt;&lt;Extra&gt;&lt;DBUID&gt;{03752FAB-B361-4F66-989B-C711D9502F78}&lt;/DBUID&gt;&lt;/Extra&gt;&lt;/Item&gt;&lt;/References&gt;&lt;/Group&gt;&lt;/Citation&gt;_x000a_"/>
    <w:docVar w:name="NE.Ref{E06FF250-CCD6-4828-86A6-F724CB45FE45}" w:val=" ADDIN NE.Ref.{E06FF250-CCD6-4828-86A6-F724CB45FE45}&lt;Citation&gt;&lt;Group&gt;&lt;References&gt;&lt;Item&gt;&lt;ID&gt;548&lt;/ID&gt;&lt;UID&gt;{9C356533-6ECE-4DEC-881F-4AA06A8B755B}&lt;/UID&gt;&lt;Title&gt;Laparoscopic retroperitoneal splenopexy for wandering spleen: A novel technique using a three-incision retroperitoneal pouch&lt;/Title&gt;&lt;Template&gt;Journal Article&lt;/Template&gt;&lt;Star&gt;0&lt;/Star&gt;&lt;Tag&gt;5&lt;/Tag&gt;&lt;Author&gt;Umeda, Satoshi; Kimura, Koki; Takama, Yuichi; Yamauchi, Katsuji; Yonekura, Takeo&lt;/Author&gt;&lt;Year&gt;2021&lt;/Year&gt;&lt;Details&gt;&lt;_collection_scope&gt;ESCI&lt;/_collection_scope&gt;&lt;_created&gt;66261132&lt;/_created&gt;&lt;_date&gt;2021-07-01&lt;/_date&gt;&lt;_date_display&gt;2021-07-01&lt;/_date_display&gt;&lt;_doi&gt;10.1111/ases.12894&lt;/_doi&gt;&lt;_impact_factor&gt;   0.900&lt;/_impact_factor&gt;&lt;_isbn&gt;1758-5910&lt;/_isbn&gt;&lt;_issue&gt;3&lt;/_issue&gt;&lt;_journal&gt;Asian journal of endoscopic surgery&lt;/_journal&gt;&lt;_keywords&gt;laparoscopic surgery; pocket splenopexy; retroperitoneal pouch; wandering spleen; Child; Humans; *Laparoscopy; Male; *Retroperitoneal Space/surgery; Stomach Volvulus/complications/*surgery; *Wandering Spleen/complications/surgery&lt;/_keywords&gt;&lt;_modified&gt;66261132&lt;/_modified&gt;&lt;_pages&gt;644-647&lt;/_pages&gt;&lt;_place_published&gt;Japan&lt;/_place_published&gt;&lt;_social_category&gt;骨科(4)&lt;/_social_category&gt;&lt;_url&gt;https://pubmed.ncbi.nlm.nih.gov/33210467&lt;/_url&gt;&lt;_volume&gt;14&lt;/_volume&gt;&lt;/Details&gt;&lt;Extra&gt;&lt;DBUID&gt;{03752FAB-B361-4F66-989B-C711D9502F78}&lt;/DBUID&gt;&lt;/Extra&gt;&lt;/Item&gt;&lt;/References&gt;&lt;/Group&gt;&lt;/Citation&gt;_x000a_"/>
    <w:docVar w:name="NE.Ref{E825707D-6936-4B2B-B22F-E0C6367C6AE3}" w:val=" ADDIN NE.Ref.{E825707D-6936-4B2B-B22F-E0C6367C6AE3}&lt;Citation&gt;&lt;Group&gt;&lt;References&gt;&lt;Item&gt;&lt;ID&gt;572&lt;/ID&gt;&lt;UID&gt;{B3F8CEA7-F6CF-44B1-816F-D0CE8D25536E}&lt;/UID&gt;&lt;Title&gt;Gastric volvulus and wandering spleen; a life-threatening surgical emergency&lt;/Title&gt;&lt;Template&gt;Journal Article&lt;/Template&gt;&lt;Star&gt;0&lt;/Star&gt;&lt;Tag&gt;0&lt;/Tag&gt;&lt;Author&gt;Mirza, Aazma; Khan, Naeem; Shahid, Ayesha; Khan, Kamran&lt;/Author&gt;&lt;Year&gt;2022&lt;/Year&gt;&lt;Details&gt;&lt;_accession_num&gt;37246688&lt;/_accession_num&gt;&lt;_created&gt;66265653&lt;/_created&gt;&lt;_date&gt;2022-12-01&lt;/_date&gt;&lt;_date_display&gt;2022/12/&lt;/_date_display&gt;&lt;_db_updated&gt;PubMed&lt;/_db_updated&gt;&lt;_doi&gt;10.47391/JPMA.4839&lt;/_doi&gt;&lt;_impact_factor&gt;   0.800&lt;/_impact_factor&gt;&lt;_isbn&gt;0030-9982&lt;/_isbn&gt;&lt;_issue&gt;12&lt;/_issue&gt;&lt;_journal&gt;JPMA. The Journal of the Pakistan Medical Association&lt;/_journal&gt;&lt;_keywords&gt;Spleen, Volvulus, Surgery, Torsion.; Female; Humans; Adult; Child; Young Adult; *Stomach Volvulus/complications/diagnostic imaging/surgery; *Wandering Spleen/complications/diagnostic imaging/surgery; Splenectomy/adverse effects&lt;/_keywords&gt;&lt;_modified&gt;66265653&lt;/_modified&gt;&lt;_pages&gt;2546-2548&lt;/_pages&gt;&lt;_social_category&gt;医学：内科(4) &amp;amp; 医学：研究与实验(4)&lt;/_social_category&gt;&lt;_url&gt;https://pubmed.ncbi.nlm.nih.gov/37246688&lt;/_url&gt;&lt;_volume&gt;72&lt;/_volume&gt;&lt;/Details&gt;&lt;Extra&gt;&lt;DBUID&gt;{03752FAB-B361-4F66-989B-C711D9502F78}&lt;/DBUID&gt;&lt;/Extra&gt;&lt;/Item&gt;&lt;/References&gt;&lt;/Group&gt;&lt;Group&gt;&lt;References&gt;&lt;Item&gt;&lt;ID&gt;573&lt;/ID&gt;&lt;UID&gt;{1D9CC5FD-84D1-4332-B387-657A3243DD8E}&lt;/UID&gt;&lt;Title&gt;Surgical Approach of Wandering Spleen in Infants and Children: A Systematic Review&lt;/Title&gt;&lt;Template&gt;Journal Article&lt;/Template&gt;&lt;Star&gt;0&lt;/Star&gt;&lt;Tag&gt;0&lt;/Tag&gt;&lt;Author&gt;Ganarin, Alba; Fascetti Leon, Francesco; La Pergola, Enrico; Gamba, Piergiorgio&lt;/Author&gt;&lt;Year&gt;2021&lt;/Year&gt;&lt;Details&gt;&lt;_accession_num&gt;33428514&lt;/_accession_num&gt;&lt;_created&gt;66265654&lt;/_created&gt;&lt;_date&gt;2021-04-01&lt;/_date&gt;&lt;_date_display&gt;2021/04/&lt;/_date_display&gt;&lt;_db_updated&gt;PubMed&lt;/_db_updated&gt;&lt;_doi&gt;10.1089/lap.2020.0759&lt;/_doi&gt;&lt;_isbn&gt;1557-9034&lt;/_isbn&gt;&lt;_issue&gt;4&lt;/_issue&gt;&lt;_journal&gt;Journal of laparoendoscopic &amp;amp; advanced surgical techniques. Part A&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5654&lt;/_modified&gt;&lt;_pages&gt;468-477&lt;/_pages&gt;&lt;_place_published&gt;United States&lt;/_place_published&gt;&lt;_url&gt;https://pubmed.ncbi.nlm.nih.gov/33428514&lt;/_url&gt;&lt;_volume&gt;31&lt;/_volume&gt;&lt;/Details&gt;&lt;Extra&gt;&lt;DBUID&gt;{03752FAB-B361-4F66-989B-C711D9502F78}&lt;/DBUID&gt;&lt;/Extra&gt;&lt;/Item&gt;&lt;/References&gt;&lt;/Group&gt;&lt;/Citation&gt;_x000a_"/>
    <w:docVar w:name="NE.Ref{EB96FC50-327F-42FC-9169-863B5A5EEDEB}" w:val=" ADDIN NE.Ref.{EB96FC50-327F-42FC-9169-863B5A5EEDEB}&lt;Citation&gt;&lt;Group&gt;&lt;References&gt;&lt;Item&gt;&lt;ID&gt;588&lt;/ID&gt;&lt;UID&gt;{ED05AEA1-5378-42CB-A3A8-24F119A535B9}&lt;/UID&gt;&lt;Title&gt;The enigmatic wandering spleen: managing three cases in a tertiary setting&lt;/Title&gt;&lt;Template&gt;Journal Article&lt;/Template&gt;&lt;Star&gt;0&lt;/Star&gt;&lt;Tag&gt;0&lt;/Tag&gt;&lt;Author&gt;Al Blooshi, Mohammed; Aboelkheir, Abdalla; Hiremath, Avinash; Jaber, Ghadir; AlMarzouqi, Mamoun&lt;/Author&gt;&lt;Year&gt;2025&lt;/Year&gt;&lt;Details&gt;&lt;_accession_num&gt;40830774&lt;/_accession_num&gt;&lt;_collection_scope&gt;SCIE&lt;/_collection_scope&gt;&lt;_created&gt;66275859&lt;/_created&gt;&lt;_date&gt;2025-08-19&lt;/_date&gt;&lt;_date_display&gt;2025/08/19&lt;/_date_display&gt;&lt;_db_updated&gt;PubMed&lt;/_db_updated&gt;&lt;_doi&gt;10.1186/s12887-025-06005-9&lt;/_doi&gt;&lt;_impact_factor&gt;   2.000&lt;/_impact_factor&gt;&lt;_isbn&gt;1471-2431&lt;/_isbn&gt;&lt;_issue&gt;1&lt;/_issue&gt;&lt;_journal&gt;BMC pediatrics&lt;/_journal&gt;&lt;_keywords&gt;Pediatric; Splenectomy; Splenic torsion; Splenopexy; Wandering spleen; Humans; Female; *Wandering Spleen/surgery/diagnosis/diagnostic imaging/complications; *Splenectomy; Adolescent; Child; Child, Preschool; *Spleen/surgery/diagnostic imaging&lt;/_keywords&gt;&lt;_modified&gt;66275860&lt;/_modified&gt;&lt;_pages&gt;631&lt;/_pages&gt;&lt;_place_published&gt;England&lt;/_place_published&gt;&lt;_social_category&gt;儿科(3)&lt;/_social_category&gt;&lt;_url&gt;https://pubmed.ncbi.nlm.nih.gov/40830774_x000d__x000a_https://www.ncbi.nlm.nih.gov/pmc/articles/PMC12366119/&lt;/_url&gt;&lt;_volume&gt;25&lt;/_volume&gt;&lt;/Details&gt;&lt;Extra&gt;&lt;DBUID&gt;{03752FAB-B361-4F66-989B-C711D9502F78}&lt;/DBUID&gt;&lt;/Extra&gt;&lt;/Item&gt;&lt;/References&gt;&lt;/Group&gt;&lt;/Citation&gt;_x000a_"/>
    <w:docVar w:name="NE.Ref{F1C0DC73-10C4-4023-9FA6-4F1013C3D2AD}" w:val=" ADDIN NE.Ref.{F1C0DC73-10C4-4023-9FA6-4F1013C3D2AD}&lt;Citation&gt;&lt;Group&gt;&lt;References&gt;&lt;Item&gt;&lt;ID&gt;563&lt;/ID&gt;&lt;UID&gt;{8DF1ABE1-009C-4920-9B44-F5CE9C17A383}&lt;/UID&gt;&lt;Title&gt;Diagnosis, management and outcome of splenic torsion; a systematic review of published studies&lt;/Title&gt;&lt;Template&gt;Journal Article&lt;/Template&gt;&lt;Star&gt;0&lt;/Star&gt;&lt;Tag&gt;0&lt;/Tag&gt;&lt;Author&gt;Bough, Georgina M; Gargan, Kate E; Cleeve, Stewart J; Farrell, Stephen&lt;/Author&gt;&lt;Year&gt;2022&lt;/Year&gt;&lt;Details&gt;&lt;_accession_num&gt;34666939&lt;/_accession_num&gt;&lt;_date_display&gt;2022/10/&lt;/_date_display&gt;&lt;_date&gt;2022-10-01&lt;/_date&gt;&lt;_doi&gt;10.1016/j.surge.2021.08.006&lt;/_doi&gt;&lt;_isbn&gt;1479-666X&lt;/_isbn&gt;&lt;_issue&gt;5&lt;/_issue&gt;&lt;_journal&gt;The surgeon : journal of the Royal Colleges of Surgeons of Edinburgh and Ireland&lt;/_journal&gt;&lt;_keywords&gt;Anomaly; Natural history; Spleen; Splenectomy; Splenopexy; Splenoptosis; Torsion; Wandering spleen; Abdominal Pain/etiology; Humans; Splenectomy; *Splenic Diseases/complications/diagnosis/surgery; Torsion Abnormality/complications/diagnosis/surgery&lt;/_keywords&gt;&lt;_pages&gt;e296-e305&lt;/_pages&gt;&lt;_place_published&gt;Scotland&lt;/_place_published&gt;&lt;_url&gt;https://pubmed.ncbi.nlm.nih.gov/34666939&lt;/_url&gt;&lt;_volume&gt;20&lt;/_volume&gt;&lt;_created&gt;66261550&lt;/_created&gt;&lt;_modified&gt;66261551&lt;/_modified&gt;&lt;_db_updated&gt;PubMed&lt;/_db_updated&gt;&lt;_impact_factor&gt;   2.500&lt;/_impact_factor&gt;&lt;_social_category&gt;外科(4)&lt;/_social_category&gt;&lt;/Details&gt;&lt;Extra&gt;&lt;DBUID&gt;{03752FAB-B361-4F66-989B-C711D9502F78}&lt;/DBUID&gt;&lt;/Extra&gt;&lt;/Item&gt;&lt;/References&gt;&lt;/Group&gt;&lt;/Citation&gt;_x000a_"/>
    <w:docVar w:name="NE.Ref{F74B1B25-4F72-496C-A9F6-DA26C2C7B4C1}" w:val=" ADDIN NE.Ref.{F74B1B25-4F72-496C-A9F6-DA26C2C7B4C1}&lt;Citation&gt;&lt;Group&gt;&lt;References&gt;&lt;Item&gt;&lt;ID&gt;557&lt;/ID&gt;&lt;UID&gt;{912AC7BD-E403-4C36-A0D9-D308728297C5}&lt;/UID&gt;&lt;Title&gt;An unusual case of acute pancreatitis and gastric outlet obstruction associated with wandering spleen treated by laparoscopic splenopexy&lt;/Title&gt;&lt;Template&gt;Journal Article&lt;/Template&gt;&lt;Star&gt;0&lt;/Star&gt;&lt;Tag&gt;0&lt;/Tag&gt;&lt;Author&gt;Magno, Stefano; Nanni, Lorenzo; Retrosi, Giuseppe; Cina, Alessandro; Gamba, Pier Giorgio&lt;/Author&gt;&lt;Year&gt;2011&lt;/Year&gt;&lt;Details&gt;&lt;_accession_num&gt;21375417&lt;/_accession_num&gt;&lt;_created&gt;66261132&lt;/_created&gt;&lt;_date&gt;2011-06-01&lt;/_date&gt;&lt;_date_display&gt;2011-06-01&lt;/_date_display&gt;&lt;_doi&gt;10.1089/lap.2010.0417&lt;/_doi&gt;&lt;_isbn&gt;1557-9034&lt;/_isbn&gt;&lt;_issue&gt;5&lt;/_issue&gt;&lt;_journal&gt;Journal of laparoendoscopic &amp;amp; advanced surgical techniques. Part A&lt;/_journal&gt;&lt;_keywords&gt;Acute Disease; Child, Preschool; Gastric Outlet Obstruction/*complications/*surgery; Humans; *Laparoscopy; Male; Pancreatitis/*complications/*surgery; Wandering Spleen/*complications/*surgery&lt;/_keywords&gt;&lt;_modified&gt;66261132&lt;/_modified&gt;&lt;_pages&gt;467-470&lt;/_pages&gt;&lt;_place_published&gt;United States&lt;/_place_published&gt;&lt;_url&gt;https://pubmed.ncbi.nlm.nih.gov/21375417&lt;/_url&gt;&lt;_volume&gt;21&lt;/_volume&gt;&lt;/Details&gt;&lt;Extra&gt;&lt;DBUID&gt;{03752FAB-B361-4F66-989B-C711D9502F78}&lt;/DBUID&gt;&lt;/Extra&gt;&lt;/Item&gt;&lt;/References&gt;&lt;/Group&gt;&lt;Group&gt;&lt;References&gt;&lt;Item&gt;&lt;ID&gt;558&lt;/ID&gt;&lt;UID&gt;{9FACC5C1-AD5E-415F-BE62-0505E952F712}&lt;/UID&gt;&lt;Title&gt;Wandering spleen causing gastric outlet obstruction and pancreatitis&lt;/Title&gt;&lt;Template&gt;Journal Article&lt;/Template&gt;&lt;Star&gt;0&lt;/Star&gt;&lt;Tag&gt;0&lt;/Tag&gt;&lt;Author&gt;Sanchez, Ramon; Lobert, Philip; Herman, Richard; O&amp;apos;Malley, Ryan; Mychaliska, George&lt;/Author&gt;&lt;Year&gt;2010&lt;/Year&gt;&lt;Details&gt;&lt;_accession_num&gt;20593169&lt;/_accession_num&gt;&lt;_collection_scope&gt;SCIE&lt;/_collection_scope&gt;&lt;_created&gt;66261132&lt;/_created&gt;&lt;_date&gt;2010-12-01&lt;/_date&gt;&lt;_date_display&gt;2010-12-01&lt;/_date_display&gt;&lt;_doi&gt;10.1007/s00247-010-1756-x&lt;/_doi&gt;&lt;_impact_factor&gt;   2.300&lt;/_impact_factor&gt;&lt;_isbn&gt;1432-1998&lt;/_isbn&gt;&lt;_journal&gt;Pediatric radiology&lt;/_journal&gt;&lt;_keywords&gt;Child, Preschool; Female; Gastric Outlet Obstruction/*diagnostic imaging/*etiology; Humans; Pancreatitis/*diagnostic imaging/*etiology; Tomography, X-Ray Computed; Wandering Spleen/*complications/*diagnostic imaging&lt;/_keywords&gt;&lt;_modified&gt;66261132&lt;/_modified&gt;&lt;_pages&gt;S89-S91&lt;/_pages&gt;&lt;_place_published&gt;Germany&lt;/_place_published&gt;&lt;_social_category&gt;儿科(2) &amp;amp; 核医学(3)&lt;/_social_category&gt;&lt;_url&gt;https://pubmed.ncbi.nlm.nih.gov/20593169&lt;/_url&gt;&lt;_volume&gt;40 Suppl 1&lt;/_volume&gt;&lt;/Details&gt;&lt;Extra&gt;&lt;DBUID&gt;{03752FAB-B361-4F66-989B-C711D9502F78}&lt;/DBUID&gt;&lt;/Extra&gt;&lt;/Item&gt;&lt;/References&gt;&lt;/Group&gt;&lt;/Citation&gt;_x000a_"/>
    <w:docVar w:name="ne_docsoft" w:val="MSWord"/>
    <w:docVar w:name="ne_docversion" w:val="NoteExpress 2.0"/>
    <w:docVar w:name="ne_stylename" w:val="J Pediatric Surgery"/>
  </w:docVars>
  <w:rsids>
    <w:rsidRoot w:val="00172A27"/>
    <w:rsid w:val="000D6D0E"/>
    <w:rsid w:val="006911F9"/>
    <w:rsid w:val="01087875"/>
    <w:rsid w:val="01115A2F"/>
    <w:rsid w:val="01516BA6"/>
    <w:rsid w:val="021F4265"/>
    <w:rsid w:val="02C32E43"/>
    <w:rsid w:val="03321D76"/>
    <w:rsid w:val="03B5742C"/>
    <w:rsid w:val="03C07816"/>
    <w:rsid w:val="03D07B1E"/>
    <w:rsid w:val="04056E40"/>
    <w:rsid w:val="043F0BEF"/>
    <w:rsid w:val="0507684A"/>
    <w:rsid w:val="059D461C"/>
    <w:rsid w:val="06B55EDF"/>
    <w:rsid w:val="07011CC2"/>
    <w:rsid w:val="074B78AB"/>
    <w:rsid w:val="07631867"/>
    <w:rsid w:val="07644792"/>
    <w:rsid w:val="084202D0"/>
    <w:rsid w:val="085963D5"/>
    <w:rsid w:val="087B41C0"/>
    <w:rsid w:val="09284798"/>
    <w:rsid w:val="09457149"/>
    <w:rsid w:val="09484485"/>
    <w:rsid w:val="097F1A8E"/>
    <w:rsid w:val="09B42627"/>
    <w:rsid w:val="0A1E4E03"/>
    <w:rsid w:val="0A371079"/>
    <w:rsid w:val="0A976721"/>
    <w:rsid w:val="0B9A2BAF"/>
    <w:rsid w:val="0BD55995"/>
    <w:rsid w:val="0C8C24F7"/>
    <w:rsid w:val="0CB203FA"/>
    <w:rsid w:val="0CCC6D98"/>
    <w:rsid w:val="0CD10852"/>
    <w:rsid w:val="0CD17C39"/>
    <w:rsid w:val="0D337B0C"/>
    <w:rsid w:val="0DBC76AF"/>
    <w:rsid w:val="0E527D8D"/>
    <w:rsid w:val="0E5FB6F7"/>
    <w:rsid w:val="0E986272"/>
    <w:rsid w:val="0F2B6FD9"/>
    <w:rsid w:val="0FCB33EC"/>
    <w:rsid w:val="0FDE3283"/>
    <w:rsid w:val="0FE467C4"/>
    <w:rsid w:val="10BF4A70"/>
    <w:rsid w:val="11411FE7"/>
    <w:rsid w:val="11D861DF"/>
    <w:rsid w:val="1340415D"/>
    <w:rsid w:val="13B76343"/>
    <w:rsid w:val="142720AC"/>
    <w:rsid w:val="144B0EEA"/>
    <w:rsid w:val="14767A79"/>
    <w:rsid w:val="14A12BD5"/>
    <w:rsid w:val="14DF145A"/>
    <w:rsid w:val="154047C7"/>
    <w:rsid w:val="154E08B0"/>
    <w:rsid w:val="155913E5"/>
    <w:rsid w:val="159803EC"/>
    <w:rsid w:val="15B9378D"/>
    <w:rsid w:val="15F66C34"/>
    <w:rsid w:val="16445BF1"/>
    <w:rsid w:val="16465E0D"/>
    <w:rsid w:val="16D72F09"/>
    <w:rsid w:val="183C240D"/>
    <w:rsid w:val="18BA4890"/>
    <w:rsid w:val="1A095C10"/>
    <w:rsid w:val="1A3B555D"/>
    <w:rsid w:val="1A9718FC"/>
    <w:rsid w:val="1AA24D9F"/>
    <w:rsid w:val="1AA50C28"/>
    <w:rsid w:val="1B072E79"/>
    <w:rsid w:val="1B4C2E28"/>
    <w:rsid w:val="1B79458F"/>
    <w:rsid w:val="1B9A336C"/>
    <w:rsid w:val="1BC31CAE"/>
    <w:rsid w:val="1BFC7ABD"/>
    <w:rsid w:val="1C3E7D13"/>
    <w:rsid w:val="1C64402C"/>
    <w:rsid w:val="1D02096F"/>
    <w:rsid w:val="1DB922D4"/>
    <w:rsid w:val="1DCF5666"/>
    <w:rsid w:val="1DF717F6"/>
    <w:rsid w:val="1E51610F"/>
    <w:rsid w:val="1EBF23F4"/>
    <w:rsid w:val="1EFB350D"/>
    <w:rsid w:val="203B61A8"/>
    <w:rsid w:val="20D52267"/>
    <w:rsid w:val="21004DB3"/>
    <w:rsid w:val="214E5129"/>
    <w:rsid w:val="21B43E17"/>
    <w:rsid w:val="22332D75"/>
    <w:rsid w:val="231828DF"/>
    <w:rsid w:val="231F124F"/>
    <w:rsid w:val="23961D95"/>
    <w:rsid w:val="23D9206E"/>
    <w:rsid w:val="23EB3B50"/>
    <w:rsid w:val="245B15B5"/>
    <w:rsid w:val="24D60EB2"/>
    <w:rsid w:val="24E54A43"/>
    <w:rsid w:val="25643BBA"/>
    <w:rsid w:val="25887E26"/>
    <w:rsid w:val="25C14C9E"/>
    <w:rsid w:val="25C76BAF"/>
    <w:rsid w:val="25CC7189"/>
    <w:rsid w:val="26993D37"/>
    <w:rsid w:val="26E7093D"/>
    <w:rsid w:val="26F31DC8"/>
    <w:rsid w:val="26FBDA86"/>
    <w:rsid w:val="271F291E"/>
    <w:rsid w:val="276205CD"/>
    <w:rsid w:val="27743E5C"/>
    <w:rsid w:val="27F21951"/>
    <w:rsid w:val="27F74710"/>
    <w:rsid w:val="28495E7F"/>
    <w:rsid w:val="28846321"/>
    <w:rsid w:val="28DA2E89"/>
    <w:rsid w:val="28F718F0"/>
    <w:rsid w:val="29127DD1"/>
    <w:rsid w:val="29A24CB1"/>
    <w:rsid w:val="2A4254F9"/>
    <w:rsid w:val="2A991167"/>
    <w:rsid w:val="2AC944BF"/>
    <w:rsid w:val="2B7A34A4"/>
    <w:rsid w:val="2B972026"/>
    <w:rsid w:val="2BE35B92"/>
    <w:rsid w:val="2BEC66B7"/>
    <w:rsid w:val="2C282B4F"/>
    <w:rsid w:val="2C520C10"/>
    <w:rsid w:val="2C536B29"/>
    <w:rsid w:val="2C575628"/>
    <w:rsid w:val="2CCD3B93"/>
    <w:rsid w:val="2D1F32F4"/>
    <w:rsid w:val="2E822179"/>
    <w:rsid w:val="2E8E7EF9"/>
    <w:rsid w:val="2EB8686B"/>
    <w:rsid w:val="2F9D3413"/>
    <w:rsid w:val="2FFF04C1"/>
    <w:rsid w:val="30976E93"/>
    <w:rsid w:val="30E6401D"/>
    <w:rsid w:val="31DD71CE"/>
    <w:rsid w:val="323B4D81"/>
    <w:rsid w:val="32D14DCC"/>
    <w:rsid w:val="32D2354E"/>
    <w:rsid w:val="32DC7485"/>
    <w:rsid w:val="333D3C9C"/>
    <w:rsid w:val="33496996"/>
    <w:rsid w:val="33C1667B"/>
    <w:rsid w:val="33C92331"/>
    <w:rsid w:val="344828F8"/>
    <w:rsid w:val="34757B91"/>
    <w:rsid w:val="34B70380"/>
    <w:rsid w:val="350570A7"/>
    <w:rsid w:val="35EF8206"/>
    <w:rsid w:val="35F5260C"/>
    <w:rsid w:val="3655695C"/>
    <w:rsid w:val="372E5DD5"/>
    <w:rsid w:val="374C0952"/>
    <w:rsid w:val="377E66EF"/>
    <w:rsid w:val="379C7EF4"/>
    <w:rsid w:val="37B55C59"/>
    <w:rsid w:val="38075479"/>
    <w:rsid w:val="38113FAD"/>
    <w:rsid w:val="386133B7"/>
    <w:rsid w:val="3A444E4A"/>
    <w:rsid w:val="3A743B69"/>
    <w:rsid w:val="3AB46F3A"/>
    <w:rsid w:val="3AE174A3"/>
    <w:rsid w:val="3B194FEF"/>
    <w:rsid w:val="3B31058A"/>
    <w:rsid w:val="3CE82ECA"/>
    <w:rsid w:val="3D4117E0"/>
    <w:rsid w:val="3E054B75"/>
    <w:rsid w:val="3E67DE8B"/>
    <w:rsid w:val="3E6912FB"/>
    <w:rsid w:val="3F7931F7"/>
    <w:rsid w:val="3F7B7451"/>
    <w:rsid w:val="3FC96FE3"/>
    <w:rsid w:val="3FE1257F"/>
    <w:rsid w:val="40063D93"/>
    <w:rsid w:val="402807C5"/>
    <w:rsid w:val="404426A0"/>
    <w:rsid w:val="404C551E"/>
    <w:rsid w:val="405A0645"/>
    <w:rsid w:val="407A3526"/>
    <w:rsid w:val="40D22C68"/>
    <w:rsid w:val="40D904E2"/>
    <w:rsid w:val="411502A2"/>
    <w:rsid w:val="411E335F"/>
    <w:rsid w:val="41347396"/>
    <w:rsid w:val="41797FCD"/>
    <w:rsid w:val="4182569C"/>
    <w:rsid w:val="41A43864"/>
    <w:rsid w:val="41A95D18"/>
    <w:rsid w:val="421D5B74"/>
    <w:rsid w:val="422C5BEA"/>
    <w:rsid w:val="425863FC"/>
    <w:rsid w:val="42851A94"/>
    <w:rsid w:val="42B27953"/>
    <w:rsid w:val="42D737C5"/>
    <w:rsid w:val="42FF2D1C"/>
    <w:rsid w:val="43446334"/>
    <w:rsid w:val="43811E23"/>
    <w:rsid w:val="441C7D7F"/>
    <w:rsid w:val="444F5AA3"/>
    <w:rsid w:val="44A84E71"/>
    <w:rsid w:val="477DCE1E"/>
    <w:rsid w:val="48172BDB"/>
    <w:rsid w:val="482D3E87"/>
    <w:rsid w:val="48552DCE"/>
    <w:rsid w:val="48D34F7F"/>
    <w:rsid w:val="4A1534DB"/>
    <w:rsid w:val="4A370FED"/>
    <w:rsid w:val="4AAC469A"/>
    <w:rsid w:val="4AFD2237"/>
    <w:rsid w:val="4B2F3F16"/>
    <w:rsid w:val="4B491507"/>
    <w:rsid w:val="4B917EC8"/>
    <w:rsid w:val="4BCD61D2"/>
    <w:rsid w:val="4C5A3BBD"/>
    <w:rsid w:val="4C6E36CC"/>
    <w:rsid w:val="4CD90D07"/>
    <w:rsid w:val="4CF5322A"/>
    <w:rsid w:val="4D3D7270"/>
    <w:rsid w:val="4DCD7C9F"/>
    <w:rsid w:val="4DFF3A8A"/>
    <w:rsid w:val="4E5E2FEC"/>
    <w:rsid w:val="4E7D7917"/>
    <w:rsid w:val="4EC372F3"/>
    <w:rsid w:val="4ED00D63"/>
    <w:rsid w:val="4EDF03B6"/>
    <w:rsid w:val="4EE44E90"/>
    <w:rsid w:val="4EEE77C6"/>
    <w:rsid w:val="4F2931E6"/>
    <w:rsid w:val="4F2C0CE9"/>
    <w:rsid w:val="4F367AC5"/>
    <w:rsid w:val="4F552641"/>
    <w:rsid w:val="4F75755C"/>
    <w:rsid w:val="4FA44741"/>
    <w:rsid w:val="4FB60A29"/>
    <w:rsid w:val="50016C98"/>
    <w:rsid w:val="50B065E9"/>
    <w:rsid w:val="514A7858"/>
    <w:rsid w:val="516528E4"/>
    <w:rsid w:val="52AB07CA"/>
    <w:rsid w:val="536B50CE"/>
    <w:rsid w:val="53D61885"/>
    <w:rsid w:val="53FA7D52"/>
    <w:rsid w:val="5493041B"/>
    <w:rsid w:val="54CA617B"/>
    <w:rsid w:val="54E67898"/>
    <w:rsid w:val="551C775D"/>
    <w:rsid w:val="56C8194B"/>
    <w:rsid w:val="56EB0BCF"/>
    <w:rsid w:val="571F8EB2"/>
    <w:rsid w:val="573963A5"/>
    <w:rsid w:val="573E1E21"/>
    <w:rsid w:val="575F815F"/>
    <w:rsid w:val="57DD1426"/>
    <w:rsid w:val="58FA6008"/>
    <w:rsid w:val="59E8636C"/>
    <w:rsid w:val="5A00764E"/>
    <w:rsid w:val="5AAC3A09"/>
    <w:rsid w:val="5B487E91"/>
    <w:rsid w:val="5C0A6562"/>
    <w:rsid w:val="5C364B09"/>
    <w:rsid w:val="5C9C1C7E"/>
    <w:rsid w:val="5CF9550F"/>
    <w:rsid w:val="5D107BA8"/>
    <w:rsid w:val="5D514582"/>
    <w:rsid w:val="5DF6D95B"/>
    <w:rsid w:val="5E671A49"/>
    <w:rsid w:val="5EBE0EFB"/>
    <w:rsid w:val="5EF24446"/>
    <w:rsid w:val="5EFC6636"/>
    <w:rsid w:val="5EFEBDE8"/>
    <w:rsid w:val="5FA41BF6"/>
    <w:rsid w:val="5FDBE573"/>
    <w:rsid w:val="5FFB57AB"/>
    <w:rsid w:val="60A63E2F"/>
    <w:rsid w:val="61217A65"/>
    <w:rsid w:val="61AA64EC"/>
    <w:rsid w:val="61CE111E"/>
    <w:rsid w:val="62F874A9"/>
    <w:rsid w:val="63B75221"/>
    <w:rsid w:val="64575F9E"/>
    <w:rsid w:val="649C62B2"/>
    <w:rsid w:val="64B654D9"/>
    <w:rsid w:val="651D40E0"/>
    <w:rsid w:val="655D3BA6"/>
    <w:rsid w:val="659A0956"/>
    <w:rsid w:val="66B20411"/>
    <w:rsid w:val="67140294"/>
    <w:rsid w:val="676FCF8C"/>
    <w:rsid w:val="67854AB3"/>
    <w:rsid w:val="67B37AAD"/>
    <w:rsid w:val="67F63E4F"/>
    <w:rsid w:val="6832131A"/>
    <w:rsid w:val="683B7D96"/>
    <w:rsid w:val="684D1945"/>
    <w:rsid w:val="687E00BB"/>
    <w:rsid w:val="68CA2609"/>
    <w:rsid w:val="68CC1AED"/>
    <w:rsid w:val="69232545"/>
    <w:rsid w:val="69BB0F42"/>
    <w:rsid w:val="69D464F8"/>
    <w:rsid w:val="6A184540"/>
    <w:rsid w:val="6A637494"/>
    <w:rsid w:val="6A711FED"/>
    <w:rsid w:val="6A7DC4F7"/>
    <w:rsid w:val="6B244B6D"/>
    <w:rsid w:val="6B3750DB"/>
    <w:rsid w:val="6B3B4D86"/>
    <w:rsid w:val="6B4F25BD"/>
    <w:rsid w:val="6BCF62E6"/>
    <w:rsid w:val="6BE05CB5"/>
    <w:rsid w:val="6C224DB0"/>
    <w:rsid w:val="6C3A254B"/>
    <w:rsid w:val="6C4E5FF7"/>
    <w:rsid w:val="6CBC5656"/>
    <w:rsid w:val="6CD3A16D"/>
    <w:rsid w:val="6D535020"/>
    <w:rsid w:val="6D7D3037"/>
    <w:rsid w:val="6D806684"/>
    <w:rsid w:val="6DDF7273"/>
    <w:rsid w:val="6E2A65EF"/>
    <w:rsid w:val="6E5F49A6"/>
    <w:rsid w:val="6E891568"/>
    <w:rsid w:val="6EF353C5"/>
    <w:rsid w:val="6F85B3D2"/>
    <w:rsid w:val="6FB1521A"/>
    <w:rsid w:val="6FF0374A"/>
    <w:rsid w:val="6FFF0B9B"/>
    <w:rsid w:val="6FFF37D2"/>
    <w:rsid w:val="70877D29"/>
    <w:rsid w:val="70DE2EF1"/>
    <w:rsid w:val="70EA3401"/>
    <w:rsid w:val="71F118FE"/>
    <w:rsid w:val="724F2AC9"/>
    <w:rsid w:val="73236A4D"/>
    <w:rsid w:val="73E5683B"/>
    <w:rsid w:val="73FF14F2"/>
    <w:rsid w:val="74251232"/>
    <w:rsid w:val="7472484C"/>
    <w:rsid w:val="74B269AE"/>
    <w:rsid w:val="74E53270"/>
    <w:rsid w:val="74EF74BD"/>
    <w:rsid w:val="754C55BA"/>
    <w:rsid w:val="766EEEB2"/>
    <w:rsid w:val="76EB6545"/>
    <w:rsid w:val="777986D5"/>
    <w:rsid w:val="77A64F39"/>
    <w:rsid w:val="77B76AE6"/>
    <w:rsid w:val="77ED753E"/>
    <w:rsid w:val="789A0399"/>
    <w:rsid w:val="78BD29DD"/>
    <w:rsid w:val="78E26444"/>
    <w:rsid w:val="78EF0B61"/>
    <w:rsid w:val="79316C0A"/>
    <w:rsid w:val="79536CCD"/>
    <w:rsid w:val="79827C8F"/>
    <w:rsid w:val="79BD3D06"/>
    <w:rsid w:val="79F3766B"/>
    <w:rsid w:val="7A2544C3"/>
    <w:rsid w:val="7A306423"/>
    <w:rsid w:val="7B3E36DA"/>
    <w:rsid w:val="7B462D8A"/>
    <w:rsid w:val="7B7C301A"/>
    <w:rsid w:val="7BFF2E4B"/>
    <w:rsid w:val="7C013085"/>
    <w:rsid w:val="7C23124E"/>
    <w:rsid w:val="7C5F4108"/>
    <w:rsid w:val="7C70715E"/>
    <w:rsid w:val="7CD460A4"/>
    <w:rsid w:val="7CFF0FD6"/>
    <w:rsid w:val="7D95A284"/>
    <w:rsid w:val="7EE73A14"/>
    <w:rsid w:val="7F5F86BD"/>
    <w:rsid w:val="7F79C282"/>
    <w:rsid w:val="7F7B6CAE"/>
    <w:rsid w:val="7F7FF756"/>
    <w:rsid w:val="7F967F89"/>
    <w:rsid w:val="7FBA9C4C"/>
    <w:rsid w:val="7FBF6DD0"/>
    <w:rsid w:val="7FCD17FE"/>
    <w:rsid w:val="7FD7E9A0"/>
    <w:rsid w:val="7FE9FBB2"/>
    <w:rsid w:val="7FECFC7C"/>
    <w:rsid w:val="7FEFCBF6"/>
    <w:rsid w:val="7FF622E5"/>
    <w:rsid w:val="7FF7647D"/>
    <w:rsid w:val="7FFF7CE8"/>
    <w:rsid w:val="823F8E4E"/>
    <w:rsid w:val="8FFFA67E"/>
    <w:rsid w:val="93BF49E4"/>
    <w:rsid w:val="9D7EB478"/>
    <w:rsid w:val="9FDB793C"/>
    <w:rsid w:val="A97F623E"/>
    <w:rsid w:val="ABC29CF7"/>
    <w:rsid w:val="ABC514DF"/>
    <w:rsid w:val="ACFFCE5C"/>
    <w:rsid w:val="AF990D80"/>
    <w:rsid w:val="AFBF8780"/>
    <w:rsid w:val="B19F173C"/>
    <w:rsid w:val="B53EA4EF"/>
    <w:rsid w:val="B66EC87D"/>
    <w:rsid w:val="BCF30C04"/>
    <w:rsid w:val="BDDF8C95"/>
    <w:rsid w:val="BEEFCB4B"/>
    <w:rsid w:val="BEFE5D2D"/>
    <w:rsid w:val="BF65C895"/>
    <w:rsid w:val="BF72927C"/>
    <w:rsid w:val="BFBB1CA6"/>
    <w:rsid w:val="BFE6F841"/>
    <w:rsid w:val="C6EE5DCE"/>
    <w:rsid w:val="CFD7C1AB"/>
    <w:rsid w:val="D5DE8897"/>
    <w:rsid w:val="D8F783DC"/>
    <w:rsid w:val="DEF3CB6A"/>
    <w:rsid w:val="DEFE3553"/>
    <w:rsid w:val="DF3C8D81"/>
    <w:rsid w:val="DF3F863C"/>
    <w:rsid w:val="DFBB09B0"/>
    <w:rsid w:val="E572BE42"/>
    <w:rsid w:val="E7FE3684"/>
    <w:rsid w:val="EC7F5550"/>
    <w:rsid w:val="EEBF8FB1"/>
    <w:rsid w:val="EECF91AC"/>
    <w:rsid w:val="EFBFF6A4"/>
    <w:rsid w:val="EFFF70E4"/>
    <w:rsid w:val="EFFFCFEA"/>
    <w:rsid w:val="F3FEF6D9"/>
    <w:rsid w:val="F5FF8002"/>
    <w:rsid w:val="F78F46E5"/>
    <w:rsid w:val="F7EEC240"/>
    <w:rsid w:val="FAA94884"/>
    <w:rsid w:val="FBF75102"/>
    <w:rsid w:val="FBFE281E"/>
    <w:rsid w:val="FBFF3914"/>
    <w:rsid w:val="FBFF7B27"/>
    <w:rsid w:val="FCFEBBF9"/>
    <w:rsid w:val="FCFF3450"/>
    <w:rsid w:val="FDDC5620"/>
    <w:rsid w:val="FDEA700A"/>
    <w:rsid w:val="FDFFB840"/>
    <w:rsid w:val="FE7FF995"/>
    <w:rsid w:val="FEED399A"/>
    <w:rsid w:val="FEEF21C1"/>
    <w:rsid w:val="FEF77156"/>
    <w:rsid w:val="FEFFA822"/>
    <w:rsid w:val="FF3AD4ED"/>
    <w:rsid w:val="FF3F157B"/>
    <w:rsid w:val="FFBFCE42"/>
    <w:rsid w:val="FFDD40F1"/>
    <w:rsid w:val="FFF6DC4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5">
    <w:name w:val="Default Paragraph Font"/>
    <w:qFormat/>
    <w:uiPriority w:val="0"/>
    <w:rPr>
      <w:rFonts w:eastAsia="微软雅黑" w:asciiTheme="minorAscii" w:hAnsiTheme="minorAscii"/>
    </w:rPr>
  </w:style>
  <w:style w:type="table" w:default="1" w:styleId="13">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pPr>
      <w:widowControl w:val="0"/>
      <w:spacing w:line="360" w:lineRule="auto"/>
      <w:ind w:firstLine="480" w:firstLineChars="200"/>
      <w:jc w:val="both"/>
      <w:outlineLvl w:val="9"/>
    </w:pPr>
    <w:rPr>
      <w:rFonts w:ascii="Times New Roman" w:hAnsi="Calibri" w:eastAsia="宋体" w:cs="Times New Roman"/>
      <w:kern w:val="2"/>
      <w:sz w:val="24"/>
      <w:szCs w:val="24"/>
      <w:lang w:bidi="ar-SA"/>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 w:type="character" w:customStyle="1" w:styleId="17">
    <w:name w:val="font11"/>
    <w:basedOn w:val="15"/>
    <w:qFormat/>
    <w:uiPriority w:val="0"/>
    <w:rPr>
      <w:rFonts w:hint="eastAsia" w:ascii="宋体" w:hAnsi="宋体" w:eastAsia="宋体" w:cs="宋体"/>
      <w:color w:val="000000"/>
      <w:sz w:val="22"/>
      <w:szCs w:val="22"/>
      <w:u w:val="none"/>
      <w:vertAlign w:val="superscript"/>
    </w:rPr>
  </w:style>
  <w:style w:type="character" w:customStyle="1" w:styleId="18">
    <w:name w:val="font01"/>
    <w:basedOn w:val="15"/>
    <w:qFormat/>
    <w:uiPriority w:val="0"/>
    <w:rPr>
      <w:rFonts w:hint="eastAsia" w:ascii="宋体" w:hAnsi="宋体" w:eastAsia="宋体" w:cs="宋体"/>
      <w:color w:val="000000"/>
      <w:sz w:val="22"/>
      <w:szCs w:val="22"/>
      <w:u w:val="none"/>
    </w:rPr>
  </w:style>
  <w:style w:type="character" w:customStyle="1" w:styleId="19">
    <w:name w:val="font21"/>
    <w:basedOn w:val="15"/>
    <w:qFormat/>
    <w:uiPriority w:val="0"/>
    <w:rPr>
      <w:rFonts w:hint="eastAsia" w:ascii="宋体" w:hAnsi="宋体" w:eastAsia="宋体" w:cs="宋体"/>
      <w:color w:val="FF0000"/>
      <w:sz w:val="22"/>
      <w:szCs w:val="22"/>
      <w:u w:val="none"/>
    </w:rPr>
  </w:style>
  <w:style w:type="paragraph" w:customStyle="1" w:styleId="20">
    <w:name w:val="英文关键词正文"/>
    <w:next w:val="1"/>
    <w:qFormat/>
    <w:uiPriority w:val="0"/>
    <w:pPr>
      <w:widowControl w:val="0"/>
      <w:spacing w:line="360" w:lineRule="auto"/>
      <w:jc w:val="both"/>
      <w:outlineLvl w:val="9"/>
    </w:pPr>
    <w:rPr>
      <w:rFonts w:ascii="Times New Roman" w:hAnsi="Times New Roman" w:eastAsia="宋体" w:cs="Times New Roman"/>
      <w:color w:val="000000" w:themeColor="text1"/>
      <w:kern w:val="2"/>
      <w:sz w:val="24"/>
      <w:szCs w:val="24"/>
      <w:lang w:bidi="ar-SA"/>
      <w14:textFill>
        <w14:solidFill>
          <w14:schemeClr w14:val="tx1"/>
        </w14:solidFill>
      </w14:textFill>
    </w:rPr>
  </w:style>
  <w:style w:type="paragraph" w:customStyle="1" w:styleId="21">
    <w:name w:val="参考文献条目"/>
    <w:next w:val="1"/>
    <w:qFormat/>
    <w:uiPriority w:val="0"/>
    <w:pPr>
      <w:widowControl w:val="0"/>
      <w:spacing w:line="360" w:lineRule="auto"/>
      <w:ind w:left="566" w:hanging="566" w:hangingChars="236"/>
      <w:jc w:val="both"/>
      <w:outlineLvl w:val="9"/>
    </w:pPr>
    <w:rPr>
      <w:rFonts w:ascii="Times New Roman" w:hAnsi="Calibri"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1562</Words>
  <Characters>9986</Characters>
  <Lines>0</Lines>
  <Paragraphs>0</Paragraphs>
  <TotalTime>0</TotalTime>
  <ScaleCrop>false</ScaleCrop>
  <LinksUpToDate>false</LinksUpToDate>
  <CharactersWithSpaces>11531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2018-06-06T01:24:00Z</dcterms:created>
  <dc:creator>files</dc:creator>
  <cp:lastModifiedBy>舒俊</cp:lastModifiedBy>
  <dcterms:modified xsi:type="dcterms:W3CDTF">2026-09-21T06:20:13Z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E29E34F135D742219C8600434DFF6F38_13</vt:lpwstr>
  </property>
  <property fmtid="{D5CDD505-2E9C-101B-9397-08002B2CF9AE}" pid="6" name="KSOTemplateDocerSaveRecord">
    <vt:lpwstr>eyJoZGlkIjoiZGRlMmY3NTU2ZDA4MTJjMzFjOTAzMTY1YzQ1Njc5YjQiLCJ1c2VySWQiOiI5NzMyMzUwMzgifQ==</vt:lpwstr>
  </property>
</Properties>
</file>