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חפיפות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ML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מקוצרות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מהקונספטים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bishop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הקונספטים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Classifier Vs Clustering - Differences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GMM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PCA/KPCA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Multiclass logistic regression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Mean shift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HMM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GMM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GMM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הגאוסיאנים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הגאוסיאן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הגאוסיאנים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covariance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מהגאוסיאנים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GMM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onenote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1"/>
        </w:rPr>
        <w:t xml:space="preserve">לרשותך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Fashion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MNIST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dataset contains 70,000 grayscale images in 10 categories. The images show individual articles of clothing at low resolution (28 by 28 pixels).</w:t>
        <w:br w:type="textWrapping"/>
      </w:r>
      <w:r w:rsidDel="00000000" w:rsidR="00000000" w:rsidRPr="00000000">
        <w:rPr/>
        <w:drawing>
          <wp:inline distB="114300" distT="114300" distL="114300" distR="114300">
            <wp:extent cx="2405063" cy="2405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image is mapped to a single label. Since the class names are not included with the dataset, it is recommended to store them at your code.</w:t>
      </w:r>
    </w:p>
    <w:p w:rsidR="00000000" w:rsidDel="00000000" w:rsidP="00000000" w:rsidRDefault="00000000" w:rsidRPr="00000000" w14:paraId="0000001A">
      <w:pPr>
        <w:bidi w:val="1"/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19238" cy="203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03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bidi w:val="1"/>
        <w:ind w:left="2160" w:hanging="360"/>
        <w:jc w:val="left"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נסח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הבלבול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center"/>
        <w:rPr/>
      </w:pPr>
      <w:r w:rsidDel="00000000" w:rsidR="00000000" w:rsidRPr="00000000">
        <w:rPr>
          <w:b w:val="1"/>
          <w:sz w:val="56"/>
          <w:szCs w:val="56"/>
          <w:rtl w:val="1"/>
        </w:rPr>
        <w:t xml:space="preserve">נא</w:t>
      </w:r>
      <w:r w:rsidDel="00000000" w:rsidR="00000000" w:rsidRPr="00000000">
        <w:rPr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b w:val="1"/>
          <w:sz w:val="56"/>
          <w:szCs w:val="56"/>
          <w:rtl w:val="1"/>
        </w:rPr>
        <w:t xml:space="preserve">לעצור</w:t>
      </w:r>
      <w:r w:rsidDel="00000000" w:rsidR="00000000" w:rsidRPr="00000000">
        <w:rPr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b w:val="1"/>
          <w:sz w:val="56"/>
          <w:szCs w:val="56"/>
          <w:rtl w:val="1"/>
        </w:rPr>
        <w:t xml:space="preserve">את</w:t>
      </w:r>
      <w:r w:rsidDel="00000000" w:rsidR="00000000" w:rsidRPr="00000000">
        <w:rPr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b w:val="1"/>
          <w:sz w:val="56"/>
          <w:szCs w:val="56"/>
          <w:rtl w:val="1"/>
        </w:rPr>
        <w:t xml:space="preserve">הקריאה</w:t>
      </w:r>
      <w:r w:rsidDel="00000000" w:rsidR="00000000" w:rsidRPr="00000000">
        <w:rPr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b w:val="1"/>
          <w:sz w:val="56"/>
          <w:szCs w:val="56"/>
          <w:rtl w:val="1"/>
        </w:rPr>
        <w:t xml:space="preserve">עד</w:t>
      </w:r>
      <w:r w:rsidDel="00000000" w:rsidR="00000000" w:rsidRPr="00000000">
        <w:rPr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b w:val="1"/>
          <w:sz w:val="56"/>
          <w:szCs w:val="56"/>
          <w:rtl w:val="1"/>
        </w:rPr>
        <w:t xml:space="preserve">לאישור</w:t>
      </w:r>
      <w:r w:rsidDel="00000000" w:rsidR="00000000" w:rsidRPr="00000000">
        <w:rPr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b w:val="1"/>
          <w:sz w:val="56"/>
          <w:szCs w:val="56"/>
          <w:rtl w:val="1"/>
        </w:rPr>
        <w:t xml:space="preserve">החופף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שבולבלה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מהקלאסטר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מהקלאסטר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Onenote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ונתח</w:t>
      </w:r>
      <w:r w:rsidDel="00000000" w:rsidR="00000000" w:rsidRPr="00000000">
        <w:rPr>
          <w:rtl w:val="1"/>
        </w:rPr>
        <w:t xml:space="preserve">!.</w:t>
      </w:r>
    </w:p>
    <w:p w:rsidR="00000000" w:rsidDel="00000000" w:rsidP="00000000" w:rsidRDefault="00000000" w:rsidRPr="00000000" w14:paraId="00000025">
      <w:pPr>
        <w:bidi w:val="1"/>
        <w:ind w:left="144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נסח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לסיווג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אומנה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jc w:val="left"/>
      </w:pPr>
      <w:r w:rsidDel="00000000" w:rsidR="00000000" w:rsidRPr="00000000">
        <w:rPr>
          <w:rtl w:val="1"/>
        </w:rPr>
        <w:t xml:space="preserve">הצע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unknown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