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drawing>
          <wp:inline distT="0" distB="0" distL="0" distR="0">
            <wp:extent cx="2247900" cy="523875"/>
            <wp:effectExtent l="0" t="0" r="0" b="0"/>
            <wp:docPr id="1" name="Picture 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png"/>
                    <pic:cNvPicPr>
                      <a:picLocks noChangeAspect="1" noChangeArrowheads="1"/>
                    </pic:cNvPicPr>
                  </pic:nvPicPr>
                  <pic:blipFill>
                    <a:blip r:embed="rId2"/>
                    <a:stretch>
                      <a:fillRect/>
                    </a:stretch>
                  </pic:blipFill>
                  <pic:spPr bwMode="auto">
                    <a:xfrm>
                      <a:off x="0" y="0"/>
                      <a:ext cx="2247900" cy="523875"/>
                    </a:xfrm>
                    <a:prstGeom prst="rect">
                      <a:avLst/>
                    </a:prstGeom>
                  </pic:spPr>
                </pic:pic>
              </a:graphicData>
            </a:graphic>
          </wp:inline>
        </w:drawing>
      </w:r>
    </w:p>
    <w:p>
      <w:pPr>
        <w:pStyle w:val="Normal"/>
        <w:rPr/>
      </w:pPr>
      <w:r>
        <w:rPr>
          <w:b/>
          <w:sz w:val="48"/>
          <w:szCs w:val="48"/>
        </w:rPr>
        <w:t>Център за обучение по софтуерно тестване</w:t>
        <w:tab/>
      </w:r>
      <w:r>
        <w:rPr/>
        <w:tab/>
        <w:tab/>
        <w:tab/>
        <w:t xml:space="preserve">    </w:t>
      </w:r>
      <w:r>
        <w:rPr>
          <w:b/>
          <w:sz w:val="36"/>
          <w:szCs w:val="36"/>
        </w:rPr>
        <w:t xml:space="preserve">Website: </w:t>
      </w:r>
      <w:hyperlink r:id="rId3">
        <w:r>
          <w:rPr>
            <w:rStyle w:val="InternetLink"/>
            <w:b/>
            <w:sz w:val="36"/>
            <w:szCs w:val="36"/>
          </w:rPr>
          <w:t>http://skillo-bg.com</w:t>
        </w:r>
      </w:hyperlink>
    </w:p>
    <w:p>
      <w:pPr>
        <w:pStyle w:val="Normal"/>
        <w:jc w:val="center"/>
        <w:rPr>
          <w:b/>
          <w:b/>
          <w:sz w:val="36"/>
          <w:szCs w:val="36"/>
        </w:rPr>
      </w:pPr>
      <w:r>
        <w:rPr>
          <w:b/>
          <w:sz w:val="36"/>
          <w:szCs w:val="36"/>
        </w:rPr>
        <w:t>Bug Template</w:t>
      </w:r>
    </w:p>
    <w:tbl>
      <w:tblPr>
        <w:tblStyle w:val="TableGrid"/>
        <w:tblW w:w="9576" w:type="dxa"/>
        <w:jc w:val="left"/>
        <w:tblInd w:w="0" w:type="dxa"/>
        <w:tblCellMar>
          <w:top w:w="0" w:type="dxa"/>
          <w:left w:w="108" w:type="dxa"/>
          <w:bottom w:w="0" w:type="dxa"/>
          <w:right w:w="108" w:type="dxa"/>
        </w:tblCellMar>
        <w:tblLook w:val="04a0"/>
      </w:tblPr>
      <w:tblGrid>
        <w:gridCol w:w="3257"/>
        <w:gridCol w:w="6318"/>
      </w:tblGrid>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Bug ID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Unique id of a bug. Usually include project iD. For ex. If we have Project Skillo (PS) id could be PSB001. PS means Project Skillo and B stands for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Name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Clear, short and descriptive. For simple bugs it should be possible to understand the bug only by name</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Priority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How important is the bug for the company. Priority means how important is the problem for the business. Usually priority is P1-P4 (P1 is the highest priority)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Severity</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It is a technical characteristic. Severity is the impact over the software. Critical severity cause system to crash etc. Usually severity has levels - S1 - S4 (S1 is the highest severity</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Description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More detailed explanation of the issue. It is not required if the name is enough and clear</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Steps to reproduce</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Steps needed in order to reproduce the issue. Expected results on each step are not needed. Only for the last step of the bug (which is the which is the actual problem) we need to have expected and actual result.</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Attachment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Sometimes one picture is more descriptive than 10 lines of text. Here we can attach files if needed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Status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Status of the the issue based on the bug life cycle. For ex. (Opened, Resolved, Reopened, Closed)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Component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Area of the software which bug is related to. For ex. Login, Payments, Basket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Version/Build number (Found in)</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Number of the build/release where the bug is found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Environment</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OS version, Browser version etc.</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Comments</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Additional info. Anyone can add comments in this field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Date Created</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When the bug is created</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Author</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Who created the bug</w:t>
            </w:r>
          </w:p>
        </w:tc>
      </w:tr>
      <w:tr>
        <w:trPr/>
        <w:tc>
          <w:tcPr>
            <w:tcW w:w="3257" w:type="dxa"/>
            <w:tcBorders/>
            <w:shd w:fill="auto" w:val="clear"/>
            <w:vAlign w:val="center"/>
          </w:tcPr>
          <w:p>
            <w:pPr>
              <w:pStyle w:val="Normal"/>
              <w:spacing w:lineRule="auto" w:line="240" w:before="0" w:after="0"/>
              <w:jc w:val="center"/>
              <w:rPr>
                <w:rFonts w:ascii="Calibri" w:hAnsi="Calibri"/>
                <w:b/>
                <w:b/>
                <w:bCs/>
                <w:color w:val="000000"/>
              </w:rPr>
            </w:pPr>
            <w:r>
              <w:rPr>
                <w:b/>
                <w:bCs/>
                <w:color w:val="000000"/>
              </w:rPr>
              <w:t>Audit Log</w:t>
            </w:r>
          </w:p>
        </w:tc>
        <w:tc>
          <w:tcPr>
            <w:tcW w:w="6318" w:type="dxa"/>
            <w:tcBorders/>
            <w:shd w:fill="auto" w:val="clear"/>
            <w:vAlign w:val="bottom"/>
          </w:tcPr>
          <w:p>
            <w:pPr>
              <w:pStyle w:val="Normal"/>
              <w:spacing w:lineRule="auto" w:line="240" w:before="0" w:after="0"/>
              <w:rPr>
                <w:rFonts w:ascii="Calibri" w:hAnsi="Calibri"/>
                <w:i/>
                <w:i/>
                <w:iCs/>
                <w:color w:val="7F7F7F"/>
              </w:rPr>
            </w:pPr>
            <w:r>
              <w:rPr>
                <w:i/>
                <w:iCs/>
                <w:color w:val="7F7F7F"/>
              </w:rPr>
              <w:t>History of the changes for this bug</w:t>
            </w:r>
          </w:p>
        </w:tc>
      </w:tr>
    </w:tbl>
    <w:p>
      <w:pPr>
        <w:pStyle w:val="Normal"/>
        <w:jc w:val="center"/>
        <w:rPr/>
      </w:pPr>
      <w:r>
        <w:rPr/>
      </w:r>
    </w:p>
    <w:p>
      <w:pPr>
        <w:pStyle w:val="Normal"/>
        <w:jc w:val="center"/>
        <w:rPr/>
      </w:pPr>
      <w:r>
        <w:rPr/>
      </w:r>
    </w:p>
    <w:p>
      <w:pPr>
        <w:pStyle w:val="Normal"/>
        <w:jc w:val="center"/>
        <w:rPr/>
      </w:pPr>
      <w:r>
        <w:rPr/>
      </w:r>
    </w:p>
    <w:p>
      <w:pPr>
        <w:pStyle w:val="Normal"/>
        <w:jc w:val="center"/>
        <w:rPr/>
      </w:pPr>
      <w:r>
        <w:rPr/>
      </w:r>
    </w:p>
    <w:tbl>
      <w:tblPr>
        <w:tblStyle w:val="TableGrid"/>
        <w:tblW w:w="9576" w:type="dxa"/>
        <w:jc w:val="left"/>
        <w:tblInd w:w="0" w:type="dxa"/>
        <w:tblCellMar>
          <w:top w:w="0" w:type="dxa"/>
          <w:left w:w="108" w:type="dxa"/>
          <w:bottom w:w="0" w:type="dxa"/>
          <w:right w:w="108" w:type="dxa"/>
        </w:tblCellMar>
        <w:tblLook w:val="04a0"/>
      </w:tblPr>
      <w:tblGrid>
        <w:gridCol w:w="3255"/>
        <w:gridCol w:w="6320"/>
      </w:tblGrid>
      <w:tr>
        <w:trPr/>
        <w:tc>
          <w:tcPr>
            <w:tcW w:w="3255" w:type="dxa"/>
            <w:tcBorders/>
            <w:shd w:fill="auto" w:val="clear"/>
            <w:vAlign w:val="center"/>
          </w:tcPr>
          <w:p>
            <w:pPr>
              <w:pStyle w:val="Normal"/>
              <w:spacing w:lineRule="auto" w:line="240" w:before="0" w:after="0"/>
              <w:jc w:val="center"/>
              <w:rPr/>
            </w:pPr>
            <w:r>
              <w:rPr>
                <w:b/>
                <w:bCs/>
                <w:color w:val="000000"/>
              </w:rPr>
              <w:t>Bug ID</w:t>
            </w:r>
          </w:p>
        </w:tc>
        <w:tc>
          <w:tcPr>
            <w:tcW w:w="6320" w:type="dxa"/>
            <w:tcBorders/>
            <w:shd w:fill="auto" w:val="clear"/>
            <w:vAlign w:val="bottom"/>
          </w:tcPr>
          <w:p>
            <w:pPr>
              <w:pStyle w:val="Normal"/>
              <w:spacing w:lineRule="auto" w:line="240" w:before="0" w:after="0"/>
              <w:rPr>
                <w:lang w:val="en-US"/>
              </w:rPr>
            </w:pPr>
            <w:r>
              <w:rPr>
                <w:i/>
                <w:iCs/>
                <w:color w:val="7F7F7F"/>
                <w:lang w:val="en-US"/>
              </w:rPr>
              <w:t>PSB001</w:t>
            </w:r>
          </w:p>
        </w:tc>
      </w:tr>
      <w:tr>
        <w:trPr/>
        <w:tc>
          <w:tcPr>
            <w:tcW w:w="3255" w:type="dxa"/>
            <w:tcBorders/>
            <w:shd w:fill="auto" w:val="clear"/>
            <w:vAlign w:val="center"/>
          </w:tcPr>
          <w:p>
            <w:pPr>
              <w:pStyle w:val="Normal"/>
              <w:spacing w:lineRule="auto" w:line="240" w:before="0" w:after="0"/>
              <w:jc w:val="center"/>
              <w:rPr/>
            </w:pPr>
            <w:r>
              <w:rPr>
                <w:b/>
                <w:bCs/>
                <w:color w:val="000000"/>
              </w:rPr>
              <w:t>Name</w:t>
            </w:r>
          </w:p>
        </w:tc>
        <w:tc>
          <w:tcPr>
            <w:tcW w:w="6320" w:type="dxa"/>
            <w:tcBorders/>
            <w:shd w:fill="auto" w:val="clear"/>
            <w:vAlign w:val="bottom"/>
          </w:tcPr>
          <w:p>
            <w:pPr>
              <w:pStyle w:val="Normal"/>
              <w:spacing w:lineRule="auto" w:line="240" w:before="0" w:after="0"/>
              <w:rPr/>
            </w:pPr>
            <w:bookmarkStart w:id="0" w:name="__DdeLink__118_1572743406"/>
            <w:r>
              <w:rPr>
                <w:i/>
                <w:iCs/>
                <w:color w:val="7F7F7F"/>
              </w:rPr>
              <w:t>Clicking on “3 DAYS SALE GET UP TO 25% OFF” redirects to different site.</w:t>
            </w:r>
            <w:bookmarkEnd w:id="0"/>
          </w:p>
        </w:tc>
      </w:tr>
      <w:tr>
        <w:trPr/>
        <w:tc>
          <w:tcPr>
            <w:tcW w:w="3255" w:type="dxa"/>
            <w:tcBorders/>
            <w:shd w:fill="auto" w:val="clear"/>
            <w:vAlign w:val="center"/>
          </w:tcPr>
          <w:p>
            <w:pPr>
              <w:pStyle w:val="Normal"/>
              <w:spacing w:lineRule="auto" w:line="240" w:before="0" w:after="0"/>
              <w:jc w:val="center"/>
              <w:rPr/>
            </w:pPr>
            <w:r>
              <w:rPr>
                <w:b/>
                <w:bCs/>
                <w:color w:val="000000"/>
              </w:rPr>
              <w:t>Priority</w:t>
            </w:r>
          </w:p>
        </w:tc>
        <w:tc>
          <w:tcPr>
            <w:tcW w:w="6320" w:type="dxa"/>
            <w:tcBorders/>
            <w:shd w:fill="auto" w:val="clear"/>
            <w:vAlign w:val="bottom"/>
          </w:tcPr>
          <w:p>
            <w:pPr>
              <w:pStyle w:val="Normal"/>
              <w:spacing w:lineRule="auto" w:line="240" w:before="0" w:after="0"/>
              <w:rPr/>
            </w:pPr>
            <w:r>
              <w:rPr>
                <w:i/>
                <w:iCs/>
                <w:color w:val="7F7F7F"/>
              </w:rPr>
              <w:t>1</w:t>
            </w:r>
          </w:p>
        </w:tc>
      </w:tr>
      <w:tr>
        <w:trPr/>
        <w:tc>
          <w:tcPr>
            <w:tcW w:w="3255" w:type="dxa"/>
            <w:tcBorders/>
            <w:shd w:fill="auto" w:val="clear"/>
            <w:vAlign w:val="center"/>
          </w:tcPr>
          <w:p>
            <w:pPr>
              <w:pStyle w:val="Normal"/>
              <w:spacing w:lineRule="auto" w:line="240" w:before="0" w:after="0"/>
              <w:jc w:val="center"/>
              <w:rPr/>
            </w:pPr>
            <w:r>
              <w:rPr>
                <w:b/>
                <w:bCs/>
                <w:color w:val="000000"/>
              </w:rPr>
              <w:t>Severity</w:t>
            </w:r>
          </w:p>
        </w:tc>
        <w:tc>
          <w:tcPr>
            <w:tcW w:w="6320" w:type="dxa"/>
            <w:tcBorders/>
            <w:shd w:fill="auto" w:val="clear"/>
            <w:vAlign w:val="bottom"/>
          </w:tcPr>
          <w:p>
            <w:pPr>
              <w:pStyle w:val="Normal"/>
              <w:spacing w:lineRule="auto" w:line="240" w:before="0" w:after="0"/>
              <w:rPr/>
            </w:pPr>
            <w:r>
              <w:rPr>
                <w:i/>
                <w:iCs/>
                <w:color w:val="7F7F7F"/>
              </w:rPr>
              <w:t>2</w:t>
            </w:r>
          </w:p>
        </w:tc>
      </w:tr>
      <w:tr>
        <w:trPr/>
        <w:tc>
          <w:tcPr>
            <w:tcW w:w="3255" w:type="dxa"/>
            <w:tcBorders/>
            <w:shd w:fill="auto" w:val="clear"/>
            <w:vAlign w:val="center"/>
          </w:tcPr>
          <w:p>
            <w:pPr>
              <w:pStyle w:val="Normal"/>
              <w:spacing w:lineRule="auto" w:line="240" w:before="0" w:after="0"/>
              <w:jc w:val="center"/>
              <w:rPr/>
            </w:pPr>
            <w:r>
              <w:rPr>
                <w:b/>
                <w:bCs/>
                <w:color w:val="000000"/>
              </w:rPr>
              <w:t>Description</w:t>
            </w:r>
          </w:p>
        </w:tc>
        <w:tc>
          <w:tcPr>
            <w:tcW w:w="6320" w:type="dxa"/>
            <w:tcBorders/>
            <w:shd w:fill="auto" w:val="clear"/>
            <w:vAlign w:val="bottom"/>
          </w:tcPr>
          <w:p>
            <w:pPr>
              <w:pStyle w:val="Normal"/>
              <w:spacing w:lineRule="auto" w:line="240" w:before="0" w:after="0"/>
              <w:rPr>
                <w:rFonts w:ascii="Calibri" w:hAnsi="Calibri"/>
                <w:i/>
                <w:i/>
                <w:iCs/>
                <w:color w:val="7F7F7F"/>
              </w:rPr>
            </w:pPr>
            <w:r>
              <w:rPr>
                <w:i/>
                <w:iCs/>
                <w:color w:val="7F7F7F"/>
              </w:rPr>
              <w:t>When the user tries to see the products on sale he/she is redirected to completely different website.</w:t>
            </w:r>
          </w:p>
        </w:tc>
      </w:tr>
      <w:tr>
        <w:trPr/>
        <w:tc>
          <w:tcPr>
            <w:tcW w:w="3255" w:type="dxa"/>
            <w:tcBorders/>
            <w:shd w:fill="auto" w:val="clear"/>
            <w:vAlign w:val="center"/>
          </w:tcPr>
          <w:p>
            <w:pPr>
              <w:pStyle w:val="Normal"/>
              <w:spacing w:lineRule="auto" w:line="240" w:before="0" w:after="0"/>
              <w:jc w:val="center"/>
              <w:rPr/>
            </w:pPr>
            <w:r>
              <w:rPr>
                <w:b/>
                <w:bCs/>
                <w:color w:val="000000"/>
              </w:rPr>
              <w:t>Steps to reproduce</w:t>
            </w:r>
          </w:p>
        </w:tc>
        <w:tc>
          <w:tcPr>
            <w:tcW w:w="6320" w:type="dxa"/>
            <w:tcBorders/>
            <w:shd w:fill="auto" w:val="clear"/>
            <w:vAlign w:val="bottom"/>
          </w:tcPr>
          <w:p>
            <w:pPr>
              <w:pStyle w:val="Normal"/>
              <w:spacing w:lineRule="auto" w:line="240" w:before="0" w:after="0"/>
              <w:rPr/>
            </w:pPr>
            <w:r>
              <w:rPr>
                <w:i/>
                <w:iCs/>
                <w:color w:val="7F7F7F"/>
              </w:rPr>
              <w:t xml:space="preserve">1. Open the site URL </w:t>
            </w:r>
            <w:hyperlink r:id="rId4">
              <w:r>
                <w:rPr>
                  <w:rStyle w:val="InternetLink"/>
                  <w:i/>
                  <w:iCs/>
                  <w:color w:val="7F7F7F"/>
                </w:rPr>
                <w:t>http://automationpractice.com/index.php</w:t>
              </w:r>
            </w:hyperlink>
            <w:r>
              <w:rPr>
                <w:i/>
                <w:iCs/>
                <w:color w:val="7F7F7F"/>
              </w:rPr>
              <w:t xml:space="preserve"> </w:t>
              <w:br/>
              <w:t>2. Click on “3 DAYS SALE GET UP TO 25% OFF”</w:t>
              <w:br/>
            </w:r>
          </w:p>
          <w:p>
            <w:pPr>
              <w:pStyle w:val="Normal"/>
              <w:spacing w:lineRule="auto" w:line="240" w:before="0" w:after="0"/>
              <w:rPr/>
            </w:pPr>
            <w:r>
              <w:rPr>
                <w:i/>
                <w:iCs/>
                <w:color w:val="7F7F7F"/>
              </w:rPr>
              <w:t xml:space="preserve"> </w:t>
            </w:r>
            <w:r>
              <w:rPr>
                <w:i/>
                <w:iCs/>
                <w:color w:val="7F7F7F"/>
              </w:rPr>
              <w:t>Expected result: Redirecting to the Sale page on this site.</w:t>
              <w:br/>
              <w:br/>
              <w:t>Actual result: Redirecting to other different website.</w:t>
            </w:r>
          </w:p>
        </w:tc>
      </w:tr>
      <w:tr>
        <w:trPr/>
        <w:tc>
          <w:tcPr>
            <w:tcW w:w="3255" w:type="dxa"/>
            <w:tcBorders/>
            <w:shd w:fill="auto" w:val="clear"/>
            <w:vAlign w:val="center"/>
          </w:tcPr>
          <w:p>
            <w:pPr>
              <w:pStyle w:val="Normal"/>
              <w:spacing w:lineRule="auto" w:line="240" w:before="0" w:after="0"/>
              <w:jc w:val="center"/>
              <w:rPr/>
            </w:pPr>
            <w:r>
              <w:rPr>
                <w:b/>
                <w:bCs/>
                <w:color w:val="000000"/>
              </w:rPr>
              <w:t>Attachment</w:t>
            </w:r>
          </w:p>
        </w:tc>
        <w:tc>
          <w:tcPr>
            <w:tcW w:w="6320" w:type="dxa"/>
            <w:tcBorders/>
            <w:shd w:fill="auto" w:val="clear"/>
            <w:vAlign w:val="bottom"/>
          </w:tcPr>
          <w:p>
            <w:pPr>
              <w:pStyle w:val="Normal"/>
              <w:tabs>
                <w:tab w:val="clear" w:pos="720"/>
                <w:tab w:val="left" w:pos="2700" w:leader="none"/>
              </w:tabs>
              <w:spacing w:lineRule="auto" w:line="240" w:before="0" w:after="0"/>
              <w:rPr>
                <w:rFonts w:ascii="Calibri" w:hAnsi="Calibri"/>
                <w:i/>
                <w:i/>
                <w:iCs/>
                <w:color w:val="7F7F7F"/>
              </w:rPr>
            </w:pPr>
            <w:r>
              <w:drawing>
                <wp:anchor behindDoc="0" distT="0" distB="0" distL="0" distR="0" simplePos="0" locked="0" layoutInCell="1" allowOverlap="1" relativeHeight="2">
                  <wp:simplePos x="0" y="0"/>
                  <wp:positionH relativeFrom="column">
                    <wp:posOffset>635</wp:posOffset>
                  </wp:positionH>
                  <wp:positionV relativeFrom="paragraph">
                    <wp:posOffset>305435</wp:posOffset>
                  </wp:positionV>
                  <wp:extent cx="3875405" cy="21786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3875405" cy="2178685"/>
                          </a:xfrm>
                          <a:prstGeom prst="rect">
                            <a:avLst/>
                          </a:prstGeom>
                        </pic:spPr>
                      </pic:pic>
                    </a:graphicData>
                  </a:graphic>
                </wp:anchor>
              </w:drawing>
            </w:r>
            <w:r>
              <w:rPr>
                <w:i/>
                <w:iCs/>
                <w:color w:val="7F7F7F"/>
              </w:rPr>
              <w:t>T</w:t>
            </w:r>
            <w:r>
              <w:rPr>
                <w:i/>
                <w:iCs/>
                <w:color w:val="7F7F7F"/>
              </w:rPr>
              <w:t>he actual site we’re redirected to:</w:t>
            </w:r>
          </w:p>
        </w:tc>
      </w:tr>
      <w:tr>
        <w:trPr/>
        <w:tc>
          <w:tcPr>
            <w:tcW w:w="3255" w:type="dxa"/>
            <w:tcBorders/>
            <w:shd w:fill="auto" w:val="clear"/>
            <w:vAlign w:val="center"/>
          </w:tcPr>
          <w:p>
            <w:pPr>
              <w:pStyle w:val="Normal"/>
              <w:spacing w:lineRule="auto" w:line="240" w:before="0" w:after="0"/>
              <w:jc w:val="center"/>
              <w:rPr/>
            </w:pPr>
            <w:r>
              <w:rPr>
                <w:b/>
                <w:bCs/>
                <w:color w:val="000000"/>
              </w:rPr>
              <w:t>Status</w:t>
            </w:r>
          </w:p>
        </w:tc>
        <w:tc>
          <w:tcPr>
            <w:tcW w:w="6320" w:type="dxa"/>
            <w:tcBorders/>
            <w:shd w:fill="auto" w:val="clear"/>
            <w:vAlign w:val="bottom"/>
          </w:tcPr>
          <w:p>
            <w:pPr>
              <w:pStyle w:val="Normal"/>
              <w:spacing w:lineRule="auto" w:line="240" w:before="0" w:after="0"/>
              <w:rPr/>
            </w:pPr>
            <w:r>
              <w:rPr>
                <w:i/>
                <w:iCs/>
                <w:color w:val="7F7F7F"/>
              </w:rPr>
              <w:t>Opened</w:t>
            </w:r>
          </w:p>
        </w:tc>
      </w:tr>
      <w:tr>
        <w:trPr/>
        <w:tc>
          <w:tcPr>
            <w:tcW w:w="3255" w:type="dxa"/>
            <w:tcBorders/>
            <w:shd w:fill="auto" w:val="clear"/>
            <w:vAlign w:val="center"/>
          </w:tcPr>
          <w:p>
            <w:pPr>
              <w:pStyle w:val="Normal"/>
              <w:spacing w:lineRule="auto" w:line="240" w:before="0" w:after="0"/>
              <w:jc w:val="center"/>
              <w:rPr/>
            </w:pPr>
            <w:r>
              <w:rPr>
                <w:b/>
                <w:bCs/>
                <w:color w:val="000000"/>
              </w:rPr>
              <w:t>Component</w:t>
            </w:r>
          </w:p>
        </w:tc>
        <w:tc>
          <w:tcPr>
            <w:tcW w:w="6320" w:type="dxa"/>
            <w:tcBorders/>
            <w:shd w:fill="auto" w:val="clear"/>
            <w:vAlign w:val="bottom"/>
          </w:tcPr>
          <w:p>
            <w:pPr>
              <w:pStyle w:val="Normal"/>
              <w:spacing w:lineRule="auto" w:line="240" w:before="0" w:after="0"/>
              <w:rPr/>
            </w:pPr>
            <w:r>
              <w:rPr>
                <w:i/>
                <w:iCs/>
                <w:color w:val="7F7F7F"/>
              </w:rPr>
              <w:t>Sale button</w:t>
            </w:r>
          </w:p>
        </w:tc>
      </w:tr>
      <w:tr>
        <w:trPr/>
        <w:tc>
          <w:tcPr>
            <w:tcW w:w="3255" w:type="dxa"/>
            <w:tcBorders/>
            <w:shd w:fill="auto" w:val="clear"/>
            <w:vAlign w:val="center"/>
          </w:tcPr>
          <w:p>
            <w:pPr>
              <w:pStyle w:val="Normal"/>
              <w:spacing w:lineRule="auto" w:line="240" w:before="0" w:after="0"/>
              <w:jc w:val="center"/>
              <w:rPr/>
            </w:pPr>
            <w:r>
              <w:rPr>
                <w:b/>
                <w:bCs/>
                <w:color w:val="000000"/>
              </w:rPr>
              <w:t>Version/Build number (Found in)</w:t>
            </w:r>
          </w:p>
        </w:tc>
        <w:tc>
          <w:tcPr>
            <w:tcW w:w="6320" w:type="dxa"/>
            <w:tcBorders/>
            <w:shd w:fill="auto" w:val="clear"/>
            <w:vAlign w:val="bottom"/>
          </w:tcPr>
          <w:p>
            <w:pPr>
              <w:pStyle w:val="Normal"/>
              <w:spacing w:lineRule="auto" w:line="240" w:before="0" w:after="0"/>
              <w:rPr>
                <w:rFonts w:ascii="Calibri" w:hAnsi="Calibri"/>
                <w:i/>
                <w:i/>
                <w:iCs/>
                <w:color w:val="7F7F7F"/>
              </w:rPr>
            </w:pPr>
            <w:r>
              <w:rPr>
                <w:i/>
                <w:iCs/>
                <w:color w:val="7F7F7F"/>
              </w:rPr>
            </w:r>
          </w:p>
        </w:tc>
      </w:tr>
      <w:tr>
        <w:trPr/>
        <w:tc>
          <w:tcPr>
            <w:tcW w:w="3255" w:type="dxa"/>
            <w:tcBorders/>
            <w:shd w:fill="auto" w:val="clear"/>
            <w:vAlign w:val="center"/>
          </w:tcPr>
          <w:p>
            <w:pPr>
              <w:pStyle w:val="Normal"/>
              <w:spacing w:lineRule="auto" w:line="240" w:before="0" w:after="0"/>
              <w:jc w:val="center"/>
              <w:rPr/>
            </w:pPr>
            <w:r>
              <w:rPr>
                <w:b/>
                <w:bCs/>
                <w:color w:val="000000"/>
              </w:rPr>
              <w:t>Environment</w:t>
            </w:r>
          </w:p>
        </w:tc>
        <w:tc>
          <w:tcPr>
            <w:tcW w:w="6320" w:type="dxa"/>
            <w:tcBorders/>
            <w:shd w:fill="auto" w:val="clear"/>
            <w:vAlign w:val="bottom"/>
          </w:tcPr>
          <w:p>
            <w:pPr>
              <w:pStyle w:val="Normal"/>
              <w:spacing w:lineRule="auto" w:line="240" w:before="0" w:after="0"/>
              <w:rPr/>
            </w:pPr>
            <w:r>
              <w:rPr>
                <w:i/>
                <w:iCs/>
                <w:color w:val="7F7F7F"/>
              </w:rPr>
              <w:t>Windows 10, Microsoft Edge</w:t>
            </w:r>
          </w:p>
        </w:tc>
      </w:tr>
      <w:tr>
        <w:trPr/>
        <w:tc>
          <w:tcPr>
            <w:tcW w:w="3255" w:type="dxa"/>
            <w:tcBorders/>
            <w:shd w:fill="auto" w:val="clear"/>
            <w:vAlign w:val="center"/>
          </w:tcPr>
          <w:p>
            <w:pPr>
              <w:pStyle w:val="Normal"/>
              <w:spacing w:lineRule="auto" w:line="240" w:before="0" w:after="0"/>
              <w:jc w:val="center"/>
              <w:rPr/>
            </w:pPr>
            <w:r>
              <w:rPr>
                <w:b/>
                <w:bCs/>
                <w:color w:val="000000"/>
              </w:rPr>
              <w:t>Comments</w:t>
            </w:r>
          </w:p>
        </w:tc>
        <w:tc>
          <w:tcPr>
            <w:tcW w:w="6320" w:type="dxa"/>
            <w:tcBorders/>
            <w:shd w:fill="auto" w:val="clear"/>
            <w:vAlign w:val="bottom"/>
          </w:tcPr>
          <w:p>
            <w:pPr>
              <w:pStyle w:val="Normal"/>
              <w:spacing w:lineRule="auto" w:line="240" w:before="0" w:after="0"/>
              <w:rPr>
                <w:rFonts w:ascii="Calibri" w:hAnsi="Calibri"/>
                <w:i/>
                <w:i/>
                <w:iCs/>
                <w:color w:val="7F7F7F"/>
              </w:rPr>
            </w:pPr>
            <w:r>
              <w:rPr>
                <w:i/>
                <w:iCs/>
                <w:color w:val="7F7F7F"/>
              </w:rPr>
            </w:r>
          </w:p>
        </w:tc>
      </w:tr>
      <w:tr>
        <w:trPr/>
        <w:tc>
          <w:tcPr>
            <w:tcW w:w="3255" w:type="dxa"/>
            <w:tcBorders/>
            <w:shd w:fill="auto" w:val="clear"/>
            <w:vAlign w:val="center"/>
          </w:tcPr>
          <w:p>
            <w:pPr>
              <w:pStyle w:val="Normal"/>
              <w:spacing w:lineRule="auto" w:line="240" w:before="0" w:after="0"/>
              <w:jc w:val="center"/>
              <w:rPr/>
            </w:pPr>
            <w:r>
              <w:rPr>
                <w:b/>
                <w:bCs/>
                <w:color w:val="000000"/>
              </w:rPr>
              <w:t>Date Created</w:t>
            </w:r>
          </w:p>
        </w:tc>
        <w:tc>
          <w:tcPr>
            <w:tcW w:w="6320" w:type="dxa"/>
            <w:tcBorders/>
            <w:shd w:fill="auto" w:val="clear"/>
            <w:vAlign w:val="bottom"/>
          </w:tcPr>
          <w:p>
            <w:pPr>
              <w:pStyle w:val="Normal"/>
              <w:spacing w:lineRule="auto" w:line="240" w:before="0" w:after="0"/>
              <w:rPr/>
            </w:pPr>
            <w:r>
              <w:rPr>
                <w:i/>
                <w:iCs/>
                <w:color w:val="7F7F7F"/>
              </w:rPr>
              <w:t>20.03.2019</w:t>
            </w:r>
          </w:p>
        </w:tc>
      </w:tr>
      <w:tr>
        <w:trPr/>
        <w:tc>
          <w:tcPr>
            <w:tcW w:w="3255" w:type="dxa"/>
            <w:tcBorders/>
            <w:shd w:fill="auto" w:val="clear"/>
            <w:vAlign w:val="center"/>
          </w:tcPr>
          <w:p>
            <w:pPr>
              <w:pStyle w:val="Normal"/>
              <w:spacing w:lineRule="auto" w:line="240" w:before="0" w:after="0"/>
              <w:jc w:val="center"/>
              <w:rPr/>
            </w:pPr>
            <w:r>
              <w:rPr>
                <w:b/>
                <w:bCs/>
                <w:color w:val="000000"/>
              </w:rPr>
              <w:t>Author</w:t>
            </w:r>
          </w:p>
        </w:tc>
        <w:tc>
          <w:tcPr>
            <w:tcW w:w="6320" w:type="dxa"/>
            <w:tcBorders/>
            <w:shd w:fill="auto" w:val="clear"/>
            <w:vAlign w:val="bottom"/>
          </w:tcPr>
          <w:p>
            <w:pPr>
              <w:pStyle w:val="Normal"/>
              <w:spacing w:lineRule="auto" w:line="240" w:before="0" w:after="0"/>
              <w:rPr/>
            </w:pPr>
            <w:r>
              <w:rPr>
                <w:i/>
                <w:iCs/>
                <w:color w:val="7F7F7F"/>
              </w:rPr>
              <w:t>Nina Georgieva</w:t>
            </w:r>
          </w:p>
        </w:tc>
      </w:tr>
      <w:tr>
        <w:trPr/>
        <w:tc>
          <w:tcPr>
            <w:tcW w:w="3255" w:type="dxa"/>
            <w:tcBorders/>
            <w:shd w:fill="auto" w:val="clear"/>
            <w:vAlign w:val="center"/>
          </w:tcPr>
          <w:p>
            <w:pPr>
              <w:pStyle w:val="Normal"/>
              <w:spacing w:lineRule="auto" w:line="240" w:before="0" w:after="0"/>
              <w:jc w:val="center"/>
              <w:rPr/>
            </w:pPr>
            <w:r>
              <w:rPr>
                <w:b/>
                <w:bCs/>
                <w:color w:val="000000"/>
              </w:rPr>
              <w:t>Audit Log</w:t>
            </w:r>
          </w:p>
        </w:tc>
        <w:tc>
          <w:tcPr>
            <w:tcW w:w="6320" w:type="dxa"/>
            <w:tcBorders/>
            <w:shd w:fill="auto" w:val="clear"/>
            <w:vAlign w:val="bottom"/>
          </w:tcPr>
          <w:p>
            <w:pPr>
              <w:pStyle w:val="Normal"/>
              <w:spacing w:lineRule="auto" w:line="240" w:before="0" w:after="0"/>
              <w:rPr/>
            </w:pPr>
            <w:r>
              <w:rPr>
                <w:i/>
                <w:iCs/>
                <w:color w:val="7F7F7F"/>
              </w:rPr>
              <w:t>9:25 PM 20.03.2019</w:t>
            </w:r>
          </w:p>
        </w:tc>
      </w:tr>
    </w:tbl>
    <w:p>
      <w:pPr>
        <w:pStyle w:val="Normal"/>
        <w:spacing w:before="0" w:after="200"/>
        <w:rPr/>
      </w:pPr>
      <w:r>
        <w:rPr/>
      </w:r>
    </w:p>
    <w:sectPr>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1512d"/>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920442"/>
    <w:rPr>
      <w:rFonts w:ascii="Tahoma" w:hAnsi="Tahoma" w:cs="Tahoma"/>
      <w:sz w:val="16"/>
      <w:szCs w:val="16"/>
    </w:rPr>
  </w:style>
  <w:style w:type="character" w:styleId="InternetLink">
    <w:name w:val="Internet Link"/>
    <w:basedOn w:val="DefaultParagraphFont"/>
    <w:uiPriority w:val="99"/>
    <w:unhideWhenUsed/>
    <w:rsid w:val="00920442"/>
    <w:rPr>
      <w:color w:val="0000FF" w:themeColor="hyperlink"/>
      <w:u w:val="single"/>
    </w:rPr>
  </w:style>
  <w:style w:type="character" w:styleId="ListLabel1">
    <w:name w:val="ListLabel 1"/>
    <w:qFormat/>
    <w:rPr>
      <w:b/>
      <w:sz w:val="36"/>
      <w:szCs w:val="36"/>
    </w:rPr>
  </w:style>
  <w:style w:type="character" w:styleId="ListLabel2">
    <w:name w:val="ListLabel 2"/>
    <w:qFormat/>
    <w:rPr>
      <w:b/>
      <w:sz w:val="36"/>
      <w:szCs w:val="36"/>
    </w:rPr>
  </w:style>
  <w:style w:type="character" w:styleId="ListLabel3">
    <w:name w:val="ListLabel 3"/>
    <w:qFormat/>
    <w:rPr>
      <w:i/>
      <w:iCs/>
      <w:color w:val="7F7F7F"/>
    </w:rPr>
  </w:style>
  <w:style w:type="character" w:styleId="ListLabel4">
    <w:name w:val="ListLabel 4"/>
    <w:qFormat/>
    <w:rPr>
      <w:b/>
      <w:sz w:val="36"/>
      <w:szCs w:val="36"/>
    </w:rPr>
  </w:style>
  <w:style w:type="character" w:styleId="ListLabel5">
    <w:name w:val="ListLabel 5"/>
    <w:qFormat/>
    <w:rPr>
      <w:i/>
      <w:iCs/>
      <w:color w:val="7F7F7F"/>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BalloonTextChar"/>
    <w:uiPriority w:val="99"/>
    <w:semiHidden/>
    <w:unhideWhenUsed/>
    <w:qFormat/>
    <w:rsid w:val="00920442"/>
    <w:pPr>
      <w:spacing w:lineRule="auto" w:line="240" w:before="0" w:after="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59"/>
    <w:rsid w:val="00920442"/>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killo-bg.com/" TargetMode="External"/><Relationship Id="rId4" Type="http://schemas.openxmlformats.org/officeDocument/2006/relationships/hyperlink" Target="http://automationpractice.com/index.php" TargetMode="External"/><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LibreOffice/6.2.0.3$Windows_X86_64 LibreOffice_project/98c6a8a1c6c7b144ce3cc729e34964b47ce25d62</Application>
  <Pages>2</Pages>
  <Words>396</Words>
  <Characters>1971</Characters>
  <CharactersWithSpaces>2317</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2018-06-02T18:32:00Z</dcterms:created>
  <dc:creator>Irina</dc:creator>
  <dc:description/>
  <dc:language>en-US</dc:language>
  <cp:lastModifiedBy/>
  <dcterms:modified xsi:type="dcterms:W3CDTF">2019-03-20T21:43:13Z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