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1905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Banner at page beging, redirect to rong place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 banner in the header should redirect to page with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items with discount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Open </w:t>
            </w:r>
            <w:r>
              <w:rPr>
                <w:i/>
                <w:iCs/>
                <w:color w:val="7F7F7F"/>
                <w:lang w:val="bg-BG"/>
              </w:rPr>
              <w:t>– dev envirement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C</w:t>
            </w:r>
            <w:r>
              <w:rPr>
                <w:i/>
                <w:iCs/>
                <w:color w:val="7F7F7F"/>
                <w:lang w:val="bg-BG"/>
              </w:rPr>
              <w:t xml:space="preserve">lick on any part of  the banner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Expected result: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redirect to items with discount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Actual result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it reloads the currecnt page user is is 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75405" cy="21786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405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&lt;div class=”banner”&gt; → &lt;div class=”container”&gt;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Build v1.2b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OS version, Browser version etc.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20.03.2019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History of the changes for this bug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LibreOffice/6.2.1.2$Linux_X86_64 LibreOffice_project/20$Build-2</Application>
  <Pages>2</Pages>
  <Words>109</Words>
  <Characters>602</Characters>
  <CharactersWithSpaces>687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bg-BG</dc:language>
  <cp:lastModifiedBy/>
  <dcterms:modified xsi:type="dcterms:W3CDTF">2019-03-20T21:23:26Z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