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8"/>
        <w:adjustRightInd w:val="0"/>
        <w:snapToGrid w:val="0"/>
        <w:ind w:firstLine="0" w:firstLineChars="0"/>
        <w:contextualSpacing w:val="0"/>
        <w:jc w:val="center"/>
        <w:rPr>
          <w:rFonts w:ascii="黑体" w:hAnsi="黑体" w:eastAsia="黑体"/>
          <w:b/>
          <w:sz w:val="48"/>
        </w:rPr>
      </w:pPr>
    </w:p>
    <w:p>
      <w:pPr>
        <w:pStyle w:val="48"/>
        <w:adjustRightInd w:val="0"/>
        <w:snapToGrid w:val="0"/>
        <w:ind w:firstLine="0" w:firstLineChars="0"/>
        <w:contextualSpacing w:val="0"/>
        <w:jc w:val="center"/>
        <w:rPr>
          <w:rFonts w:hint="eastAsia" w:ascii="黑体" w:hAnsi="黑体" w:eastAsia="黑体" w:cs="黑体"/>
          <w:b/>
          <w:sz w:val="72"/>
          <w:szCs w:val="72"/>
        </w:rPr>
      </w:pPr>
    </w:p>
    <w:p>
      <w:pPr>
        <w:bidi w:val="0"/>
        <w:jc w:val="center"/>
        <w:outlineLvl w:val="9"/>
        <w:rPr>
          <w:rFonts w:hint="eastAsia" w:ascii="黑体" w:hAnsi="黑体" w:eastAsia="黑体" w:cs="黑体"/>
          <w:sz w:val="72"/>
          <w:szCs w:val="72"/>
          <w:lang w:val="en-US" w:eastAsia="zh-CN"/>
        </w:rPr>
      </w:pPr>
      <w:r>
        <w:rPr>
          <w:rFonts w:hint="eastAsia" w:ascii="黑体" w:hAnsi="黑体" w:eastAsia="黑体" w:cs="黑体"/>
          <w:sz w:val="72"/>
          <w:szCs w:val="72"/>
          <w:lang w:val="en-US" w:eastAsia="zh-CN"/>
        </w:rPr>
        <w:t>高质量作业解决方案</w:t>
      </w:r>
    </w:p>
    <w:p>
      <w:pPr>
        <w:pStyle w:val="48"/>
        <w:adjustRightInd w:val="0"/>
        <w:snapToGrid w:val="0"/>
        <w:ind w:firstLine="0" w:firstLineChars="0"/>
        <w:contextualSpacing w:val="0"/>
        <w:jc w:val="center"/>
        <w:rPr>
          <w:rFonts w:hint="eastAsia" w:ascii="黑体" w:hAnsi="黑体" w:eastAsia="黑体"/>
          <w:b/>
          <w:sz w:val="72"/>
          <w:szCs w:val="72"/>
          <w:lang w:val="en-US" w:eastAsia="zh-CN"/>
        </w:rPr>
      </w:pPr>
    </w:p>
    <w:p>
      <w:pPr>
        <w:pStyle w:val="48"/>
        <w:adjustRightInd w:val="0"/>
        <w:snapToGrid w:val="0"/>
        <w:ind w:firstLine="0" w:firstLineChars="0"/>
        <w:contextualSpacing w:val="0"/>
        <w:jc w:val="center"/>
        <w:rPr>
          <w:rFonts w:ascii="黑体" w:hAnsi="黑体" w:eastAsia="黑体"/>
          <w:b/>
        </w:rPr>
      </w:pPr>
    </w:p>
    <w:p>
      <w:pPr>
        <w:pStyle w:val="48"/>
        <w:adjustRightInd w:val="0"/>
        <w:snapToGrid w:val="0"/>
        <w:ind w:firstLine="0" w:firstLineChars="0"/>
        <w:contextualSpacing w:val="0"/>
        <w:jc w:val="center"/>
        <w:rPr>
          <w:rFonts w:ascii="黑体" w:hAnsi="黑体" w:eastAsia="黑体"/>
          <w:b/>
        </w:rPr>
      </w:pPr>
    </w:p>
    <w:p>
      <w:pPr>
        <w:pStyle w:val="48"/>
        <w:adjustRightInd w:val="0"/>
        <w:snapToGrid w:val="0"/>
        <w:ind w:firstLine="0" w:firstLineChars="0"/>
        <w:contextualSpacing w:val="0"/>
        <w:jc w:val="center"/>
        <w:rPr>
          <w:rFonts w:ascii="黑体" w:hAnsi="黑体" w:eastAsia="黑体"/>
          <w:b/>
        </w:rPr>
      </w:pPr>
    </w:p>
    <w:p>
      <w:pPr>
        <w:pStyle w:val="48"/>
        <w:adjustRightInd w:val="0"/>
        <w:snapToGrid w:val="0"/>
        <w:ind w:firstLine="0" w:firstLineChars="0"/>
        <w:contextualSpacing w:val="0"/>
        <w:jc w:val="center"/>
        <w:rPr>
          <w:rFonts w:ascii="黑体" w:hAnsi="黑体" w:eastAsia="黑体"/>
          <w:b/>
        </w:rPr>
      </w:pPr>
    </w:p>
    <w:p>
      <w:pPr>
        <w:pStyle w:val="48"/>
        <w:adjustRightInd w:val="0"/>
        <w:snapToGrid w:val="0"/>
        <w:ind w:firstLine="0" w:firstLineChars="0"/>
        <w:contextualSpacing w:val="0"/>
        <w:jc w:val="center"/>
        <w:rPr>
          <w:rFonts w:ascii="黑体" w:hAnsi="黑体" w:eastAsia="黑体"/>
          <w:b/>
        </w:rPr>
      </w:pPr>
    </w:p>
    <w:p>
      <w:pPr>
        <w:pStyle w:val="48"/>
        <w:adjustRightInd w:val="0"/>
        <w:snapToGrid w:val="0"/>
        <w:ind w:firstLine="0" w:firstLineChars="0"/>
        <w:contextualSpacing w:val="0"/>
        <w:jc w:val="center"/>
        <w:rPr>
          <w:rFonts w:ascii="黑体" w:hAnsi="黑体" w:eastAsia="黑体"/>
          <w:b/>
        </w:rPr>
      </w:pPr>
    </w:p>
    <w:p>
      <w:pPr>
        <w:pStyle w:val="48"/>
        <w:adjustRightInd w:val="0"/>
        <w:snapToGrid w:val="0"/>
        <w:ind w:firstLine="0" w:firstLineChars="0"/>
        <w:contextualSpacing w:val="0"/>
        <w:jc w:val="center"/>
        <w:rPr>
          <w:rFonts w:ascii="黑体" w:hAnsi="黑体" w:eastAsia="黑体"/>
          <w:b/>
          <w:sz w:val="40"/>
        </w:rPr>
      </w:pPr>
      <w:r>
        <w:rPr>
          <w:rFonts w:hint="eastAsia" w:ascii="黑体" w:hAnsi="黑体" w:eastAsia="黑体"/>
          <w:b/>
          <w:sz w:val="40"/>
        </w:rPr>
        <w:t>武汉天喻教育科技有限公司</w:t>
      </w:r>
    </w:p>
    <w:p>
      <w:pPr>
        <w:pStyle w:val="48"/>
        <w:adjustRightInd w:val="0"/>
        <w:snapToGrid w:val="0"/>
        <w:ind w:firstLine="0" w:firstLineChars="0"/>
        <w:contextualSpacing w:val="0"/>
        <w:rPr>
          <w:rFonts w:ascii="黑体" w:hAnsi="黑体" w:eastAsia="黑体"/>
          <w:b/>
        </w:rPr>
      </w:pPr>
    </w:p>
    <w:p>
      <w:pPr>
        <w:pStyle w:val="48"/>
        <w:adjustRightInd w:val="0"/>
        <w:snapToGrid w:val="0"/>
        <w:ind w:firstLine="0" w:firstLineChars="0"/>
        <w:contextualSpacing w:val="0"/>
        <w:jc w:val="center"/>
        <w:rPr>
          <w:rFonts w:ascii="黑体" w:hAnsi="黑体" w:eastAsia="黑体"/>
          <w:b/>
        </w:rPr>
      </w:pPr>
    </w:p>
    <w:p>
      <w:pPr>
        <w:pStyle w:val="48"/>
        <w:adjustRightInd w:val="0"/>
        <w:snapToGrid w:val="0"/>
        <w:ind w:firstLine="0" w:firstLineChars="0"/>
        <w:contextualSpacing w:val="0"/>
        <w:jc w:val="center"/>
        <w:rPr>
          <w:rFonts w:ascii="黑体" w:hAnsi="黑体" w:eastAsia="黑体"/>
          <w:b/>
          <w:sz w:val="32"/>
        </w:rPr>
      </w:pPr>
      <w:r>
        <w:rPr>
          <w:rFonts w:hint="eastAsia" w:ascii="黑体" w:hAnsi="黑体" w:eastAsia="黑体"/>
          <w:b/>
          <w:sz w:val="32"/>
        </w:rPr>
        <w:t>二零二</w:t>
      </w:r>
      <w:r>
        <w:rPr>
          <w:rFonts w:hint="eastAsia" w:ascii="黑体" w:hAnsi="黑体" w:eastAsia="黑体"/>
          <w:b/>
          <w:sz w:val="32"/>
          <w:lang w:val="en-US" w:eastAsia="zh-CN"/>
        </w:rPr>
        <w:t>三</w:t>
      </w:r>
      <w:r>
        <w:rPr>
          <w:rFonts w:hint="eastAsia" w:ascii="黑体" w:hAnsi="黑体" w:eastAsia="黑体"/>
          <w:b/>
          <w:sz w:val="32"/>
        </w:rPr>
        <w:t>年</w:t>
      </w:r>
      <w:r>
        <w:rPr>
          <w:rFonts w:hint="eastAsia" w:ascii="黑体" w:hAnsi="黑体" w:eastAsia="黑体"/>
          <w:b/>
          <w:sz w:val="32"/>
          <w:lang w:val="en-US" w:eastAsia="zh-CN"/>
        </w:rPr>
        <w:t>三</w:t>
      </w:r>
      <w:r>
        <w:rPr>
          <w:rFonts w:hint="eastAsia" w:ascii="黑体" w:hAnsi="黑体" w:eastAsia="黑体"/>
          <w:b/>
          <w:sz w:val="32"/>
        </w:rPr>
        <w:t>月</w:t>
      </w:r>
    </w:p>
    <w:p>
      <w:pPr>
        <w:rPr>
          <w:rFonts w:ascii="微软雅黑" w:hAnsi="微软雅黑" w:eastAsia="微软雅黑"/>
        </w:rPr>
      </w:pPr>
      <w:r>
        <w:rPr>
          <w:rFonts w:ascii="宋体" w:hAnsi="宋体" w:eastAsia="宋体"/>
          <w:b/>
          <w:szCs w:val="24"/>
        </w:rPr>
        <w:br w:type="page"/>
      </w:r>
    </w:p>
    <w:p>
      <w:pPr>
        <w:pStyle w:val="3"/>
        <w:numPr>
          <w:ilvl w:val="0"/>
          <w:numId w:val="1"/>
        </w:numPr>
        <w:spacing w:line="360" w:lineRule="auto"/>
        <w:rPr>
          <w:szCs w:val="24"/>
        </w:rPr>
      </w:pPr>
      <w:r>
        <w:rPr>
          <w:rFonts w:hint="eastAsia"/>
        </w:rPr>
        <w:t>建设背景</w:t>
      </w:r>
    </w:p>
    <w:p>
      <w:pPr>
        <w:pStyle w:val="4"/>
        <w:numPr>
          <w:ilvl w:val="1"/>
          <w:numId w:val="2"/>
        </w:numPr>
        <w:spacing w:line="360" w:lineRule="auto"/>
        <w:ind w:left="720" w:leftChars="0" w:hanging="720" w:firstLineChars="0"/>
        <w:rPr>
          <w:rFonts w:hint="eastAsia"/>
          <w:lang w:val="en-US" w:eastAsia="zh-CN"/>
        </w:rPr>
      </w:pPr>
      <w:r>
        <w:rPr>
          <w:rFonts w:hint="eastAsia"/>
          <w:lang w:val="en-US" w:eastAsia="zh-CN"/>
        </w:rPr>
        <w:t>政策背景</w:t>
      </w:r>
    </w:p>
    <w:p>
      <w:pPr>
        <w:pStyle w:val="2"/>
        <w:ind w:firstLine="420" w:firstLineChars="0"/>
        <w:rPr>
          <w:rFonts w:hint="eastAsia" w:cs="Times New Roman" w:asciiTheme="minorEastAsia" w:hAnsiTheme="minorEastAsia" w:eastAsiaTheme="minorEastAsia"/>
          <w:kern w:val="2"/>
          <w:sz w:val="24"/>
          <w:szCs w:val="22"/>
          <w:lang w:val="en-US" w:eastAsia="zh-CN" w:bidi="ar-SA"/>
        </w:rPr>
      </w:pPr>
      <w:r>
        <w:rPr>
          <w:rFonts w:hint="eastAsia" w:cs="Times New Roman" w:asciiTheme="minorEastAsia" w:hAnsiTheme="minorEastAsia" w:eastAsiaTheme="minorEastAsia"/>
          <w:kern w:val="2"/>
          <w:sz w:val="24"/>
          <w:szCs w:val="22"/>
          <w:lang w:val="en-US" w:eastAsia="zh-CN" w:bidi="ar-SA"/>
        </w:rPr>
        <w:t>近年来党中央、国务院高度重视减负工作，多次作出专门部署。2019年，《中共中央 国务院关于深化教育教学改革 全面提高义务教育质量的意见》（中发〔2019〕26号）又对作业管理、设计、批改、辅导等环节提出明确要求。2020 年全国基础教育综合改革暨教学工作会议和2021年全国教育工作会议明确提出，要抓好中小学生作业、睡眠、手机、读物、体质管理。为贯彻落实中央有关精神，规范学校教育教学管理，全面提高教育教学质量，坚决扭转一些学校作业数量过多、质量不高、功能异化等突出问题，2021年4月，教育部办公厅印发了《关于加强义务教育学校作业管理的通知》，共提出了十条措施，概括起来主要是“把握功能、严控总量、提高质量、强化管理”4个方面。</w:t>
      </w:r>
    </w:p>
    <w:p>
      <w:pPr>
        <w:pStyle w:val="2"/>
        <w:ind w:firstLine="420" w:firstLineChars="0"/>
        <w:rPr>
          <w:rFonts w:hint="eastAsia" w:cs="Times New Roman" w:asciiTheme="minorEastAsia" w:hAnsiTheme="minorEastAsia" w:eastAsiaTheme="minorEastAsia"/>
          <w:kern w:val="2"/>
          <w:sz w:val="24"/>
          <w:szCs w:val="22"/>
          <w:lang w:val="en-US" w:eastAsia="zh-CN" w:bidi="ar-SA"/>
        </w:rPr>
      </w:pPr>
      <w:r>
        <w:rPr>
          <w:rFonts w:hint="eastAsia" w:cs="Times New Roman" w:asciiTheme="minorEastAsia" w:hAnsiTheme="minorEastAsia" w:eastAsiaTheme="minorEastAsia"/>
          <w:kern w:val="2"/>
          <w:sz w:val="24"/>
          <w:szCs w:val="22"/>
          <w:lang w:val="en-US" w:eastAsia="zh-CN" w:bidi="ar-SA"/>
        </w:rPr>
        <w:t>2021年7月中共中央办公厅、国务院办公厅印发了《关于进一步减轻义务教育阶段学生作业负担和校外培训负担的意见》，进一步的明确作业布置要更加科学合理，全面压减作业总量和时长，减轻学生过重作业负担，健全作业管理机制、分类明确作业总量、提高作业设计质量、加强作业完成指导、科学利用课余时间。</w:t>
      </w:r>
    </w:p>
    <w:p>
      <w:pPr>
        <w:pStyle w:val="2"/>
        <w:ind w:firstLine="420" w:firstLineChars="0"/>
        <w:rPr>
          <w:rFonts w:hint="default" w:cs="Times New Roman" w:asciiTheme="minorEastAsia" w:hAnsiTheme="minorEastAsia" w:eastAsiaTheme="minorEastAsia"/>
          <w:kern w:val="2"/>
          <w:sz w:val="24"/>
          <w:szCs w:val="22"/>
          <w:lang w:val="en-US" w:eastAsia="zh-CN" w:bidi="ar-SA"/>
        </w:rPr>
      </w:pPr>
      <w:r>
        <w:rPr>
          <w:rFonts w:hint="eastAsia" w:cs="Times New Roman" w:asciiTheme="minorEastAsia" w:hAnsiTheme="minorEastAsia" w:eastAsiaTheme="minorEastAsia"/>
          <w:kern w:val="2"/>
          <w:sz w:val="24"/>
          <w:szCs w:val="22"/>
          <w:lang w:val="en-US" w:eastAsia="zh-CN" w:bidi="ar-SA"/>
        </w:rPr>
        <w:t>“双减”之下，学生作业总量和时长减少了，负担减轻了，但是对作业质量的要求更高了。如何发挥区域教育的优质资源，为</w:t>
      </w:r>
      <w:r>
        <w:rPr>
          <w:rFonts w:hint="eastAsia" w:cs="Times New Roman" w:asciiTheme="minorEastAsia" w:hAnsiTheme="minorEastAsia"/>
          <w:kern w:val="2"/>
          <w:sz w:val="24"/>
          <w:szCs w:val="22"/>
          <w:lang w:val="en-US" w:eastAsia="zh-CN" w:bidi="ar-SA"/>
        </w:rPr>
        <w:t>教师</w:t>
      </w:r>
      <w:r>
        <w:rPr>
          <w:rFonts w:hint="eastAsia" w:cs="Times New Roman" w:asciiTheme="minorEastAsia" w:hAnsiTheme="minorEastAsia" w:eastAsiaTheme="minorEastAsia"/>
          <w:kern w:val="2"/>
          <w:sz w:val="24"/>
          <w:szCs w:val="22"/>
          <w:lang w:val="en-US" w:eastAsia="zh-CN" w:bidi="ar-SA"/>
        </w:rPr>
        <w:t>、学生提供高质量作业，成为各级教育部门迫切解决的需求。</w:t>
      </w:r>
    </w:p>
    <w:p>
      <w:pPr>
        <w:pStyle w:val="2"/>
        <w:ind w:firstLine="420" w:firstLineChars="0"/>
        <w:rPr>
          <w:rFonts w:hint="eastAsia" w:cs="Times New Roman" w:asciiTheme="minorEastAsia" w:hAnsiTheme="minorEastAsia" w:eastAsiaTheme="minorEastAsia"/>
          <w:kern w:val="2"/>
          <w:sz w:val="24"/>
          <w:szCs w:val="22"/>
          <w:lang w:val="en-US" w:eastAsia="zh-CN" w:bidi="ar-SA"/>
        </w:rPr>
      </w:pPr>
      <w:r>
        <w:rPr>
          <w:rFonts w:hint="eastAsia" w:cs="Times New Roman" w:asciiTheme="minorEastAsia" w:hAnsiTheme="minorEastAsia" w:eastAsiaTheme="minorEastAsia"/>
          <w:kern w:val="2"/>
          <w:sz w:val="24"/>
          <w:szCs w:val="22"/>
          <w:lang w:val="en-US" w:eastAsia="zh-CN" w:bidi="ar-SA"/>
        </w:rPr>
        <w:t>高质量作业必须要借助教研体系，建设优质的作业内容，采用人工智能技术，帮助</w:t>
      </w:r>
      <w:r>
        <w:rPr>
          <w:rFonts w:hint="eastAsia" w:cs="Times New Roman" w:asciiTheme="minorEastAsia" w:hAnsiTheme="minorEastAsia"/>
          <w:kern w:val="2"/>
          <w:sz w:val="24"/>
          <w:szCs w:val="22"/>
          <w:lang w:val="en-US" w:eastAsia="zh-CN" w:bidi="ar-SA"/>
        </w:rPr>
        <w:t>教师</w:t>
      </w:r>
      <w:r>
        <w:rPr>
          <w:rFonts w:hint="eastAsia" w:cs="Times New Roman" w:asciiTheme="minorEastAsia" w:hAnsiTheme="minorEastAsia" w:eastAsiaTheme="minorEastAsia"/>
          <w:kern w:val="2"/>
          <w:sz w:val="24"/>
          <w:szCs w:val="22"/>
          <w:lang w:val="en-US" w:eastAsia="zh-CN" w:bidi="ar-SA"/>
        </w:rPr>
        <w:t>快速批改作业，自动生成学情分析报告，为</w:t>
      </w:r>
      <w:r>
        <w:rPr>
          <w:rFonts w:hint="eastAsia" w:cs="Times New Roman" w:asciiTheme="minorEastAsia" w:hAnsiTheme="minorEastAsia"/>
          <w:kern w:val="2"/>
          <w:sz w:val="24"/>
          <w:szCs w:val="22"/>
          <w:lang w:val="en-US" w:eastAsia="zh-CN" w:bidi="ar-SA"/>
        </w:rPr>
        <w:t>教师</w:t>
      </w:r>
      <w:r>
        <w:rPr>
          <w:rFonts w:hint="eastAsia" w:cs="Times New Roman" w:asciiTheme="minorEastAsia" w:hAnsiTheme="minorEastAsia" w:eastAsiaTheme="minorEastAsia"/>
          <w:kern w:val="2"/>
          <w:sz w:val="24"/>
          <w:szCs w:val="22"/>
          <w:lang w:val="en-US" w:eastAsia="zh-CN" w:bidi="ar-SA"/>
        </w:rPr>
        <w:t>学情分析、诊断提供功能，同时提供智能题库推题服务，为</w:t>
      </w:r>
      <w:r>
        <w:rPr>
          <w:rFonts w:hint="eastAsia" w:cs="Times New Roman" w:asciiTheme="minorEastAsia" w:hAnsiTheme="minorEastAsia"/>
          <w:kern w:val="2"/>
          <w:sz w:val="24"/>
          <w:szCs w:val="22"/>
          <w:lang w:val="en-US" w:eastAsia="zh-CN" w:bidi="ar-SA"/>
        </w:rPr>
        <w:t>教师</w:t>
      </w:r>
      <w:r>
        <w:rPr>
          <w:rFonts w:hint="eastAsia" w:cs="Times New Roman" w:asciiTheme="minorEastAsia" w:hAnsiTheme="minorEastAsia" w:eastAsiaTheme="minorEastAsia"/>
          <w:kern w:val="2"/>
          <w:sz w:val="24"/>
          <w:szCs w:val="22"/>
          <w:lang w:val="en-US" w:eastAsia="zh-CN" w:bidi="ar-SA"/>
        </w:rPr>
        <w:t>提供布置分层、弹性和个性化作业的服务，再减轻</w:t>
      </w:r>
      <w:r>
        <w:rPr>
          <w:rFonts w:hint="eastAsia" w:cs="Times New Roman" w:asciiTheme="minorEastAsia" w:hAnsiTheme="minorEastAsia"/>
          <w:kern w:val="2"/>
          <w:sz w:val="24"/>
          <w:szCs w:val="22"/>
          <w:lang w:val="en-US" w:eastAsia="zh-CN" w:bidi="ar-SA"/>
        </w:rPr>
        <w:t>教师</w:t>
      </w:r>
      <w:r>
        <w:rPr>
          <w:rFonts w:hint="eastAsia" w:cs="Times New Roman" w:asciiTheme="minorEastAsia" w:hAnsiTheme="minorEastAsia" w:eastAsiaTheme="minorEastAsia"/>
          <w:kern w:val="2"/>
          <w:sz w:val="24"/>
          <w:szCs w:val="22"/>
          <w:lang w:val="en-US" w:eastAsia="zh-CN" w:bidi="ar-SA"/>
        </w:rPr>
        <w:t>的负担同时，提升教学质量。</w:t>
      </w:r>
    </w:p>
    <w:p>
      <w:pPr>
        <w:pStyle w:val="2"/>
        <w:ind w:firstLine="420" w:firstLineChars="0"/>
        <w:rPr>
          <w:rFonts w:hint="eastAsia" w:cs="Times New Roman" w:asciiTheme="minorEastAsia" w:hAnsiTheme="minorEastAsia" w:eastAsiaTheme="minorEastAsia"/>
          <w:kern w:val="2"/>
          <w:sz w:val="24"/>
          <w:szCs w:val="22"/>
          <w:lang w:val="en-US" w:eastAsia="zh-CN" w:bidi="ar-SA"/>
        </w:rPr>
      </w:pPr>
      <w:r>
        <w:rPr>
          <w:rFonts w:hint="eastAsia" w:cs="Times New Roman" w:asciiTheme="minorEastAsia" w:hAnsiTheme="minorEastAsia" w:eastAsiaTheme="minorEastAsia"/>
          <w:kern w:val="2"/>
          <w:sz w:val="24"/>
          <w:szCs w:val="22"/>
          <w:lang w:val="en-US" w:eastAsia="zh-CN" w:bidi="ar-SA"/>
        </w:rPr>
        <w:t>作业是学校教育教学管理工作的重要环节，是课堂教学活动的必要补充。科学合理有效的作业，可以帮助学生巩固知识、提升能力、培养习惯，帮助教师检测教学效果、精准分析学情、改进教学方法。为确保“双减”要求落地见效，需要发挥新技术的优势，建好高质量作业系统，设计好高质量作业的内容，定好基于平台的作业全流程管理机制，使学校教育教学质量和服务水平进一步提升，作业布置更加科学合理。</w:t>
      </w:r>
    </w:p>
    <w:p>
      <w:pPr>
        <w:pStyle w:val="4"/>
        <w:numPr>
          <w:ilvl w:val="1"/>
          <w:numId w:val="2"/>
        </w:numPr>
        <w:spacing w:line="360" w:lineRule="auto"/>
        <w:ind w:left="720" w:leftChars="0" w:hanging="720" w:firstLineChars="0"/>
        <w:rPr>
          <w:rFonts w:hint="eastAsia"/>
          <w:lang w:val="en-US" w:eastAsia="zh-CN"/>
        </w:rPr>
      </w:pPr>
      <w:r>
        <w:rPr>
          <w:rFonts w:hint="eastAsia"/>
          <w:lang w:val="en-US" w:eastAsia="zh-CN"/>
        </w:rPr>
        <w:t>现状分析</w:t>
      </w:r>
    </w:p>
    <w:p>
      <w:pPr>
        <w:pStyle w:val="2"/>
        <w:ind w:firstLine="420" w:firstLineChars="0"/>
        <w:rPr>
          <w:rFonts w:hint="eastAsia" w:cs="Times New Roman" w:asciiTheme="minorEastAsia" w:hAnsiTheme="minorEastAsia" w:eastAsiaTheme="minorEastAsia"/>
          <w:kern w:val="2"/>
          <w:sz w:val="24"/>
          <w:szCs w:val="22"/>
          <w:lang w:val="en-US" w:eastAsia="zh-CN" w:bidi="ar-SA"/>
        </w:rPr>
      </w:pPr>
      <w:r>
        <w:rPr>
          <w:rFonts w:hint="eastAsia" w:cs="Times New Roman" w:asciiTheme="minorEastAsia" w:hAnsiTheme="minorEastAsia" w:eastAsiaTheme="minorEastAsia"/>
          <w:kern w:val="2"/>
          <w:sz w:val="24"/>
          <w:szCs w:val="22"/>
          <w:lang w:val="en-US" w:eastAsia="zh-CN" w:bidi="ar-SA"/>
        </w:rPr>
        <w:t>建设高质量教育体系，坚持以学生为本、遵循教育规律原则，完成学校教育教学水平提升目标，是“双减”政策</w:t>
      </w:r>
      <w:r>
        <w:rPr>
          <w:rFonts w:hint="eastAsia" w:cs="Times New Roman" w:asciiTheme="minorEastAsia" w:hAnsiTheme="minorEastAsia" w:eastAsiaTheme="minorEastAsia"/>
          <w:kern w:val="2"/>
          <w:sz w:val="24"/>
          <w:szCs w:val="22"/>
          <w:lang w:val="en-US" w:eastAsia="zh-Hans" w:bidi="ar-SA"/>
        </w:rPr>
        <w:t>给所有教育者</w:t>
      </w:r>
      <w:r>
        <w:rPr>
          <w:rFonts w:hint="eastAsia" w:cs="Times New Roman" w:asciiTheme="minorEastAsia" w:hAnsiTheme="minorEastAsia" w:eastAsiaTheme="minorEastAsia"/>
          <w:kern w:val="2"/>
          <w:sz w:val="24"/>
          <w:szCs w:val="22"/>
          <w:lang w:val="en-US" w:eastAsia="zh-CN" w:bidi="ar-SA"/>
        </w:rPr>
        <w:t>提出的总体要求。调查发现，学生与教师在学习与教学过程中的负担确越来越大，优质的教学资源，个性化学习，及基于数据的科学管理是目前大多数学校发展中遇到的突出问题和薄弱环节。具体表现如下：</w:t>
      </w:r>
    </w:p>
    <w:p>
      <w:pPr>
        <w:pStyle w:val="17"/>
        <w:keepNext w:val="0"/>
        <w:keepLines w:val="0"/>
        <w:widowControl/>
        <w:suppressLineNumbers w:val="0"/>
        <w:spacing w:before="0" w:beforeAutospacing="0" w:after="0" w:afterAutospacing="0" w:line="360" w:lineRule="auto"/>
        <w:ind w:left="0" w:right="0" w:firstLine="480" w:firstLineChars="200"/>
        <w:rPr>
          <w:rFonts w:ascii="宋体" w:hAnsi="宋体" w:eastAsia="宋体" w:cs="宋体"/>
          <w:sz w:val="24"/>
          <w:szCs w:val="24"/>
          <w:lang w:eastAsia="zh-CN"/>
        </w:rPr>
      </w:pPr>
    </w:p>
    <w:p>
      <w:pPr>
        <w:pStyle w:val="5"/>
        <w:numPr>
          <w:ilvl w:val="0"/>
          <w:numId w:val="0"/>
        </w:numPr>
        <w:adjustRightInd w:val="0"/>
        <w:snapToGrid w:val="0"/>
        <w:spacing w:before="0" w:after="0" w:line="360" w:lineRule="auto"/>
        <w:ind w:leftChars="0"/>
        <w:rPr>
          <w:rFonts w:hint="eastAsia" w:ascii="宋体" w:hAnsi="宋体" w:eastAsia="宋体"/>
          <w:sz w:val="24"/>
          <w:szCs w:val="24"/>
          <w:lang w:val="en-US" w:eastAsia="zh-CN"/>
        </w:rPr>
      </w:pPr>
      <w:r>
        <w:rPr>
          <w:rFonts w:hint="eastAsia" w:ascii="宋体" w:hAnsi="宋体" w:eastAsia="宋体"/>
          <w:sz w:val="24"/>
          <w:szCs w:val="24"/>
          <w:lang w:val="en-US" w:eastAsia="zh-CN"/>
        </w:rPr>
        <w:t>1.2.1精准教学难实施</w:t>
      </w:r>
    </w:p>
    <w:p>
      <w:pPr>
        <w:adjustRightInd w:val="0"/>
        <w:snapToGrid w:val="0"/>
        <w:ind w:firstLine="480" w:firstLineChars="200"/>
        <w:jc w:val="left"/>
        <w:rPr>
          <w:rFonts w:hint="eastAsia" w:cs="Times New Roman" w:asciiTheme="minorEastAsia" w:hAnsiTheme="minorEastAsia" w:eastAsiaTheme="minorEastAsia"/>
          <w:kern w:val="2"/>
          <w:sz w:val="24"/>
          <w:szCs w:val="22"/>
          <w:lang w:val="en-US" w:eastAsia="zh-CN" w:bidi="ar-SA"/>
        </w:rPr>
      </w:pPr>
      <w:r>
        <w:rPr>
          <w:rFonts w:hint="eastAsia" w:cs="Times New Roman" w:asciiTheme="minorEastAsia" w:hAnsiTheme="minorEastAsia" w:eastAsiaTheme="minorEastAsia"/>
          <w:kern w:val="2"/>
          <w:sz w:val="24"/>
          <w:szCs w:val="22"/>
          <w:lang w:val="en-US" w:eastAsia="zh-CN" w:bidi="ar-SA"/>
        </w:rPr>
        <w:t>当前我国优质教育资源总量不足、布局不合理，没有足够的教育资源支撑小班制教学，教师批改工作负担重等问题，造成教师难以精准掌握班级学生学情，无法在教学过程中做到有的放矢，以至于“精准教学”等理念难以落地。教师亟需借助以大数据、人工智能为代表的教育信息化智能技术，通过过程性及结果性数据采集与分析，不断优化教学模式、方法与策略，实现高效的精准施教。</w:t>
      </w:r>
    </w:p>
    <w:p>
      <w:pPr>
        <w:pStyle w:val="2"/>
      </w:pPr>
    </w:p>
    <w:p>
      <w:pPr>
        <w:pStyle w:val="5"/>
        <w:numPr>
          <w:ilvl w:val="0"/>
          <w:numId w:val="0"/>
        </w:numPr>
        <w:adjustRightInd w:val="0"/>
        <w:snapToGrid w:val="0"/>
        <w:spacing w:before="0" w:after="0" w:line="360" w:lineRule="auto"/>
        <w:ind w:leftChars="0"/>
        <w:rPr>
          <w:rFonts w:ascii="宋体" w:hAnsi="宋体" w:eastAsia="宋体"/>
          <w:sz w:val="24"/>
          <w:szCs w:val="24"/>
        </w:rPr>
      </w:pPr>
      <w:r>
        <w:rPr>
          <w:rFonts w:hint="eastAsia" w:ascii="宋体" w:hAnsi="宋体" w:eastAsia="宋体"/>
          <w:sz w:val="24"/>
          <w:szCs w:val="24"/>
          <w:lang w:val="en-US" w:eastAsia="zh-CN"/>
        </w:rPr>
        <w:t>1.2.2高效学习难展开</w:t>
      </w:r>
      <w:r>
        <w:rPr>
          <w:rFonts w:hint="eastAsia" w:ascii="宋体" w:hAnsi="宋体" w:eastAsia="宋体"/>
          <w:sz w:val="24"/>
          <w:szCs w:val="24"/>
        </w:rPr>
        <w:tab/>
      </w:r>
    </w:p>
    <w:p>
      <w:pPr>
        <w:pStyle w:val="2"/>
        <w:ind w:firstLine="420" w:firstLineChars="0"/>
        <w:rPr>
          <w:rFonts w:hint="eastAsia" w:cs="Times New Roman" w:asciiTheme="minorEastAsia" w:hAnsiTheme="minorEastAsia" w:eastAsiaTheme="minorEastAsia"/>
          <w:kern w:val="2"/>
          <w:sz w:val="24"/>
          <w:szCs w:val="22"/>
          <w:lang w:val="en-US" w:eastAsia="zh-CN" w:bidi="ar-SA"/>
        </w:rPr>
      </w:pPr>
      <w:r>
        <w:rPr>
          <w:rFonts w:hint="eastAsia" w:cs="Times New Roman" w:asciiTheme="minorEastAsia" w:hAnsiTheme="minorEastAsia" w:eastAsiaTheme="minorEastAsia"/>
          <w:kern w:val="2"/>
          <w:sz w:val="24"/>
          <w:szCs w:val="22"/>
          <w:lang w:val="en-US" w:eastAsia="zh-CN" w:bidi="ar-SA"/>
        </w:rPr>
        <w:t>大班制教学模式下，教师很难兼顾到每个学生的学习需求，没有精力为每个学生定制学习计划并单独辅导，学生缺乏对自身学习情况的准确了解，往往陷入题海战术，盲目练习。重复单调的做题会造成学习倦怠，而且学习后期，知识点越来越多、越来越难，题海战术和死记硬背陷学生于被动学习中，不仅消耗大量精力，而且学习效果差，造成知识整体积累速度下降。依托大数据技术对学生学业数据精准分析，针对性查缺补漏，让学生在最短时间内实现学习效果的最大化，是所有师生的迫切需求。</w:t>
      </w:r>
    </w:p>
    <w:p>
      <w:pPr>
        <w:pStyle w:val="3"/>
        <w:numPr>
          <w:ilvl w:val="0"/>
          <w:numId w:val="1"/>
        </w:numPr>
        <w:spacing w:line="360" w:lineRule="auto"/>
        <w:rPr>
          <w:rFonts w:hint="eastAsia"/>
        </w:rPr>
      </w:pPr>
      <w:r>
        <w:rPr>
          <w:rFonts w:hint="eastAsia"/>
          <w:lang w:val="en-US" w:eastAsia="zh-CN"/>
        </w:rPr>
        <w:t>建设</w:t>
      </w:r>
      <w:r>
        <w:rPr>
          <w:rFonts w:hint="eastAsia"/>
        </w:rPr>
        <w:t>目标</w:t>
      </w:r>
    </w:p>
    <w:p>
      <w:pPr>
        <w:pStyle w:val="2"/>
        <w:ind w:firstLine="420" w:firstLineChars="0"/>
        <w:rPr>
          <w:rFonts w:hint="eastAsia" w:cs="Times New Roman" w:asciiTheme="minorEastAsia" w:hAnsiTheme="minorEastAsia" w:eastAsiaTheme="minorEastAsia"/>
          <w:kern w:val="2"/>
          <w:sz w:val="24"/>
          <w:szCs w:val="22"/>
          <w:lang w:val="en-US" w:eastAsia="zh-CN" w:bidi="ar-SA"/>
        </w:rPr>
      </w:pPr>
      <w:r>
        <w:rPr>
          <w:rFonts w:hint="eastAsia" w:cs="Times New Roman" w:asciiTheme="minorEastAsia" w:hAnsiTheme="minorEastAsia" w:eastAsiaTheme="minorEastAsia"/>
          <w:kern w:val="2"/>
          <w:sz w:val="24"/>
          <w:szCs w:val="22"/>
          <w:lang w:val="en-US" w:eastAsia="zh-CN" w:bidi="ar-SA"/>
        </w:rPr>
        <w:t>建设高质量作业内容，为落实“双减”提供资源支持。将作业设计与实施纳入常态学科教研范畴，全市统筹通过选编、改编、创编三种途径生成精选题库，实施市、</w:t>
      </w:r>
      <w:r>
        <w:rPr>
          <w:rFonts w:hint="eastAsia" w:cs="Times New Roman" w:asciiTheme="minorEastAsia" w:hAnsiTheme="minorEastAsia"/>
          <w:kern w:val="2"/>
          <w:sz w:val="24"/>
          <w:szCs w:val="22"/>
          <w:lang w:val="en-US" w:eastAsia="zh-CN" w:bidi="ar-SA"/>
        </w:rPr>
        <w:t>区</w:t>
      </w:r>
      <w:r>
        <w:rPr>
          <w:rFonts w:hint="eastAsia" w:cs="Times New Roman" w:asciiTheme="minorEastAsia" w:hAnsiTheme="minorEastAsia" w:eastAsiaTheme="minorEastAsia"/>
          <w:kern w:val="2"/>
          <w:sz w:val="24"/>
          <w:szCs w:val="22"/>
          <w:lang w:val="en-US" w:eastAsia="zh-CN" w:bidi="ar-SA"/>
        </w:rPr>
        <w:t xml:space="preserve">、校、师四位一体资源共享，整合各校优秀作业设计资源，实现全市优质作业资源共享。 </w:t>
      </w:r>
    </w:p>
    <w:p>
      <w:pPr>
        <w:pStyle w:val="2"/>
        <w:ind w:firstLine="420" w:firstLineChars="0"/>
        <w:rPr>
          <w:rFonts w:hint="eastAsia" w:cs="Times New Roman" w:asciiTheme="minorEastAsia" w:hAnsiTheme="minorEastAsia" w:eastAsiaTheme="minorEastAsia"/>
          <w:kern w:val="2"/>
          <w:sz w:val="24"/>
          <w:szCs w:val="22"/>
          <w:lang w:val="en-US" w:eastAsia="zh-CN" w:bidi="ar-SA"/>
        </w:rPr>
      </w:pPr>
      <w:r>
        <w:rPr>
          <w:rFonts w:hint="eastAsia" w:cs="Times New Roman" w:asciiTheme="minorEastAsia" w:hAnsiTheme="minorEastAsia" w:eastAsiaTheme="minorEastAsia"/>
          <w:kern w:val="2"/>
          <w:sz w:val="24"/>
          <w:szCs w:val="22"/>
          <w:lang w:val="en-US" w:eastAsia="zh-CN" w:bidi="ar-SA"/>
        </w:rPr>
        <w:t>建设高质量作业系统，</w:t>
      </w:r>
      <w:bookmarkStart w:id="0" w:name="_Hlk88758013"/>
      <w:r>
        <w:rPr>
          <w:rFonts w:hint="eastAsia" w:cs="Times New Roman" w:asciiTheme="minorEastAsia" w:hAnsiTheme="minorEastAsia" w:eastAsiaTheme="minorEastAsia"/>
          <w:kern w:val="2"/>
          <w:sz w:val="24"/>
          <w:szCs w:val="22"/>
          <w:lang w:val="en-US" w:eastAsia="zh-CN" w:bidi="ar-SA"/>
        </w:rPr>
        <w:t>为落实“双减”提供技术赋能</w:t>
      </w:r>
      <w:bookmarkEnd w:id="0"/>
      <w:r>
        <w:rPr>
          <w:rFonts w:hint="eastAsia" w:cs="Times New Roman" w:asciiTheme="minorEastAsia" w:hAnsiTheme="minorEastAsia" w:eastAsiaTheme="minorEastAsia"/>
          <w:kern w:val="2"/>
          <w:sz w:val="24"/>
          <w:szCs w:val="22"/>
          <w:lang w:val="en-US" w:eastAsia="zh-CN" w:bidi="ar-SA"/>
        </w:rPr>
        <w:t>。依托高质量作业系统，以减轻师生负担为前提，将光学扫描识别、智能题库、人工智能、大数据分析等先进技术应用到学生日常纸质作业中，利用高拍仪、高速扫描仪及学生自主归集等方式动态采集学生每日作业学情，即时生成每个学生专属的错题集，为学生精准推送举一反三试题。高质量作业系统根据教师布置的作业范围、学生学情大数据，自动挑选适合各层次学生能力的作业题目，实现作业布置分层、弹性和个性化，杜绝机械性、重复性、无效性作业。系统设计包含科学探究、体育锻炼、艺术欣赏、社会与劳动实践等推动“五育并举”的非书面作业设计，创新作业类型。</w:t>
      </w:r>
    </w:p>
    <w:p>
      <w:pPr>
        <w:pStyle w:val="2"/>
        <w:ind w:firstLine="420" w:firstLineChars="0"/>
        <w:rPr>
          <w:rFonts w:hint="eastAsia" w:cs="Times New Roman" w:asciiTheme="minorEastAsia" w:hAnsiTheme="minorEastAsia" w:eastAsiaTheme="minorEastAsia"/>
          <w:kern w:val="2"/>
          <w:sz w:val="24"/>
          <w:szCs w:val="22"/>
          <w:lang w:val="en-US" w:eastAsia="zh-CN" w:bidi="ar-SA"/>
        </w:rPr>
      </w:pPr>
      <w:r>
        <w:rPr>
          <w:rFonts w:hint="eastAsia" w:cs="Times New Roman" w:asciiTheme="minorEastAsia" w:hAnsiTheme="minorEastAsia" w:eastAsiaTheme="minorEastAsia"/>
          <w:kern w:val="2"/>
          <w:sz w:val="24"/>
          <w:szCs w:val="22"/>
          <w:lang w:val="en-US" w:eastAsia="zh-CN" w:bidi="ar-SA"/>
        </w:rPr>
        <w:t>建设作业统筹管理系统，为落实“双减”提供管理抓手。建立校内为主、家校协同、分工明确的作业统筹管理机制。建立年级总量控制，学科教师预估作业完成时间，班主任统筹控制每日作业总量，学生填写每次作业完成时间，实现教师预估时间和学生实际作业时间的“作业时间双向管理”，建立市、县、校、班一体化的作业总量和质量监测。</w:t>
      </w:r>
    </w:p>
    <w:p>
      <w:pPr>
        <w:pStyle w:val="3"/>
        <w:numPr>
          <w:ilvl w:val="0"/>
          <w:numId w:val="1"/>
        </w:numPr>
        <w:spacing w:line="360" w:lineRule="auto"/>
        <w:rPr>
          <w:rFonts w:hint="eastAsia"/>
          <w:lang w:val="en-US" w:eastAsia="zh-CN"/>
        </w:rPr>
      </w:pPr>
      <w:r>
        <w:rPr>
          <w:rFonts w:hint="eastAsia"/>
          <w:lang w:val="en-US" w:eastAsia="zh-CN"/>
        </w:rPr>
        <w:t>建设内容</w:t>
      </w:r>
    </w:p>
    <w:p>
      <w:pPr>
        <w:pStyle w:val="4"/>
        <w:numPr>
          <w:ilvl w:val="1"/>
          <w:numId w:val="3"/>
        </w:numPr>
        <w:spacing w:line="360" w:lineRule="auto"/>
        <w:ind w:left="720" w:leftChars="0" w:hanging="720" w:firstLineChars="0"/>
        <w:outlineLvl w:val="1"/>
        <w:rPr>
          <w:rFonts w:hint="eastAsia"/>
          <w:sz w:val="32"/>
        </w:rPr>
      </w:pPr>
      <w:r>
        <w:rPr>
          <w:rFonts w:hint="eastAsia"/>
          <w:sz w:val="32"/>
          <w:lang w:val="en-US" w:eastAsia="zh-CN"/>
        </w:rPr>
        <w:t>高质量作业内容建设服务</w:t>
      </w:r>
    </w:p>
    <w:p>
      <w:pPr>
        <w:pStyle w:val="5"/>
        <w:numPr>
          <w:ilvl w:val="2"/>
          <w:numId w:val="3"/>
        </w:numPr>
        <w:spacing w:line="360" w:lineRule="auto"/>
        <w:ind w:left="1080" w:leftChars="0" w:hanging="1080" w:firstLineChars="0"/>
        <w:outlineLvl w:val="2"/>
        <w:rPr>
          <w:rFonts w:hint="eastAsia"/>
          <w:sz w:val="32"/>
          <w:lang w:val="en-US" w:eastAsia="zh-CN"/>
        </w:rPr>
      </w:pPr>
      <w:r>
        <w:rPr>
          <w:rFonts w:hint="eastAsia"/>
          <w:sz w:val="32"/>
          <w:lang w:val="en-US" w:eastAsia="zh-CN"/>
        </w:rPr>
        <w:t>学科知识图谱</w:t>
      </w:r>
    </w:p>
    <w:p>
      <w:pPr>
        <w:snapToGrid/>
        <w:spacing w:before="0" w:after="0" w:line="560" w:lineRule="exact"/>
        <w:ind w:left="0" w:right="0" w:firstLine="560" w:firstLineChars="200"/>
        <w:jc w:val="both"/>
      </w:pPr>
      <w:r>
        <w:rPr>
          <w:rFonts w:ascii="仿宋" w:hAnsi="仿宋" w:eastAsia="仿宋" w:cs="仿宋"/>
          <w:i w:val="0"/>
          <w:strike w:val="0"/>
          <w:color w:val="000000"/>
          <w:sz w:val="28"/>
          <w:u w:val="none"/>
          <w:shd w:val="clear" w:color="auto" w:fill="FFFFFF"/>
        </w:rPr>
        <w:t>学科知识图谱是由结点和结点之间的关系组成的知识库，其中结点是根据中高考命题思路（解题方法思路的异同）进行归纳总结的题型与该题型相关的资源构成，通过每个题型解题思路的详细剖析，让学生轻松掌握每种题型解题技巧。</w:t>
      </w:r>
    </w:p>
    <w:p>
      <w:pPr>
        <w:pBdr>
          <w:bottom w:val="none" w:color="auto" w:sz="0" w:space="0"/>
        </w:pBdr>
        <w:snapToGrid/>
        <w:spacing w:before="0" w:after="0" w:line="560" w:lineRule="exact"/>
        <w:ind w:left="0" w:right="0" w:firstLine="560" w:firstLineChars="200"/>
        <w:jc w:val="both"/>
        <w:rPr>
          <w:rFonts w:ascii="仿宋" w:hAnsi="仿宋" w:eastAsia="仿宋" w:cs="仿宋"/>
          <w:i w:val="0"/>
          <w:strike w:val="0"/>
          <w:color w:val="000000"/>
          <w:sz w:val="28"/>
          <w:u w:val="none"/>
        </w:rPr>
      </w:pPr>
      <w:r>
        <w:rPr>
          <w:rFonts w:ascii="仿宋" w:hAnsi="仿宋" w:eastAsia="仿宋" w:cs="仿宋"/>
          <w:i w:val="0"/>
          <w:strike w:val="0"/>
          <w:color w:val="000000"/>
          <w:sz w:val="28"/>
          <w:u w:val="none"/>
          <w:shd w:val="clear" w:color="auto" w:fill="FFFFFF"/>
        </w:rPr>
        <w:t>知识图谱的建设需要根据教材章节目录进行划分，包括一级目录：章，二级目录：节，三级目录：题型，四级目录：模型。知识图谱建设分类原则需要满足：完整性（总体覆盖全面）、互斥性（不同题型间界限分明）、最小颗粒度（题型精细度够细，同时满足考情、学情）；</w:t>
      </w:r>
      <w:r>
        <w:rPr>
          <w:rFonts w:ascii="仿宋" w:hAnsi="仿宋" w:eastAsia="仿宋" w:cs="仿宋"/>
          <w:i w:val="0"/>
          <w:strike w:val="0"/>
          <w:color w:val="000000"/>
          <w:sz w:val="28"/>
          <w:u w:val="none"/>
        </w:rPr>
        <w:t>将各学段学科的学习内容，根据新课标和学科系统性要求，梳理成碎片化的知识点和技能点，根据中高考评价标准、解题思路进行归纳总结，构建学科知识图谱，通过对每个知识点和技能点解题思路的详细剖析，让学生轻松掌握每种题型解题思路和技巧。</w:t>
      </w:r>
    </w:p>
    <w:p>
      <w:pPr>
        <w:snapToGrid/>
        <w:spacing w:after="160" w:line="360" w:lineRule="auto"/>
        <w:ind w:firstLine="560" w:firstLineChars="200"/>
        <w:jc w:val="both"/>
        <w:rPr>
          <w:rFonts w:ascii="仿宋" w:hAnsi="仿宋" w:eastAsia="仿宋" w:cs="仿宋"/>
          <w:i w:val="0"/>
          <w:strike w:val="0"/>
          <w:color w:val="000000"/>
          <w:sz w:val="28"/>
          <w:u w:val="none"/>
        </w:rPr>
      </w:pPr>
      <w:r>
        <w:rPr>
          <w:rFonts w:ascii="仿宋" w:hAnsi="仿宋" w:eastAsia="仿宋" w:cs="仿宋"/>
          <w:i w:val="0"/>
          <w:strike w:val="0"/>
          <w:color w:val="000000"/>
          <w:sz w:val="28"/>
          <w:u w:val="none"/>
        </w:rPr>
        <w:t>初中学科知识图谱：初中数学知识和技能点不少于950个，初中物理知识和技能点不少于600个，初中化学知识和技能点不少于200个；</w:t>
      </w:r>
    </w:p>
    <w:p>
      <w:pPr>
        <w:snapToGrid/>
        <w:spacing w:after="160" w:line="360" w:lineRule="auto"/>
        <w:ind w:firstLine="560" w:firstLineChars="200"/>
        <w:jc w:val="both"/>
      </w:pPr>
      <w:r>
        <w:rPr>
          <w:rFonts w:ascii="仿宋" w:hAnsi="仿宋" w:eastAsia="仿宋" w:cs="仿宋"/>
          <w:i w:val="0"/>
          <w:strike w:val="0"/>
          <w:color w:val="000000"/>
          <w:sz w:val="28"/>
          <w:u w:val="none"/>
        </w:rPr>
        <w:t>高中学科知识图谱：高中数学知识和技能点不少于1400个，高中物理知识和技能点不少于1000个，高中化学知识和技能点不少于750个，高中生物知识和技能点不少于350个。</w:t>
      </w:r>
    </w:p>
    <w:p>
      <w:pPr>
        <w:pStyle w:val="5"/>
        <w:numPr>
          <w:ilvl w:val="2"/>
          <w:numId w:val="3"/>
        </w:numPr>
        <w:spacing w:line="360" w:lineRule="auto"/>
        <w:ind w:left="1080" w:leftChars="0" w:hanging="1080" w:firstLineChars="0"/>
        <w:outlineLvl w:val="2"/>
        <w:rPr>
          <w:rFonts w:hint="eastAsia"/>
          <w:sz w:val="32"/>
          <w:lang w:val="en-US" w:eastAsia="zh-CN"/>
        </w:rPr>
      </w:pPr>
      <w:r>
        <w:rPr>
          <w:rFonts w:hint="eastAsia"/>
          <w:sz w:val="32"/>
          <w:lang w:val="en-US" w:eastAsia="zh-CN"/>
        </w:rPr>
        <w:t>智能题库</w:t>
      </w:r>
    </w:p>
    <w:p>
      <w:pPr>
        <w:snapToGrid/>
        <w:spacing w:after="160" w:line="360" w:lineRule="auto"/>
        <w:ind w:firstLine="560" w:firstLineChars="200"/>
        <w:jc w:val="both"/>
        <w:rPr>
          <w:rFonts w:ascii="仿宋" w:hAnsi="仿宋" w:eastAsia="仿宋" w:cs="仿宋"/>
          <w:i w:val="0"/>
          <w:strike w:val="0"/>
          <w:color w:val="000000"/>
          <w:sz w:val="28"/>
          <w:u w:val="none"/>
        </w:rPr>
      </w:pPr>
      <w:r>
        <w:rPr>
          <w:rFonts w:ascii="仿宋" w:hAnsi="仿宋" w:eastAsia="仿宋" w:cs="仿宋"/>
          <w:i w:val="0"/>
          <w:strike w:val="0"/>
          <w:color w:val="000000"/>
          <w:sz w:val="28"/>
          <w:u w:val="none"/>
        </w:rPr>
        <w:t>提供全学科全学段主要教材版本的试题、试卷资源，试题来源于历年真题、名校试卷，试题需要有详细标注信息，试题覆盖的学科主要包括语文、数学、英语、物理、化学、生物、政治、地理、历史等学科,试题总量不少于1200万道题，试卷总量不少于50万套，每学期更新套卷不少于3万套，更新习题不少于30万道题；</w:t>
      </w:r>
    </w:p>
    <w:p>
      <w:pPr>
        <w:pBdr>
          <w:bottom w:val="none" w:color="auto" w:sz="0" w:space="0"/>
        </w:pBdr>
        <w:snapToGrid/>
        <w:spacing w:before="0" w:after="0" w:line="560" w:lineRule="exact"/>
        <w:ind w:left="0" w:right="0" w:firstLine="560" w:firstLineChars="200"/>
        <w:jc w:val="both"/>
      </w:pPr>
      <w:r>
        <w:rPr>
          <w:rFonts w:ascii="仿宋" w:hAnsi="仿宋" w:eastAsia="仿宋" w:cs="仿宋"/>
          <w:i w:val="0"/>
          <w:strike w:val="0"/>
          <w:color w:val="000000"/>
          <w:sz w:val="28"/>
          <w:u w:val="none"/>
          <w:shd w:val="clear" w:color="auto" w:fill="FFFFFF"/>
        </w:rPr>
        <w:t>试题来源于历年真题、名校试卷、优质辅导资料，所有试题均由一线资深教研教师严格把关，并根据最新版本教材，精心设计知识点体系，精细化标注、审核校对；</w:t>
      </w:r>
      <w:r>
        <w:rPr>
          <w:rFonts w:ascii="仿宋" w:hAnsi="仿宋" w:eastAsia="仿宋" w:cs="仿宋"/>
          <w:i w:val="0"/>
          <w:strike w:val="0"/>
          <w:color w:val="000000"/>
          <w:sz w:val="28"/>
          <w:u w:val="none"/>
        </w:rPr>
        <w:t>每道试题均标注题型、答案、解析、知识点、难度、所属区域、所属试卷、组卷次数、学生作答次数等信息，每套试卷均提供配套答案及详细解析，试题和试卷内容均支持选题组卷并支持下载打印。提供同步选题、试卷选题、校本教辅选题、错题本选题、模拟组卷、专项组卷、学情组卷、细目表组卷等多种选题组卷方式。</w:t>
      </w:r>
    </w:p>
    <w:p>
      <w:pPr>
        <w:pStyle w:val="5"/>
        <w:numPr>
          <w:ilvl w:val="2"/>
          <w:numId w:val="3"/>
        </w:numPr>
        <w:spacing w:line="360" w:lineRule="auto"/>
        <w:ind w:left="1080" w:leftChars="0" w:hanging="1080" w:firstLineChars="0"/>
        <w:outlineLvl w:val="2"/>
        <w:rPr>
          <w:rFonts w:hint="eastAsia"/>
          <w:sz w:val="32"/>
          <w:lang w:val="en-US" w:eastAsia="zh-CN"/>
        </w:rPr>
      </w:pPr>
      <w:r>
        <w:rPr>
          <w:rFonts w:hint="eastAsia"/>
          <w:sz w:val="32"/>
          <w:lang w:val="en-US" w:eastAsia="zh-CN"/>
        </w:rPr>
        <w:t>校本题库</w:t>
      </w:r>
    </w:p>
    <w:p>
      <w:pPr>
        <w:snapToGrid/>
        <w:spacing w:after="160" w:line="360" w:lineRule="auto"/>
        <w:ind w:firstLine="420" w:firstLineChars="0"/>
        <w:jc w:val="both"/>
        <w:rPr>
          <w:rFonts w:ascii="仿宋" w:hAnsi="仿宋" w:eastAsia="仿宋" w:cs="仿宋"/>
          <w:i w:val="0"/>
          <w:strike w:val="0"/>
          <w:color w:val="000000"/>
          <w:sz w:val="28"/>
          <w:u w:val="none"/>
        </w:rPr>
      </w:pPr>
      <w:r>
        <w:rPr>
          <w:rFonts w:ascii="仿宋" w:hAnsi="仿宋" w:eastAsia="仿宋" w:cs="仿宋"/>
          <w:i w:val="0"/>
          <w:strike w:val="0"/>
          <w:color w:val="000000"/>
          <w:sz w:val="28"/>
          <w:u w:val="none"/>
        </w:rPr>
        <w:t>校本题库系统帮助学校快速构建一套符合国家课程标准并基于新课标大单元教学作业目标建设学校特色的高质量校本作业库。校本题库系统提供完善的知识图谱以及符合新课标核心素养、思想方法、试题情境、难度分层、学科能力、学习水平、作业目标、预估时长等多维度的题库标签体系，帮助提高教师作业设计水平和作业质量。</w:t>
      </w:r>
    </w:p>
    <w:p>
      <w:pPr>
        <w:snapToGrid/>
        <w:spacing w:after="160" w:line="360" w:lineRule="auto"/>
        <w:ind w:firstLine="420" w:firstLineChars="0"/>
        <w:jc w:val="both"/>
        <w:rPr>
          <w:rFonts w:ascii="仿宋" w:hAnsi="仿宋" w:eastAsia="仿宋" w:cs="仿宋"/>
          <w:i w:val="0"/>
          <w:strike w:val="0"/>
          <w:color w:val="000000"/>
          <w:sz w:val="28"/>
          <w:u w:val="none"/>
        </w:rPr>
      </w:pPr>
      <w:r>
        <w:rPr>
          <w:rFonts w:ascii="仿宋" w:hAnsi="仿宋" w:eastAsia="仿宋" w:cs="仿宋"/>
          <w:i w:val="0"/>
          <w:strike w:val="0"/>
          <w:color w:val="000000"/>
          <w:sz w:val="28"/>
          <w:u w:val="none"/>
        </w:rPr>
        <w:t>校本题库提供AI识图、智能导入、智能标注等工具和功能，帮助学校高效的将纸质教辅、试卷、Word习题上传到校本题库，构建学校数字化题库内容，并能采集习题使用的过程数据，帮助学校沉淀和甄选优质内容，智能动态的完善和优化校本题库内容。</w:t>
      </w:r>
    </w:p>
    <w:p>
      <w:pPr>
        <w:pStyle w:val="5"/>
        <w:numPr>
          <w:ilvl w:val="2"/>
          <w:numId w:val="3"/>
        </w:numPr>
        <w:spacing w:line="360" w:lineRule="auto"/>
        <w:ind w:left="1080" w:leftChars="0" w:hanging="1080" w:firstLineChars="0"/>
        <w:outlineLvl w:val="2"/>
        <w:rPr>
          <w:rFonts w:hint="eastAsia"/>
          <w:sz w:val="32"/>
          <w:lang w:val="en-US" w:eastAsia="zh-CN"/>
        </w:rPr>
      </w:pPr>
      <w:r>
        <w:rPr>
          <w:rFonts w:hint="eastAsia"/>
          <w:sz w:val="32"/>
          <w:lang w:val="en-US" w:eastAsia="zh-CN"/>
        </w:rPr>
        <w:t>高质量作业内容</w:t>
      </w:r>
    </w:p>
    <w:p>
      <w:pPr>
        <w:snapToGrid/>
        <w:spacing w:after="160" w:line="360" w:lineRule="auto"/>
        <w:ind w:firstLine="420" w:firstLineChars="0"/>
        <w:jc w:val="both"/>
      </w:pPr>
      <w:r>
        <w:rPr>
          <w:rFonts w:ascii="仿宋" w:hAnsi="仿宋" w:eastAsia="仿宋" w:cs="仿宋"/>
          <w:i w:val="0"/>
          <w:strike w:val="0"/>
          <w:color w:val="000000"/>
          <w:sz w:val="28"/>
          <w:u w:val="none"/>
        </w:rPr>
        <w:t>高质量作业体系设计主要根据新课标、教材和“双减”政策要求，梳理出基于教学目标的单元作业目标和学科标签体系，根据新课标要求梳理出题目详细标签，如题目难度分层、预估作答时长、核心素养、学习水平、题目难度、题目类型、题目来源等。高质量作业从类型多样、难度适宜、时间合适、结构合理等方面平衡各类要求, 使得作业更好地服务于课堂教学和学生发展，让教师的作业体系设计实施更加科学、精准。</w:t>
      </w:r>
    </w:p>
    <w:p>
      <w:pPr>
        <w:pBdr>
          <w:bottom w:val="none" w:color="auto" w:sz="0" w:space="0"/>
        </w:pBdr>
        <w:snapToGrid/>
        <w:spacing w:after="160" w:line="360" w:lineRule="auto"/>
        <w:ind w:left="0" w:firstLineChars="200"/>
        <w:jc w:val="both"/>
      </w:pPr>
      <w:r>
        <w:rPr>
          <w:rFonts w:ascii="仿宋" w:hAnsi="仿宋" w:eastAsia="仿宋" w:cs="仿宋"/>
          <w:i w:val="0"/>
          <w:strike w:val="0"/>
          <w:color w:val="000000"/>
          <w:sz w:val="28"/>
          <w:u w:val="none"/>
        </w:rPr>
        <w:t>通过高质量作业实施, 教师可及时获取学生在完成一堂课或一个阶段学习之后的知识理解水平、技能掌握情况和学科能力表现等重要信息。针对实施情况, 教师可以重点关注以下两方面的改进, 一是作业本身的质量, 根据实施情况的分析, 有针对性地进一步对作业进行修改与完善; 二是可根据学生的作业反馈问题, 有针对性地反思相关目标的制定, 包括通过诊断数据发现问题, 改进教学，实现精准教学。</w:t>
      </w:r>
    </w:p>
    <w:p>
      <w:pPr>
        <w:rPr>
          <w:rFonts w:hint="eastAsia"/>
        </w:rPr>
      </w:pPr>
    </w:p>
    <w:p>
      <w:pPr>
        <w:pStyle w:val="4"/>
        <w:numPr>
          <w:ilvl w:val="1"/>
          <w:numId w:val="3"/>
        </w:numPr>
        <w:spacing w:line="360" w:lineRule="auto"/>
        <w:ind w:left="720" w:leftChars="0" w:hanging="720" w:firstLineChars="0"/>
        <w:outlineLvl w:val="1"/>
        <w:rPr>
          <w:rFonts w:hint="eastAsia"/>
          <w:sz w:val="32"/>
          <w:lang w:val="en-US" w:eastAsia="zh-CN"/>
        </w:rPr>
      </w:pPr>
      <w:r>
        <w:rPr>
          <w:rFonts w:hint="eastAsia"/>
          <w:sz w:val="32"/>
          <w:lang w:val="en-US" w:eastAsia="zh-CN"/>
        </w:rPr>
        <w:t>高质量作业系统服务</w:t>
      </w:r>
    </w:p>
    <w:p>
      <w:pPr>
        <w:pStyle w:val="5"/>
        <w:numPr>
          <w:ilvl w:val="2"/>
          <w:numId w:val="3"/>
        </w:numPr>
        <w:spacing w:line="360" w:lineRule="auto"/>
        <w:ind w:left="1080" w:leftChars="0" w:hanging="1080" w:firstLineChars="0"/>
        <w:rPr>
          <w:rFonts w:hint="eastAsia"/>
          <w:sz w:val="28"/>
          <w:szCs w:val="28"/>
        </w:rPr>
      </w:pPr>
      <w:r>
        <w:rPr>
          <w:rFonts w:hint="eastAsia"/>
          <w:sz w:val="28"/>
          <w:szCs w:val="28"/>
          <w:lang w:val="en-US" w:eastAsia="zh-CN"/>
        </w:rPr>
        <w:t>高质量基础性作业</w:t>
      </w:r>
    </w:p>
    <w:p>
      <w:pPr>
        <w:ind w:firstLine="420" w:firstLineChars="0"/>
        <w:jc w:val="both"/>
        <w:rPr>
          <w:rFonts w:hint="eastAsia"/>
        </w:rPr>
      </w:pPr>
      <w:r>
        <w:rPr>
          <w:rFonts w:hint="eastAsia" w:ascii="仿宋" w:hAnsi="仿宋" w:eastAsia="仿宋"/>
          <w:sz w:val="28"/>
          <w:szCs w:val="24"/>
        </w:rPr>
        <w:t>高质量基础性作业支持根据选择的作业目标来设计作业内容，教师根据教学目标，选择需要发布作业的使用场景和作业目标；支持教师手动筛选作业目标、核心素养、难度分层和题型的方式选择题目，作业题目选择完成后，系统智能从作业目标覆盖情况、作业整体难度和作业总体时长三个维度对作业设计给出评估及优化建议，教师可以根据系统给出的建议重新挑选题目进行作业设计，也可以选择一键优化作业，系统可依据提前设定的优化策略，对作业进行优化，最终实现练习题可覆盖本次的作业目标，难度符合所选的作业场景，时长符合国家标准。</w:t>
      </w:r>
    </w:p>
    <w:p>
      <w:pPr>
        <w:pStyle w:val="5"/>
        <w:numPr>
          <w:ilvl w:val="2"/>
          <w:numId w:val="3"/>
        </w:numPr>
        <w:spacing w:line="360" w:lineRule="auto"/>
        <w:ind w:left="1080" w:leftChars="0" w:hanging="1080" w:firstLineChars="0"/>
        <w:rPr>
          <w:rFonts w:hint="eastAsia"/>
          <w:sz w:val="28"/>
          <w:szCs w:val="28"/>
          <w:lang w:val="en-US" w:eastAsia="zh-CN"/>
        </w:rPr>
      </w:pPr>
      <w:r>
        <w:rPr>
          <w:rFonts w:hint="eastAsia"/>
          <w:sz w:val="28"/>
          <w:szCs w:val="28"/>
          <w:lang w:val="en-US" w:eastAsia="zh-CN"/>
        </w:rPr>
        <w:t>高质量个性化作业</w:t>
      </w:r>
    </w:p>
    <w:p>
      <w:pPr>
        <w:ind w:firstLine="420" w:firstLineChars="0"/>
        <w:rPr>
          <w:rFonts w:hint="eastAsia" w:ascii="仿宋" w:hAnsi="仿宋" w:eastAsia="仿宋"/>
          <w:sz w:val="28"/>
          <w:szCs w:val="24"/>
        </w:rPr>
      </w:pPr>
      <w:r>
        <w:rPr>
          <w:rFonts w:hint="eastAsia" w:ascii="仿宋" w:hAnsi="仿宋" w:eastAsia="仿宋"/>
          <w:sz w:val="28"/>
          <w:szCs w:val="24"/>
        </w:rPr>
        <w:t>个性化作业可支持学生进行阶段性的错题重练。学生收到的个性化作业内容包含特定时间范围内其他作业中所产生的错题，以及与错题原题类似的推荐题。除此之外，还根据学生分层、题目难度分层设置一部分题目选做，从而避免了学优生将时间花费在简单题上，也避免了学困生将时间花费在难题上。</w:t>
      </w:r>
    </w:p>
    <w:p>
      <w:pPr>
        <w:ind w:firstLine="420" w:firstLineChars="0"/>
        <w:rPr>
          <w:rFonts w:hint="eastAsia" w:ascii="仿宋" w:hAnsi="仿宋" w:eastAsia="仿宋"/>
          <w:sz w:val="28"/>
          <w:szCs w:val="24"/>
        </w:rPr>
      </w:pPr>
      <w:r>
        <w:rPr>
          <w:rFonts w:hint="eastAsia" w:ascii="仿宋" w:hAnsi="仿宋" w:eastAsia="仿宋"/>
          <w:sz w:val="28"/>
          <w:szCs w:val="24"/>
          <w:lang w:val="en-US" w:eastAsia="zh-CN"/>
        </w:rPr>
        <w:t>教师</w:t>
      </w:r>
      <w:r>
        <w:rPr>
          <w:rFonts w:hint="eastAsia" w:ascii="仿宋" w:hAnsi="仿宋" w:eastAsia="仿宋"/>
          <w:sz w:val="28"/>
          <w:szCs w:val="24"/>
        </w:rPr>
        <w:t>设置错题来源的范围，并设置题目推送的规则，即可完成发布。学生收到作业后，</w:t>
      </w:r>
      <w:r>
        <w:rPr>
          <w:rFonts w:hint="eastAsia" w:ascii="仿宋" w:hAnsi="仿宋" w:eastAsia="仿宋"/>
          <w:sz w:val="28"/>
          <w:szCs w:val="24"/>
          <w:lang w:val="en-US" w:eastAsia="zh-CN"/>
        </w:rPr>
        <w:t>下载作业并打印出来进行作答，通过手机扫描个性化作业二维码提交作答情况。</w:t>
      </w:r>
      <w:r>
        <w:rPr>
          <w:rFonts w:hint="eastAsia" w:ascii="仿宋" w:hAnsi="仿宋" w:eastAsia="仿宋"/>
          <w:sz w:val="28"/>
          <w:szCs w:val="24"/>
        </w:rPr>
        <w:t>作业完成后</w:t>
      </w:r>
      <w:r>
        <w:rPr>
          <w:rFonts w:hint="eastAsia" w:ascii="仿宋" w:hAnsi="仿宋" w:eastAsia="仿宋"/>
          <w:sz w:val="28"/>
          <w:szCs w:val="24"/>
          <w:lang w:val="en-US" w:eastAsia="zh-CN"/>
        </w:rPr>
        <w:t>可以</w:t>
      </w:r>
      <w:r>
        <w:rPr>
          <w:rFonts w:hint="eastAsia" w:ascii="仿宋" w:hAnsi="仿宋" w:eastAsia="仿宋"/>
          <w:sz w:val="28"/>
          <w:szCs w:val="24"/>
        </w:rPr>
        <w:t>查看作业报告，并挑选题目进行讲评。</w:t>
      </w:r>
    </w:p>
    <w:p>
      <w:pPr>
        <w:pStyle w:val="5"/>
        <w:numPr>
          <w:ilvl w:val="2"/>
          <w:numId w:val="3"/>
        </w:numPr>
        <w:spacing w:line="360" w:lineRule="auto"/>
        <w:ind w:left="1080" w:leftChars="0" w:hanging="1080" w:firstLineChars="0"/>
        <w:rPr>
          <w:rFonts w:hint="eastAsia"/>
          <w:sz w:val="28"/>
          <w:szCs w:val="28"/>
          <w:lang w:val="en-US" w:eastAsia="zh-CN"/>
        </w:rPr>
      </w:pPr>
      <w:r>
        <w:rPr>
          <w:rFonts w:hint="eastAsia"/>
          <w:sz w:val="28"/>
          <w:szCs w:val="28"/>
          <w:lang w:val="en-US" w:eastAsia="zh-CN"/>
        </w:rPr>
        <w:t>智能作业系统服务</w:t>
      </w:r>
    </w:p>
    <w:p>
      <w:pPr>
        <w:ind w:firstLine="420" w:firstLineChars="0"/>
        <w:jc w:val="both"/>
        <w:rPr>
          <w:rFonts w:hint="eastAsia" w:ascii="仿宋" w:hAnsi="仿宋" w:eastAsia="仿宋"/>
          <w:sz w:val="28"/>
          <w:szCs w:val="24"/>
        </w:rPr>
      </w:pPr>
      <w:r>
        <w:rPr>
          <w:rFonts w:hint="eastAsia" w:ascii="仿宋" w:hAnsi="仿宋" w:eastAsia="仿宋"/>
          <w:b/>
          <w:bCs/>
          <w:sz w:val="28"/>
          <w:szCs w:val="24"/>
          <w:lang w:val="en-US" w:eastAsia="zh-CN"/>
        </w:rPr>
        <w:t>在线</w:t>
      </w:r>
      <w:r>
        <w:rPr>
          <w:rFonts w:hint="eastAsia" w:ascii="仿宋" w:hAnsi="仿宋" w:eastAsia="仿宋"/>
          <w:b/>
          <w:bCs/>
          <w:sz w:val="28"/>
          <w:szCs w:val="24"/>
          <w:lang w:eastAsia="zh-CN"/>
        </w:rPr>
        <w:t>作业</w:t>
      </w:r>
      <w:r>
        <w:rPr>
          <w:rFonts w:hint="eastAsia" w:ascii="仿宋" w:hAnsi="仿宋" w:eastAsia="仿宋"/>
          <w:sz w:val="28"/>
          <w:szCs w:val="24"/>
          <w:lang w:eastAsia="zh-CN"/>
        </w:rPr>
        <w:t>：</w:t>
      </w:r>
      <w:r>
        <w:rPr>
          <w:rFonts w:hint="eastAsia" w:ascii="仿宋" w:hAnsi="仿宋" w:eastAsia="仿宋"/>
          <w:sz w:val="28"/>
          <w:szCs w:val="24"/>
        </w:rPr>
        <w:t>教师可以</w:t>
      </w:r>
      <w:r>
        <w:rPr>
          <w:rFonts w:hint="eastAsia" w:ascii="仿宋" w:hAnsi="仿宋" w:eastAsia="仿宋"/>
          <w:sz w:val="28"/>
          <w:szCs w:val="24"/>
          <w:lang w:val="en-US" w:eastAsia="zh-CN"/>
        </w:rPr>
        <w:t>通过基础题库、校本题库和区级高质量作业选题</w:t>
      </w:r>
      <w:r>
        <w:rPr>
          <w:rFonts w:hint="eastAsia" w:ascii="仿宋" w:hAnsi="仿宋" w:eastAsia="仿宋"/>
          <w:sz w:val="28"/>
          <w:szCs w:val="24"/>
        </w:rPr>
        <w:t>在线组卷布置</w:t>
      </w:r>
      <w:r>
        <w:rPr>
          <w:rFonts w:hint="eastAsia" w:ascii="仿宋" w:hAnsi="仿宋" w:eastAsia="仿宋"/>
          <w:sz w:val="28"/>
          <w:szCs w:val="24"/>
          <w:lang w:eastAsia="zh-CN"/>
        </w:rPr>
        <w:t>作业</w:t>
      </w:r>
      <w:r>
        <w:rPr>
          <w:rFonts w:hint="eastAsia" w:ascii="仿宋" w:hAnsi="仿宋" w:eastAsia="仿宋"/>
          <w:sz w:val="28"/>
          <w:szCs w:val="24"/>
        </w:rPr>
        <w:t>任务，</w:t>
      </w:r>
      <w:r>
        <w:rPr>
          <w:rFonts w:hint="eastAsia" w:ascii="仿宋" w:hAnsi="仿宋" w:eastAsia="仿宋"/>
          <w:sz w:val="28"/>
          <w:szCs w:val="24"/>
          <w:lang w:val="en-US" w:eastAsia="zh-CN"/>
        </w:rPr>
        <w:t>发布作业前</w:t>
      </w:r>
      <w:r>
        <w:rPr>
          <w:rFonts w:hint="eastAsia" w:ascii="仿宋" w:hAnsi="仿宋" w:eastAsia="仿宋"/>
          <w:sz w:val="28"/>
          <w:szCs w:val="24"/>
        </w:rPr>
        <w:t>设置需要推送的班级，作答限时等设定后，发布在线</w:t>
      </w:r>
      <w:r>
        <w:rPr>
          <w:rFonts w:hint="eastAsia" w:ascii="仿宋" w:hAnsi="仿宋" w:eastAsia="仿宋"/>
          <w:sz w:val="28"/>
          <w:szCs w:val="24"/>
          <w:lang w:eastAsia="zh-CN"/>
        </w:rPr>
        <w:t>作业</w:t>
      </w:r>
      <w:r>
        <w:rPr>
          <w:rFonts w:hint="eastAsia" w:ascii="仿宋" w:hAnsi="仿宋" w:eastAsia="仿宋"/>
          <w:sz w:val="28"/>
          <w:szCs w:val="24"/>
        </w:rPr>
        <w:t>。学生</w:t>
      </w:r>
      <w:r>
        <w:rPr>
          <w:rFonts w:hint="eastAsia" w:ascii="仿宋" w:hAnsi="仿宋" w:eastAsia="仿宋"/>
          <w:sz w:val="28"/>
          <w:szCs w:val="24"/>
          <w:lang w:val="en-US" w:eastAsia="zh-CN"/>
        </w:rPr>
        <w:t>通过手机</w:t>
      </w:r>
      <w:r>
        <w:rPr>
          <w:rFonts w:hint="eastAsia" w:ascii="仿宋" w:hAnsi="仿宋" w:eastAsia="仿宋"/>
          <w:sz w:val="28"/>
          <w:szCs w:val="24"/>
        </w:rPr>
        <w:t>智能终端在线作答，客观题终端上直接作答，主观题拍照提交作答内容，当作答截止时间到时，智能终端会自动保存学生的作答内容，在线提交</w:t>
      </w:r>
      <w:r>
        <w:rPr>
          <w:rFonts w:hint="eastAsia" w:ascii="仿宋" w:hAnsi="仿宋" w:eastAsia="仿宋"/>
          <w:sz w:val="28"/>
          <w:szCs w:val="24"/>
          <w:lang w:eastAsia="zh-CN"/>
        </w:rPr>
        <w:t>作业</w:t>
      </w:r>
      <w:r>
        <w:rPr>
          <w:rFonts w:hint="eastAsia" w:ascii="仿宋" w:hAnsi="仿宋" w:eastAsia="仿宋"/>
          <w:sz w:val="28"/>
          <w:szCs w:val="24"/>
        </w:rPr>
        <w:t>。</w:t>
      </w:r>
    </w:p>
    <w:p>
      <w:pPr>
        <w:pStyle w:val="2"/>
        <w:rPr>
          <w:rFonts w:hint="default" w:eastAsia="仿宋"/>
          <w:lang w:val="en-US" w:eastAsia="zh-CN"/>
        </w:rPr>
      </w:pPr>
      <w:r>
        <w:rPr>
          <w:rFonts w:hint="eastAsia" w:ascii="仿宋" w:hAnsi="仿宋" w:eastAsia="仿宋"/>
          <w:sz w:val="28"/>
          <w:szCs w:val="24"/>
          <w:lang w:val="en-US" w:eastAsia="zh-CN"/>
        </w:rPr>
        <w:t xml:space="preserve">    提交作业后，教师可通过PC端、移动端、web端在线批改作业，批改完成后可查看作业分析报告，并挑选题目进行讲评。</w:t>
      </w:r>
    </w:p>
    <w:p>
      <w:pPr>
        <w:ind w:firstLine="420" w:firstLineChars="0"/>
        <w:jc w:val="both"/>
        <w:rPr>
          <w:rFonts w:hint="eastAsia" w:ascii="仿宋" w:hAnsi="仿宋" w:eastAsia="仿宋"/>
          <w:sz w:val="28"/>
          <w:szCs w:val="24"/>
        </w:rPr>
      </w:pPr>
      <w:r>
        <w:rPr>
          <w:rFonts w:hint="eastAsia" w:ascii="仿宋" w:hAnsi="仿宋" w:eastAsia="仿宋"/>
          <w:b/>
          <w:bCs/>
          <w:sz w:val="28"/>
          <w:szCs w:val="24"/>
          <w:lang w:val="en-US" w:eastAsia="zh-CN"/>
        </w:rPr>
        <w:t>纸上</w:t>
      </w:r>
      <w:r>
        <w:rPr>
          <w:rFonts w:hint="eastAsia" w:ascii="仿宋" w:hAnsi="仿宋" w:eastAsia="仿宋"/>
          <w:b/>
          <w:bCs/>
          <w:sz w:val="28"/>
          <w:szCs w:val="24"/>
          <w:lang w:eastAsia="zh-CN"/>
        </w:rPr>
        <w:t>作业：</w:t>
      </w:r>
      <w:r>
        <w:rPr>
          <w:rFonts w:hint="eastAsia" w:ascii="仿宋" w:hAnsi="仿宋" w:eastAsia="仿宋"/>
          <w:sz w:val="28"/>
          <w:szCs w:val="24"/>
        </w:rPr>
        <w:t>支持教师</w:t>
      </w:r>
      <w:r>
        <w:rPr>
          <w:rFonts w:hint="eastAsia" w:ascii="仿宋" w:hAnsi="仿宋" w:eastAsia="仿宋"/>
          <w:sz w:val="28"/>
          <w:szCs w:val="24"/>
          <w:lang w:val="en-US" w:eastAsia="zh-CN"/>
        </w:rPr>
        <w:t>选题组卷发布纸上作业</w:t>
      </w:r>
      <w:r>
        <w:rPr>
          <w:rFonts w:hint="eastAsia" w:ascii="仿宋" w:hAnsi="仿宋" w:eastAsia="仿宋"/>
          <w:sz w:val="28"/>
          <w:szCs w:val="24"/>
        </w:rPr>
        <w:t>，</w:t>
      </w:r>
      <w:r>
        <w:rPr>
          <w:rFonts w:hint="eastAsia" w:ascii="仿宋" w:hAnsi="仿宋" w:eastAsia="仿宋"/>
          <w:sz w:val="28"/>
          <w:szCs w:val="24"/>
          <w:lang w:val="en-US" w:eastAsia="zh-CN"/>
        </w:rPr>
        <w:t>纸上作业打印后，</w:t>
      </w:r>
      <w:r>
        <w:rPr>
          <w:rFonts w:hint="eastAsia" w:ascii="仿宋" w:hAnsi="仿宋" w:eastAsia="仿宋"/>
          <w:sz w:val="28"/>
          <w:szCs w:val="24"/>
        </w:rPr>
        <w:t>将</w:t>
      </w:r>
      <w:r>
        <w:rPr>
          <w:rFonts w:hint="eastAsia" w:ascii="仿宋" w:hAnsi="仿宋" w:eastAsia="仿宋"/>
          <w:sz w:val="28"/>
          <w:szCs w:val="24"/>
          <w:lang w:val="en-US" w:eastAsia="zh-CN"/>
        </w:rPr>
        <w:t>作业</w:t>
      </w:r>
      <w:r>
        <w:rPr>
          <w:rFonts w:hint="eastAsia" w:ascii="仿宋" w:hAnsi="仿宋" w:eastAsia="仿宋"/>
          <w:sz w:val="28"/>
          <w:szCs w:val="24"/>
        </w:rPr>
        <w:t>发给学生</w:t>
      </w:r>
      <w:r>
        <w:rPr>
          <w:rFonts w:hint="eastAsia" w:ascii="仿宋" w:hAnsi="仿宋" w:eastAsia="仿宋"/>
          <w:sz w:val="28"/>
          <w:szCs w:val="24"/>
          <w:lang w:val="en-US" w:eastAsia="zh-CN"/>
        </w:rPr>
        <w:t>在纸上</w:t>
      </w:r>
      <w:r>
        <w:rPr>
          <w:rFonts w:hint="eastAsia" w:ascii="仿宋" w:hAnsi="仿宋" w:eastAsia="仿宋"/>
          <w:sz w:val="28"/>
          <w:szCs w:val="24"/>
        </w:rPr>
        <w:t>手写作答，保留原有的纸上作答习惯。</w:t>
      </w:r>
    </w:p>
    <w:p>
      <w:pPr>
        <w:ind w:firstLine="420" w:firstLineChars="0"/>
        <w:jc w:val="both"/>
        <w:rPr>
          <w:rFonts w:hint="eastAsia" w:ascii="仿宋" w:hAnsi="仿宋" w:eastAsia="仿宋"/>
          <w:sz w:val="28"/>
          <w:szCs w:val="24"/>
        </w:rPr>
      </w:pPr>
      <w:r>
        <w:rPr>
          <w:rFonts w:hint="eastAsia" w:ascii="仿宋" w:hAnsi="仿宋" w:eastAsia="仿宋"/>
          <w:sz w:val="28"/>
          <w:szCs w:val="24"/>
        </w:rPr>
        <w:t>学生在纸上填写姓名</w:t>
      </w:r>
      <w:r>
        <w:rPr>
          <w:rFonts w:hint="eastAsia" w:ascii="仿宋" w:hAnsi="仿宋" w:eastAsia="仿宋"/>
          <w:sz w:val="28"/>
          <w:szCs w:val="24"/>
          <w:lang w:eastAsia="zh-CN"/>
        </w:rPr>
        <w:t>、</w:t>
      </w:r>
      <w:r>
        <w:rPr>
          <w:rFonts w:hint="eastAsia" w:ascii="仿宋" w:hAnsi="仿宋" w:eastAsia="仿宋"/>
          <w:sz w:val="28"/>
          <w:szCs w:val="24"/>
          <w:lang w:val="en-US" w:eastAsia="zh-CN"/>
        </w:rPr>
        <w:t>班级、学号</w:t>
      </w:r>
      <w:r>
        <w:rPr>
          <w:rFonts w:hint="eastAsia" w:ascii="仿宋" w:hAnsi="仿宋" w:eastAsia="仿宋"/>
          <w:sz w:val="28"/>
          <w:szCs w:val="24"/>
        </w:rPr>
        <w:t>信息</w:t>
      </w:r>
      <w:r>
        <w:rPr>
          <w:rFonts w:hint="eastAsia" w:ascii="仿宋" w:hAnsi="仿宋" w:eastAsia="仿宋"/>
          <w:sz w:val="28"/>
          <w:szCs w:val="24"/>
          <w:lang w:val="en-US" w:eastAsia="zh-CN"/>
        </w:rPr>
        <w:t>并</w:t>
      </w:r>
      <w:r>
        <w:rPr>
          <w:rFonts w:hint="eastAsia" w:ascii="仿宋" w:hAnsi="仿宋" w:eastAsia="仿宋"/>
          <w:sz w:val="28"/>
          <w:szCs w:val="24"/>
        </w:rPr>
        <w:t>完成作答后</w:t>
      </w:r>
      <w:r>
        <w:rPr>
          <w:rFonts w:hint="eastAsia" w:ascii="仿宋" w:hAnsi="仿宋" w:eastAsia="仿宋"/>
          <w:sz w:val="28"/>
          <w:szCs w:val="24"/>
          <w:lang w:val="en-US" w:eastAsia="zh-CN"/>
        </w:rPr>
        <w:t>提交作业</w:t>
      </w:r>
      <w:r>
        <w:rPr>
          <w:rFonts w:hint="eastAsia" w:ascii="仿宋" w:hAnsi="仿宋" w:eastAsia="仿宋"/>
          <w:sz w:val="28"/>
          <w:szCs w:val="24"/>
        </w:rPr>
        <w:t>。</w:t>
      </w:r>
      <w:r>
        <w:rPr>
          <w:rFonts w:hint="eastAsia" w:ascii="仿宋" w:hAnsi="仿宋" w:eastAsia="仿宋"/>
          <w:sz w:val="28"/>
          <w:szCs w:val="24"/>
          <w:lang w:val="en-US" w:eastAsia="zh-CN"/>
        </w:rPr>
        <w:t>学生完成纸上作业后可以通过手机拍照和集中扫描的方式采集作业数据</w:t>
      </w:r>
      <w:r>
        <w:rPr>
          <w:rFonts w:hint="eastAsia" w:ascii="仿宋" w:hAnsi="仿宋" w:eastAsia="仿宋"/>
          <w:sz w:val="28"/>
          <w:szCs w:val="24"/>
          <w:lang w:eastAsia="zh-CN"/>
        </w:rPr>
        <w:t>。</w:t>
      </w:r>
      <w:r>
        <w:rPr>
          <w:rFonts w:hint="eastAsia" w:ascii="仿宋" w:hAnsi="仿宋" w:eastAsia="仿宋"/>
          <w:sz w:val="28"/>
          <w:szCs w:val="24"/>
          <w:lang w:val="en-US" w:eastAsia="zh-CN"/>
        </w:rPr>
        <w:t>纸上</w:t>
      </w:r>
      <w:r>
        <w:rPr>
          <w:rFonts w:hint="eastAsia" w:ascii="仿宋" w:hAnsi="仿宋" w:eastAsia="仿宋"/>
          <w:sz w:val="28"/>
          <w:szCs w:val="24"/>
          <w:lang w:eastAsia="zh-CN"/>
        </w:rPr>
        <w:t>作业支持</w:t>
      </w:r>
      <w:r>
        <w:rPr>
          <w:rFonts w:hint="eastAsia" w:ascii="仿宋" w:hAnsi="仿宋" w:eastAsia="仿宋"/>
          <w:sz w:val="28"/>
          <w:szCs w:val="24"/>
          <w:lang w:val="en-US" w:eastAsia="zh-CN"/>
        </w:rPr>
        <w:t>手阅和网阅</w:t>
      </w:r>
      <w:r>
        <w:rPr>
          <w:rFonts w:hint="eastAsia" w:ascii="仿宋" w:hAnsi="仿宋" w:eastAsia="仿宋"/>
          <w:sz w:val="28"/>
          <w:szCs w:val="24"/>
          <w:lang w:eastAsia="zh-CN"/>
        </w:rPr>
        <w:t>两种模式，满足不同作业场景</w:t>
      </w:r>
      <w:r>
        <w:rPr>
          <w:rFonts w:hint="eastAsia" w:ascii="仿宋" w:hAnsi="仿宋" w:eastAsia="仿宋"/>
          <w:sz w:val="28"/>
          <w:szCs w:val="24"/>
          <w:lang w:val="en-US" w:eastAsia="zh-CN"/>
        </w:rPr>
        <w:t>使用需要</w:t>
      </w:r>
      <w:r>
        <w:rPr>
          <w:rFonts w:hint="eastAsia" w:ascii="仿宋" w:hAnsi="仿宋" w:eastAsia="仿宋"/>
          <w:sz w:val="28"/>
          <w:szCs w:val="24"/>
          <w:lang w:eastAsia="zh-CN"/>
        </w:rPr>
        <w:t>。</w:t>
      </w:r>
      <w:r>
        <w:rPr>
          <w:rFonts w:hint="eastAsia" w:ascii="仿宋" w:hAnsi="仿宋" w:eastAsia="仿宋"/>
          <w:sz w:val="28"/>
          <w:szCs w:val="24"/>
        </w:rPr>
        <w:t>作业完成后</w:t>
      </w:r>
      <w:r>
        <w:rPr>
          <w:rFonts w:hint="eastAsia" w:ascii="仿宋" w:hAnsi="仿宋" w:eastAsia="仿宋"/>
          <w:sz w:val="28"/>
          <w:szCs w:val="24"/>
          <w:lang w:val="en-US" w:eastAsia="zh-CN"/>
        </w:rPr>
        <w:t>可以</w:t>
      </w:r>
      <w:r>
        <w:rPr>
          <w:rFonts w:hint="eastAsia" w:ascii="仿宋" w:hAnsi="仿宋" w:eastAsia="仿宋"/>
          <w:sz w:val="28"/>
          <w:szCs w:val="24"/>
        </w:rPr>
        <w:t>查看作业报告，并挑选题目进行讲评。</w:t>
      </w:r>
    </w:p>
    <w:p>
      <w:pPr>
        <w:pStyle w:val="5"/>
        <w:numPr>
          <w:ilvl w:val="2"/>
          <w:numId w:val="3"/>
        </w:numPr>
        <w:spacing w:line="360" w:lineRule="auto"/>
        <w:ind w:left="1080" w:leftChars="0" w:hanging="1080" w:firstLineChars="0"/>
        <w:rPr>
          <w:rFonts w:hint="eastAsia"/>
          <w:sz w:val="28"/>
          <w:szCs w:val="28"/>
          <w:lang w:val="en-US" w:eastAsia="zh-CN"/>
        </w:rPr>
      </w:pPr>
      <w:r>
        <w:rPr>
          <w:rFonts w:hint="eastAsia"/>
          <w:sz w:val="28"/>
          <w:szCs w:val="28"/>
          <w:lang w:val="en-US" w:eastAsia="zh-CN"/>
        </w:rPr>
        <w:t>作业学情分析</w:t>
      </w:r>
    </w:p>
    <w:p>
      <w:pPr>
        <w:ind w:firstLine="420" w:firstLineChars="0"/>
        <w:jc w:val="both"/>
        <w:rPr>
          <w:rFonts w:hint="eastAsia"/>
        </w:rPr>
      </w:pPr>
      <w:r>
        <w:rPr>
          <w:rFonts w:hint="eastAsia" w:ascii="仿宋" w:hAnsi="仿宋" w:eastAsia="仿宋"/>
          <w:sz w:val="28"/>
          <w:szCs w:val="24"/>
        </w:rPr>
        <w:t>教师完成批改后，会自动生成作业分析报告，包括学情总览、班组成绩对比、重点关注学生趋势分析、大题与小题分析、知识点分析等，为教师提供基于作业的多维度分析指标，同时针对单个学生，提供单次作业的分析、薄弱知识点分析。</w:t>
      </w:r>
    </w:p>
    <w:p>
      <w:pPr>
        <w:pStyle w:val="5"/>
        <w:numPr>
          <w:ilvl w:val="2"/>
          <w:numId w:val="3"/>
        </w:numPr>
        <w:spacing w:line="360" w:lineRule="auto"/>
        <w:ind w:left="1080" w:leftChars="0" w:hanging="1080" w:firstLineChars="0"/>
        <w:rPr>
          <w:rFonts w:hint="eastAsia"/>
          <w:sz w:val="28"/>
          <w:szCs w:val="28"/>
          <w:lang w:val="en-US" w:eastAsia="zh-CN"/>
        </w:rPr>
      </w:pPr>
      <w:r>
        <w:rPr>
          <w:rFonts w:hint="eastAsia"/>
          <w:sz w:val="28"/>
          <w:szCs w:val="28"/>
          <w:lang w:val="en-US" w:eastAsia="zh-CN"/>
        </w:rPr>
        <w:t>作业精准讲评</w:t>
      </w:r>
    </w:p>
    <w:p>
      <w:pPr>
        <w:ind w:firstLine="420" w:firstLineChars="0"/>
        <w:jc w:val="both"/>
        <w:rPr>
          <w:rFonts w:ascii="仿宋" w:hAnsi="仿宋" w:eastAsia="仿宋"/>
          <w:sz w:val="28"/>
          <w:szCs w:val="24"/>
        </w:rPr>
      </w:pPr>
      <w:r>
        <w:rPr>
          <w:rFonts w:hint="eastAsia" w:ascii="仿宋" w:hAnsi="仿宋" w:eastAsia="仿宋"/>
          <w:sz w:val="28"/>
          <w:szCs w:val="24"/>
        </w:rPr>
        <w:t>通过采集学生作业、检测、考试等数据，自动为教师生成质量分析、讲评课件，课件应包括本次作业/考试的整体学情分析、各个分数段的学生信息、每一题的题干、学生作答数据、典型和优秀作答展示等信息，满足</w:t>
      </w:r>
      <w:r>
        <w:rPr>
          <w:rFonts w:hint="eastAsia" w:ascii="仿宋" w:hAnsi="仿宋" w:eastAsia="仿宋"/>
          <w:sz w:val="28"/>
          <w:szCs w:val="24"/>
          <w:lang w:val="en-US" w:eastAsia="zh-CN"/>
        </w:rPr>
        <w:t>教师</w:t>
      </w:r>
      <w:r>
        <w:rPr>
          <w:rFonts w:hint="eastAsia" w:ascii="仿宋" w:hAnsi="仿宋" w:eastAsia="仿宋"/>
          <w:sz w:val="28"/>
          <w:szCs w:val="24"/>
        </w:rPr>
        <w:t>基于作业和考试常态化讲评场景。</w:t>
      </w:r>
      <w:r>
        <w:rPr>
          <w:rFonts w:ascii="仿宋" w:hAnsi="仿宋" w:eastAsia="仿宋"/>
          <w:sz w:val="28"/>
          <w:szCs w:val="24"/>
        </w:rPr>
        <w:t xml:space="preserve"> </w:t>
      </w:r>
    </w:p>
    <w:p>
      <w:pPr>
        <w:rPr>
          <w:rFonts w:hint="eastAsia"/>
        </w:rPr>
      </w:pPr>
      <w:r>
        <w:rPr>
          <w:rFonts w:hint="eastAsia" w:ascii="仿宋" w:hAnsi="仿宋" w:eastAsia="仿宋"/>
          <w:sz w:val="28"/>
          <w:szCs w:val="24"/>
        </w:rPr>
        <w:t>针对学生课堂听课后，会基于班级共性错题自动推荐变式练习题，当堂巩固练习提升课堂效率。在课堂上，教师讲解的板书标记，也由教师发送或者去学生获取同步至学生终端，方便学生课后巩固复习使用。</w:t>
      </w:r>
    </w:p>
    <w:p>
      <w:pPr>
        <w:pStyle w:val="5"/>
        <w:numPr>
          <w:ilvl w:val="2"/>
          <w:numId w:val="3"/>
        </w:numPr>
        <w:spacing w:line="360" w:lineRule="auto"/>
        <w:ind w:left="1080" w:leftChars="0" w:hanging="1080" w:firstLineChars="0"/>
        <w:rPr>
          <w:rFonts w:hint="eastAsia"/>
          <w:sz w:val="28"/>
          <w:szCs w:val="28"/>
          <w:lang w:val="en-US" w:eastAsia="zh-CN"/>
        </w:rPr>
      </w:pPr>
      <w:r>
        <w:rPr>
          <w:rFonts w:hint="eastAsia"/>
          <w:sz w:val="28"/>
          <w:szCs w:val="28"/>
          <w:lang w:val="en-US" w:eastAsia="zh-CN"/>
        </w:rPr>
        <w:t>智能学情跟踪</w:t>
      </w:r>
    </w:p>
    <w:p>
      <w:pPr>
        <w:ind w:firstLine="420" w:firstLineChars="0"/>
        <w:jc w:val="both"/>
        <w:rPr>
          <w:rFonts w:ascii="仿宋" w:hAnsi="仿宋" w:eastAsia="仿宋"/>
          <w:sz w:val="28"/>
          <w:szCs w:val="24"/>
        </w:rPr>
      </w:pPr>
      <w:r>
        <w:rPr>
          <w:rFonts w:hint="eastAsia" w:ascii="仿宋" w:hAnsi="仿宋" w:eastAsia="仿宋"/>
          <w:sz w:val="28"/>
          <w:szCs w:val="24"/>
        </w:rPr>
        <w:t>学情分析服务基于智能诊断引擎和大数据技术，对学生每一次作业、检测、考试进行全方位数据采集分析，精准反馈班级学生的学业表现、知识点掌握及错题分析，帮助教师及时调整教学方案，优化教学方法；同时为每一位学生绘制知识图谱，精准定位其知识薄弱项，帮助教师针对不同层次的学生推送差异化学习资源。</w:t>
      </w:r>
    </w:p>
    <w:p>
      <w:pPr>
        <w:pStyle w:val="6"/>
        <w:outlineLvl w:val="3"/>
        <w:rPr>
          <w:rFonts w:ascii="华文仿宋" w:hAnsi="华文仿宋" w:eastAsia="华文仿宋" w:cs="华文仿宋"/>
          <w:sz w:val="30"/>
        </w:rPr>
      </w:pPr>
      <w:r>
        <w:rPr>
          <w:rFonts w:ascii="华文仿宋" w:hAnsi="华文仿宋" w:eastAsia="华文仿宋" w:cs="华文仿宋"/>
          <w:sz w:val="30"/>
        </w:rPr>
        <w:t>基于知识图谱的群体学情分析</w:t>
      </w:r>
    </w:p>
    <w:p>
      <w:pPr>
        <w:pBdr>
          <w:bottom w:val="none" w:color="auto" w:sz="0" w:space="0"/>
        </w:pBdr>
        <w:snapToGrid/>
        <w:spacing w:after="160" w:line="360" w:lineRule="auto"/>
        <w:ind w:left="0" w:firstLineChars="200"/>
        <w:jc w:val="both"/>
      </w:pPr>
      <w:r>
        <w:rPr>
          <w:rFonts w:ascii="仿宋" w:hAnsi="仿宋" w:eastAsia="仿宋" w:cs="仿宋"/>
          <w:i w:val="0"/>
          <w:strike w:val="0"/>
          <w:color w:val="000000"/>
          <w:sz w:val="28"/>
          <w:u w:val="none"/>
        </w:rPr>
        <w:t>全方位采集学生的作业、检测数据，为不同身份的教师提供基于学科知识点的班级或年级学情诊断数据，通过知识图谱画像，帮助教师精准分析学生对所学知识点的掌握程度，并快速定位其薄弱知识项，以便即时调整教学策略，同时支持针对薄弱知识点智能推送学习资源，实现群体提升。</w:t>
      </w:r>
    </w:p>
    <w:p>
      <w:pPr>
        <w:pStyle w:val="6"/>
        <w:outlineLvl w:val="3"/>
        <w:rPr>
          <w:rFonts w:ascii="华文仿宋" w:hAnsi="华文仿宋" w:eastAsia="华文仿宋" w:cs="华文仿宋"/>
          <w:sz w:val="30"/>
        </w:rPr>
      </w:pPr>
      <w:r>
        <w:rPr>
          <w:rFonts w:ascii="华文仿宋" w:hAnsi="华文仿宋" w:eastAsia="华文仿宋" w:cs="华文仿宋"/>
          <w:sz w:val="30"/>
        </w:rPr>
        <w:t>基于知识图谱的个体学情分析</w:t>
      </w:r>
    </w:p>
    <w:p>
      <w:pPr>
        <w:pBdr>
          <w:bottom w:val="none" w:color="auto" w:sz="0" w:space="0"/>
        </w:pBdr>
        <w:snapToGrid/>
        <w:spacing w:after="160" w:line="360" w:lineRule="auto"/>
        <w:ind w:left="0" w:firstLineChars="200"/>
        <w:jc w:val="both"/>
        <w:rPr>
          <w:rFonts w:ascii="仿宋" w:hAnsi="仿宋" w:eastAsia="仿宋" w:cs="仿宋"/>
          <w:i w:val="0"/>
          <w:strike w:val="0"/>
          <w:color w:val="000000"/>
          <w:sz w:val="28"/>
          <w:u w:val="none"/>
        </w:rPr>
      </w:pPr>
      <w:r>
        <w:rPr>
          <w:rFonts w:ascii="仿宋" w:hAnsi="仿宋" w:eastAsia="仿宋" w:cs="仿宋"/>
          <w:i w:val="0"/>
          <w:strike w:val="0"/>
          <w:color w:val="000000"/>
          <w:sz w:val="28"/>
          <w:u w:val="none"/>
        </w:rPr>
        <w:t>支持教师查看学生个人的学情分析数据，并为每一位学生量身定制知识图谱画像，通过知识点的不同颜色精准定位其知识掌握程度，并为其知识盲区精准推送学习资源、打造个性化学习方案，实现“人机共教”。</w:t>
      </w:r>
      <w:bookmarkStart w:id="4" w:name="_GoBack"/>
      <w:bookmarkEnd w:id="4"/>
    </w:p>
    <w:p>
      <w:pPr>
        <w:pStyle w:val="5"/>
        <w:numPr>
          <w:ilvl w:val="2"/>
          <w:numId w:val="3"/>
        </w:numPr>
        <w:spacing w:line="360" w:lineRule="auto"/>
        <w:ind w:left="1080" w:leftChars="0" w:hanging="1080" w:firstLineChars="0"/>
        <w:rPr>
          <w:rFonts w:hint="eastAsia"/>
          <w:sz w:val="28"/>
          <w:szCs w:val="28"/>
          <w:lang w:val="en-US" w:eastAsia="zh-CN"/>
        </w:rPr>
      </w:pPr>
      <w:r>
        <w:rPr>
          <w:rFonts w:hint="eastAsia"/>
          <w:sz w:val="28"/>
          <w:szCs w:val="28"/>
          <w:lang w:val="en-US" w:eastAsia="zh-CN"/>
        </w:rPr>
        <w:t>智能错题本</w:t>
      </w:r>
    </w:p>
    <w:p>
      <w:pPr>
        <w:pStyle w:val="6"/>
        <w:tabs>
          <w:tab w:val="left" w:pos="709"/>
        </w:tabs>
        <w:rPr>
          <w:rFonts w:hint="eastAsia"/>
          <w:lang w:val="en-US" w:eastAsia="zh-CN"/>
        </w:rPr>
      </w:pPr>
      <w:r>
        <w:rPr>
          <w:rFonts w:hint="eastAsia"/>
          <w:lang w:val="en-US" w:eastAsia="zh-CN"/>
        </w:rPr>
        <w:t>班级错题本</w:t>
      </w:r>
    </w:p>
    <w:p>
      <w:pPr>
        <w:ind w:firstLine="420" w:firstLineChars="0"/>
        <w:jc w:val="both"/>
        <w:rPr>
          <w:rFonts w:ascii="仿宋" w:hAnsi="仿宋" w:eastAsia="仿宋"/>
          <w:sz w:val="28"/>
          <w:szCs w:val="24"/>
        </w:rPr>
      </w:pPr>
      <w:r>
        <w:rPr>
          <w:rFonts w:hint="eastAsia" w:ascii="仿宋" w:hAnsi="仿宋" w:eastAsia="仿宋"/>
          <w:sz w:val="28"/>
          <w:szCs w:val="24"/>
        </w:rPr>
        <w:t>基于针对学生作业、测练和考试全流程的数据记录。期间产生的错题，系统会自动收录形成错题本。为教师提供班级错题本，教师可以根据时间维度、测练维度和知识点维度查看全班学生错题情况，同时也可以查看每个学生的个人错题本，供教师精准辅导；教师可以筛选班级共性错题并推荐变式练习和微课，同时也支持教师选择错题后布置练习给学生进行巩固复习。</w:t>
      </w:r>
    </w:p>
    <w:p>
      <w:pPr>
        <w:pStyle w:val="6"/>
        <w:tabs>
          <w:tab w:val="left" w:pos="709"/>
        </w:tabs>
        <w:rPr>
          <w:rFonts w:hint="eastAsia"/>
          <w:lang w:val="en-US" w:eastAsia="zh-CN"/>
        </w:rPr>
      </w:pPr>
      <w:r>
        <w:rPr>
          <w:rFonts w:hint="eastAsia"/>
          <w:lang w:val="en-US" w:eastAsia="zh-CN"/>
        </w:rPr>
        <w:t>学生端错题本</w:t>
      </w:r>
    </w:p>
    <w:p>
      <w:pPr>
        <w:ind w:firstLine="420" w:firstLineChars="0"/>
      </w:pPr>
      <w:r>
        <w:rPr>
          <w:rFonts w:hint="eastAsia" w:ascii="仿宋" w:hAnsi="仿宋" w:eastAsia="仿宋"/>
          <w:sz w:val="28"/>
          <w:szCs w:val="24"/>
        </w:rPr>
        <w:t>学生通过智能终端可以根据学科筛选查看自己的错题集，可以对错题再次练习作答订正，解决学习过程中的遗留问题，也可以选择错题进行举一反三练习，打造学习闭环，进一步巩固提升，通过分学科错题巩固练习，确保学生及时查漏补缺，加深知识理解，提升学习效率和学习效果。</w:t>
      </w:r>
    </w:p>
    <w:p>
      <w:pPr>
        <w:pStyle w:val="4"/>
        <w:spacing w:line="360" w:lineRule="auto"/>
      </w:pPr>
      <w:bookmarkStart w:id="1" w:name="_Toc475027648"/>
      <w:bookmarkStart w:id="2" w:name="_Toc442115909"/>
      <w:bookmarkStart w:id="3" w:name="_Toc471311434"/>
      <w:r>
        <w:t>3</w:t>
      </w:r>
      <w:r>
        <w:rPr>
          <w:rFonts w:hint="eastAsia"/>
        </w:rPr>
        <w:t>.</w:t>
      </w:r>
      <w:r>
        <w:rPr>
          <w:rFonts w:hint="eastAsia"/>
          <w:lang w:val="en-US" w:eastAsia="zh-CN"/>
        </w:rPr>
        <w:t>4</w:t>
      </w:r>
      <w:r>
        <w:rPr>
          <w:rFonts w:hint="eastAsia"/>
        </w:rPr>
        <w:t>硬件</w:t>
      </w:r>
      <w:bookmarkEnd w:id="1"/>
      <w:bookmarkEnd w:id="2"/>
      <w:bookmarkEnd w:id="3"/>
      <w:r>
        <w:rPr>
          <w:rFonts w:hint="eastAsia"/>
        </w:rPr>
        <w:t>参数</w:t>
      </w:r>
    </w:p>
    <w:p>
      <w:pPr>
        <w:pStyle w:val="5"/>
        <w:spacing w:line="360" w:lineRule="auto"/>
      </w:pPr>
      <w:r>
        <w:t>3</w:t>
      </w:r>
      <w:r>
        <w:rPr>
          <w:rFonts w:hint="eastAsia"/>
        </w:rPr>
        <w:t>.</w:t>
      </w:r>
      <w:r>
        <w:rPr>
          <w:rFonts w:hint="eastAsia"/>
          <w:lang w:val="en-US" w:eastAsia="zh-CN"/>
        </w:rPr>
        <w:t>4</w:t>
      </w:r>
      <w:r>
        <w:rPr>
          <w:rFonts w:hint="eastAsia"/>
        </w:rPr>
        <w:t>.1 教师平板</w:t>
      </w:r>
    </w:p>
    <w:p>
      <w:pPr>
        <w:pStyle w:val="2"/>
        <w:ind w:firstLine="420" w:firstLineChars="0"/>
        <w:rPr>
          <w:rFonts w:hint="eastAsia" w:cs="Times New Roman" w:asciiTheme="minorEastAsia" w:hAnsiTheme="minorEastAsia" w:eastAsiaTheme="minorEastAsia"/>
          <w:kern w:val="2"/>
          <w:sz w:val="24"/>
          <w:szCs w:val="22"/>
          <w:lang w:val="en-US" w:eastAsia="zh-CN" w:bidi="ar-SA"/>
        </w:rPr>
      </w:pPr>
      <w:r>
        <w:rPr>
          <w:rFonts w:hint="eastAsia" w:cs="Times New Roman" w:asciiTheme="minorEastAsia" w:hAnsiTheme="minorEastAsia" w:eastAsiaTheme="minorEastAsia"/>
          <w:kern w:val="2"/>
          <w:sz w:val="24"/>
          <w:szCs w:val="22"/>
          <w:lang w:val="en-US" w:eastAsia="zh-CN" w:bidi="ar-SA"/>
        </w:rPr>
        <w:t>为教师提供基于Android操作的智能平板终端，基于常态化作业及周测，教师可以使用教学平板进行选题组卷、作业发布、智能批改、题型备课、移动授课、考试讲评及学情分析等教学场景，同时借助教学大数据碎片化采集，为教师提供全面的班级学情；结合资源精准标注，为教师提供与教材章节同步、专题备课的精品资源，让教师“减负增效”。</w:t>
      </w:r>
    </w:p>
    <w:p>
      <w:pPr>
        <w:pStyle w:val="2"/>
        <w:ind w:firstLine="420"/>
        <w:rPr>
          <w:rFonts w:asciiTheme="minorEastAsia" w:hAnsiTheme="minorEastAsia"/>
          <w:sz w:val="24"/>
        </w:rPr>
      </w:pPr>
      <w:r>
        <w:rPr>
          <w:rFonts w:hint="eastAsia" w:asciiTheme="minorEastAsia" w:hAnsiTheme="minorEastAsia"/>
          <w:sz w:val="24"/>
        </w:rPr>
        <w:t>教师平板的主要参数如下：</w:t>
      </w:r>
    </w:p>
    <w:p>
      <w:pPr>
        <w:pStyle w:val="2"/>
        <w:numPr>
          <w:ilvl w:val="0"/>
          <w:numId w:val="4"/>
        </w:numPr>
        <w:spacing w:after="0"/>
        <w:rPr>
          <w:sz w:val="24"/>
          <w:szCs w:val="22"/>
        </w:rPr>
      </w:pPr>
      <w:r>
        <w:rPr>
          <w:sz w:val="24"/>
          <w:szCs w:val="22"/>
        </w:rPr>
        <w:t xml:space="preserve">八核 2.0GHz ，6GB+128G/4GB+64GB </w:t>
      </w:r>
    </w:p>
    <w:p>
      <w:pPr>
        <w:pStyle w:val="2"/>
        <w:numPr>
          <w:ilvl w:val="0"/>
          <w:numId w:val="4"/>
        </w:numPr>
        <w:spacing w:after="0"/>
        <w:rPr>
          <w:sz w:val="24"/>
          <w:szCs w:val="22"/>
        </w:rPr>
      </w:pPr>
      <w:r>
        <w:rPr>
          <w:sz w:val="24"/>
          <w:szCs w:val="22"/>
        </w:rPr>
        <w:t>11.0寸，2000*1200高清屏</w:t>
      </w:r>
    </w:p>
    <w:p>
      <w:pPr>
        <w:pStyle w:val="2"/>
        <w:numPr>
          <w:ilvl w:val="0"/>
          <w:numId w:val="4"/>
        </w:numPr>
        <w:spacing w:after="0"/>
        <w:rPr>
          <w:sz w:val="24"/>
          <w:szCs w:val="22"/>
        </w:rPr>
      </w:pPr>
      <w:r>
        <w:rPr>
          <w:rFonts w:hint="eastAsia"/>
          <w:sz w:val="24"/>
          <w:szCs w:val="22"/>
        </w:rPr>
        <w:t>前置摄像头800万，后置摄像头1300万+闪光灯</w:t>
      </w:r>
    </w:p>
    <w:p>
      <w:pPr>
        <w:pStyle w:val="2"/>
        <w:numPr>
          <w:ilvl w:val="0"/>
          <w:numId w:val="4"/>
        </w:numPr>
        <w:spacing w:after="0"/>
        <w:rPr>
          <w:sz w:val="24"/>
          <w:szCs w:val="22"/>
        </w:rPr>
      </w:pPr>
      <w:r>
        <w:rPr>
          <w:sz w:val="24"/>
          <w:szCs w:val="22"/>
        </w:rPr>
        <w:t>7700mAh 超长待机</w:t>
      </w:r>
    </w:p>
    <w:p>
      <w:pPr>
        <w:pStyle w:val="2"/>
        <w:numPr>
          <w:ilvl w:val="0"/>
          <w:numId w:val="4"/>
        </w:numPr>
        <w:spacing w:after="0"/>
        <w:rPr>
          <w:sz w:val="24"/>
          <w:szCs w:val="22"/>
        </w:rPr>
      </w:pPr>
      <w:r>
        <w:rPr>
          <w:sz w:val="24"/>
          <w:szCs w:val="22"/>
        </w:rPr>
        <w:t xml:space="preserve">Android 10 </w:t>
      </w:r>
    </w:p>
    <w:p>
      <w:pPr>
        <w:pStyle w:val="2"/>
        <w:numPr>
          <w:ilvl w:val="0"/>
          <w:numId w:val="4"/>
        </w:numPr>
        <w:spacing w:after="0"/>
        <w:rPr>
          <w:sz w:val="24"/>
          <w:szCs w:val="22"/>
        </w:rPr>
      </w:pPr>
      <w:r>
        <w:rPr>
          <w:sz w:val="24"/>
          <w:szCs w:val="22"/>
        </w:rPr>
        <w:t>支持IP52防水防尘、人脸识别、德国莱茵TUV底蓝光认证</w:t>
      </w:r>
    </w:p>
    <w:p>
      <w:pPr>
        <w:pStyle w:val="2"/>
        <w:numPr>
          <w:ilvl w:val="0"/>
          <w:numId w:val="4"/>
        </w:numPr>
        <w:spacing w:after="0"/>
        <w:rPr>
          <w:sz w:val="24"/>
          <w:szCs w:val="22"/>
        </w:rPr>
      </w:pPr>
      <w:r>
        <w:rPr>
          <w:sz w:val="24"/>
          <w:szCs w:val="22"/>
        </w:rPr>
        <w:t>支持全功能键盘、LPP触控笔2.0、保护套等配件</w:t>
      </w:r>
    </w:p>
    <w:p>
      <w:pPr>
        <w:pStyle w:val="2"/>
        <w:numPr>
          <w:ilvl w:val="0"/>
          <w:numId w:val="4"/>
        </w:numPr>
        <w:spacing w:after="0"/>
        <w:rPr>
          <w:sz w:val="24"/>
          <w:szCs w:val="22"/>
        </w:rPr>
      </w:pPr>
      <w:r>
        <w:rPr>
          <w:rFonts w:hint="eastAsia"/>
          <w:sz w:val="24"/>
          <w:szCs w:val="22"/>
        </w:rPr>
        <w:t>支持4G全网通</w:t>
      </w:r>
    </w:p>
    <w:p>
      <w:pPr>
        <w:pStyle w:val="2"/>
        <w:numPr>
          <w:ilvl w:val="0"/>
          <w:numId w:val="4"/>
        </w:numPr>
        <w:spacing w:after="0"/>
        <w:rPr>
          <w:sz w:val="24"/>
          <w:szCs w:val="22"/>
        </w:rPr>
      </w:pPr>
      <w:r>
        <w:rPr>
          <w:sz w:val="24"/>
          <w:szCs w:val="22"/>
        </w:rPr>
        <w:t>预装教学助手中学版应用，支持教师常态化的备课、授课、作业、检测及学情分析等多个场景需求。</w:t>
      </w:r>
    </w:p>
    <w:p>
      <w:pPr>
        <w:pStyle w:val="2"/>
        <w:jc w:val="center"/>
      </w:pPr>
      <w:r>
        <w:rPr>
          <w:rFonts w:hint="eastAsia"/>
        </w:rPr>
        <w:drawing>
          <wp:inline distT="0" distB="0" distL="114300" distR="114300">
            <wp:extent cx="4671060" cy="3053715"/>
            <wp:effectExtent l="0" t="0" r="0" b="0"/>
            <wp:docPr id="15" name="图片 15" descr="Slim lap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Slim laptop"/>
                    <pic:cNvPicPr>
                      <a:picLocks noChangeAspect="1"/>
                    </pic:cNvPicPr>
                  </pic:nvPicPr>
                  <pic:blipFill>
                    <a:blip r:embed="rId6"/>
                    <a:stretch>
                      <a:fillRect/>
                    </a:stretch>
                  </pic:blipFill>
                  <pic:spPr>
                    <a:xfrm>
                      <a:off x="0" y="0"/>
                      <a:ext cx="4671060" cy="3053715"/>
                    </a:xfrm>
                    <a:prstGeom prst="rect">
                      <a:avLst/>
                    </a:prstGeom>
                  </pic:spPr>
                </pic:pic>
              </a:graphicData>
            </a:graphic>
          </wp:inline>
        </w:drawing>
      </w:r>
    </w:p>
    <w:p>
      <w:pPr>
        <w:pStyle w:val="2"/>
      </w:pPr>
    </w:p>
    <w:p>
      <w:pPr>
        <w:pStyle w:val="5"/>
        <w:spacing w:line="360" w:lineRule="auto"/>
        <w:rPr>
          <w:rFonts w:hint="eastAsia" w:ascii="Times New Roman" w:hAnsi="Times New Roman" w:cs="Calibri" w:eastAsiaTheme="minorEastAsia"/>
          <w:lang w:eastAsia="zh-CN"/>
        </w:rPr>
      </w:pPr>
      <w:r>
        <w:t>3</w:t>
      </w:r>
      <w:r>
        <w:rPr>
          <w:rFonts w:hint="eastAsia"/>
        </w:rPr>
        <w:t>.</w:t>
      </w:r>
      <w:r>
        <w:rPr>
          <w:rFonts w:hint="eastAsia"/>
          <w:lang w:val="en-US" w:eastAsia="zh-CN"/>
        </w:rPr>
        <w:t>4</w:t>
      </w:r>
      <w:r>
        <w:rPr>
          <w:rFonts w:hint="eastAsia"/>
        </w:rPr>
        <w:t>.</w:t>
      </w:r>
      <w:r>
        <w:rPr>
          <w:rFonts w:hint="eastAsia"/>
          <w:lang w:val="en-US" w:eastAsia="zh-CN"/>
        </w:rPr>
        <w:t>2</w:t>
      </w:r>
      <w:r>
        <w:rPr>
          <w:rFonts w:hint="eastAsia"/>
        </w:rPr>
        <w:t xml:space="preserve"> 华高扫描仪HUAGOSCAN</w:t>
      </w:r>
      <w:r>
        <w:rPr>
          <w:rFonts w:hint="eastAsia"/>
          <w:lang w:eastAsia="zh-CN"/>
        </w:rPr>
        <w:t>（</w:t>
      </w:r>
      <w:r>
        <w:rPr>
          <w:rFonts w:hint="eastAsia"/>
          <w:lang w:val="en-US" w:eastAsia="zh-CN"/>
        </w:rPr>
        <w:t>用于作业，检测</w:t>
      </w:r>
      <w:r>
        <w:rPr>
          <w:rFonts w:hint="eastAsia"/>
          <w:lang w:eastAsia="zh-CN"/>
        </w:rPr>
        <w:t>）</w:t>
      </w:r>
    </w:p>
    <w:tbl>
      <w:tblPr>
        <w:tblStyle w:val="19"/>
        <w:tblpPr w:leftFromText="180" w:rightFromText="180" w:vertAnchor="text" w:horzAnchor="page" w:tblpX="1810" w:tblpY="712"/>
        <w:tblOverlap w:val="never"/>
        <w:tblW w:w="8879"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238"/>
        <w:gridCol w:w="6641"/>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40" w:hRule="atLeast"/>
        </w:trPr>
        <w:tc>
          <w:tcPr>
            <w:tcW w:w="2238" w:type="dxa"/>
            <w:shd w:val="clear" w:color="auto" w:fill="auto"/>
            <w:vAlign w:val="center"/>
          </w:tcPr>
          <w:p>
            <w:pPr>
              <w:widowControl/>
              <w:ind w:firstLine="420"/>
              <w:jc w:val="left"/>
              <w:rPr>
                <w:rFonts w:hint="eastAsia" w:ascii="Times New Roman" w:hAnsi="Times New Roman" w:cs="Calibri"/>
                <w:szCs w:val="28"/>
              </w:rPr>
            </w:pPr>
            <w:r>
              <w:rPr>
                <w:rFonts w:hint="eastAsia" w:ascii="Times New Roman" w:hAnsi="Times New Roman" w:cs="Calibri"/>
                <w:szCs w:val="28"/>
              </w:rPr>
              <w:t>产品名称</w:t>
            </w:r>
          </w:p>
        </w:tc>
        <w:tc>
          <w:tcPr>
            <w:tcW w:w="6641" w:type="dxa"/>
            <w:shd w:val="clear" w:color="auto" w:fill="auto"/>
            <w:vAlign w:val="center"/>
          </w:tcPr>
          <w:p>
            <w:pPr>
              <w:widowControl/>
              <w:jc w:val="left"/>
              <w:rPr>
                <w:rFonts w:hint="eastAsia" w:ascii="Times New Roman" w:hAnsi="Times New Roman" w:cs="Calibri"/>
                <w:szCs w:val="28"/>
              </w:rPr>
            </w:pPr>
            <w:r>
              <w:rPr>
                <w:rFonts w:hint="eastAsia" w:ascii="Times New Roman" w:hAnsi="Times New Roman" w:cs="Calibri"/>
                <w:szCs w:val="28"/>
              </w:rPr>
              <w:t>智能数据采集终端(Hi-1</w:t>
            </w:r>
            <w:r>
              <w:rPr>
                <w:rFonts w:hint="eastAsia" w:ascii="Times New Roman" w:hAnsi="Times New Roman" w:cs="Calibri"/>
                <w:szCs w:val="28"/>
                <w:lang w:val="en-US" w:eastAsia="zh-CN"/>
              </w:rPr>
              <w:t>060</w:t>
            </w:r>
            <w:r>
              <w:rPr>
                <w:rFonts w:hint="eastAsia" w:ascii="Times New Roman" w:hAnsi="Times New Roman" w:cs="Calibri"/>
                <w:szCs w:val="28"/>
              </w:rPr>
              <w:t>)</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24" w:hRule="atLeast"/>
        </w:trPr>
        <w:tc>
          <w:tcPr>
            <w:tcW w:w="2238" w:type="dxa"/>
            <w:shd w:val="clear" w:color="auto" w:fill="auto"/>
            <w:vAlign w:val="center"/>
          </w:tcPr>
          <w:p>
            <w:pPr>
              <w:widowControl/>
              <w:ind w:firstLine="420"/>
              <w:jc w:val="left"/>
              <w:rPr>
                <w:rFonts w:hint="eastAsia" w:ascii="Times New Roman" w:hAnsi="Times New Roman" w:cs="Calibri"/>
                <w:szCs w:val="28"/>
              </w:rPr>
            </w:pPr>
            <w:r>
              <w:rPr>
                <w:rFonts w:hint="eastAsia" w:ascii="Times New Roman" w:hAnsi="Times New Roman" w:cs="Calibri"/>
                <w:szCs w:val="28"/>
              </w:rPr>
              <w:t>LCD尺寸</w:t>
            </w:r>
          </w:p>
        </w:tc>
        <w:tc>
          <w:tcPr>
            <w:tcW w:w="6641" w:type="dxa"/>
            <w:shd w:val="clear" w:color="auto" w:fill="auto"/>
            <w:vAlign w:val="center"/>
          </w:tcPr>
          <w:p>
            <w:pPr>
              <w:widowControl/>
              <w:jc w:val="left"/>
              <w:rPr>
                <w:rFonts w:hint="eastAsia" w:ascii="Times New Roman" w:hAnsi="Times New Roman" w:cs="Calibri"/>
                <w:szCs w:val="28"/>
              </w:rPr>
            </w:pPr>
            <w:r>
              <w:rPr>
                <w:rFonts w:hint="eastAsia" w:ascii="Times New Roman" w:hAnsi="Times New Roman" w:cs="Calibri"/>
                <w:szCs w:val="28"/>
              </w:rPr>
              <w:t>7寸屏幕（支持多点触控的电容屏）</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2238" w:type="dxa"/>
            <w:shd w:val="clear" w:color="auto" w:fill="auto"/>
            <w:vAlign w:val="center"/>
          </w:tcPr>
          <w:p>
            <w:pPr>
              <w:widowControl/>
              <w:ind w:firstLine="420"/>
              <w:jc w:val="left"/>
              <w:rPr>
                <w:rFonts w:hint="eastAsia" w:ascii="Times New Roman" w:hAnsi="Times New Roman" w:cs="Calibri"/>
                <w:szCs w:val="28"/>
              </w:rPr>
            </w:pPr>
            <w:r>
              <w:rPr>
                <w:rFonts w:hint="eastAsia" w:ascii="Times New Roman" w:hAnsi="Times New Roman" w:cs="Calibri"/>
                <w:szCs w:val="28"/>
              </w:rPr>
              <w:t>光源</w:t>
            </w:r>
          </w:p>
        </w:tc>
        <w:tc>
          <w:tcPr>
            <w:tcW w:w="6641" w:type="dxa"/>
            <w:shd w:val="clear" w:color="auto" w:fill="auto"/>
            <w:vAlign w:val="center"/>
          </w:tcPr>
          <w:p>
            <w:pPr>
              <w:widowControl/>
              <w:jc w:val="left"/>
              <w:rPr>
                <w:rFonts w:hint="eastAsia" w:ascii="Times New Roman" w:hAnsi="Times New Roman" w:cs="Calibri"/>
                <w:szCs w:val="28"/>
              </w:rPr>
            </w:pPr>
            <w:r>
              <w:rPr>
                <w:rFonts w:hint="eastAsia" w:ascii="Times New Roman" w:hAnsi="Times New Roman" w:cs="Calibri"/>
                <w:szCs w:val="28"/>
              </w:rPr>
              <w:t>LED</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2238" w:type="dxa"/>
            <w:shd w:val="clear" w:color="auto" w:fill="auto"/>
            <w:vAlign w:val="center"/>
          </w:tcPr>
          <w:p>
            <w:pPr>
              <w:widowControl/>
              <w:ind w:firstLine="420"/>
              <w:jc w:val="left"/>
              <w:rPr>
                <w:rFonts w:hint="eastAsia" w:ascii="Times New Roman" w:hAnsi="Times New Roman" w:cs="Calibri"/>
                <w:szCs w:val="28"/>
              </w:rPr>
            </w:pPr>
            <w:r>
              <w:rPr>
                <w:rFonts w:hint="eastAsia" w:ascii="Times New Roman" w:hAnsi="Times New Roman" w:cs="Calibri"/>
                <w:szCs w:val="28"/>
              </w:rPr>
              <w:t>*处理器（内置电脑处理器）</w:t>
            </w:r>
          </w:p>
        </w:tc>
        <w:tc>
          <w:tcPr>
            <w:tcW w:w="6641" w:type="dxa"/>
            <w:shd w:val="clear" w:color="auto" w:fill="auto"/>
            <w:vAlign w:val="center"/>
          </w:tcPr>
          <w:p>
            <w:pPr>
              <w:widowControl/>
              <w:jc w:val="left"/>
              <w:rPr>
                <w:rFonts w:hint="default" w:ascii="Times New Roman" w:hAnsi="Times New Roman" w:cs="Calibri" w:eastAsiaTheme="minorEastAsia"/>
                <w:szCs w:val="28"/>
                <w:lang w:val="en-US" w:eastAsia="zh-CN"/>
              </w:rPr>
            </w:pPr>
            <w:r>
              <w:rPr>
                <w:rFonts w:hint="eastAsia" w:ascii="Times New Roman" w:hAnsi="Times New Roman" w:cs="Calibri"/>
                <w:szCs w:val="28"/>
              </w:rPr>
              <w:t>ARM9 多核处理器 RK3</w:t>
            </w:r>
            <w:r>
              <w:rPr>
                <w:rFonts w:hint="eastAsia" w:ascii="Times New Roman" w:hAnsi="Times New Roman" w:cs="Calibri"/>
                <w:szCs w:val="28"/>
                <w:lang w:val="en-US" w:eastAsia="zh-CN"/>
              </w:rPr>
              <w:t>399</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2238" w:type="dxa"/>
            <w:shd w:val="clear" w:color="auto" w:fill="auto"/>
            <w:vAlign w:val="center"/>
          </w:tcPr>
          <w:p>
            <w:pPr>
              <w:widowControl/>
              <w:ind w:firstLine="420"/>
              <w:jc w:val="left"/>
              <w:rPr>
                <w:rFonts w:hint="eastAsia" w:ascii="Times New Roman" w:hAnsi="Times New Roman" w:cs="Calibri"/>
                <w:szCs w:val="28"/>
              </w:rPr>
            </w:pPr>
            <w:r>
              <w:rPr>
                <w:rFonts w:hint="eastAsia" w:ascii="Times New Roman" w:hAnsi="Times New Roman" w:cs="Calibri"/>
                <w:szCs w:val="28"/>
              </w:rPr>
              <w:t>图像处理器</w:t>
            </w:r>
          </w:p>
        </w:tc>
        <w:tc>
          <w:tcPr>
            <w:tcW w:w="6641" w:type="dxa"/>
            <w:shd w:val="clear" w:color="auto" w:fill="auto"/>
            <w:vAlign w:val="center"/>
          </w:tcPr>
          <w:p>
            <w:pPr>
              <w:widowControl/>
              <w:jc w:val="left"/>
              <w:rPr>
                <w:rFonts w:hint="eastAsia" w:ascii="Times New Roman" w:hAnsi="Times New Roman" w:cs="Calibri"/>
                <w:szCs w:val="28"/>
              </w:rPr>
            </w:pPr>
            <w:r>
              <w:rPr>
                <w:rFonts w:hint="eastAsia" w:ascii="Times New Roman" w:hAnsi="Times New Roman" w:cs="Calibri"/>
                <w:szCs w:val="28"/>
              </w:rPr>
              <w:t>GPU（片上图像处理单元）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40" w:hRule="atLeast"/>
        </w:trPr>
        <w:tc>
          <w:tcPr>
            <w:tcW w:w="2238" w:type="dxa"/>
            <w:shd w:val="clear" w:color="auto" w:fill="auto"/>
            <w:vAlign w:val="center"/>
          </w:tcPr>
          <w:p>
            <w:pPr>
              <w:widowControl/>
              <w:ind w:firstLine="420"/>
              <w:jc w:val="left"/>
              <w:rPr>
                <w:rFonts w:hint="eastAsia" w:ascii="Times New Roman" w:hAnsi="Times New Roman" w:cs="Calibri"/>
                <w:szCs w:val="28"/>
              </w:rPr>
            </w:pPr>
            <w:r>
              <w:rPr>
                <w:rFonts w:hint="eastAsia" w:ascii="Times New Roman" w:hAnsi="Times New Roman" w:cs="Calibri"/>
                <w:szCs w:val="28"/>
              </w:rPr>
              <w:t>*操作系统</w:t>
            </w:r>
          </w:p>
        </w:tc>
        <w:tc>
          <w:tcPr>
            <w:tcW w:w="6641" w:type="dxa"/>
            <w:shd w:val="clear" w:color="auto" w:fill="auto"/>
            <w:vAlign w:val="center"/>
          </w:tcPr>
          <w:p>
            <w:pPr>
              <w:widowControl/>
              <w:jc w:val="left"/>
              <w:rPr>
                <w:rFonts w:hint="eastAsia" w:ascii="Times New Roman" w:hAnsi="Times New Roman" w:cs="Calibri"/>
                <w:szCs w:val="28"/>
              </w:rPr>
            </w:pPr>
            <w:r>
              <w:rPr>
                <w:rFonts w:hint="eastAsia" w:ascii="Times New Roman" w:hAnsi="Times New Roman" w:cs="Calibri"/>
                <w:szCs w:val="28"/>
              </w:rPr>
              <w:t>嵌入式安卓操作系统，8.1版本（支持安卓版的APP）</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2238" w:type="dxa"/>
            <w:shd w:val="clear" w:color="auto" w:fill="auto"/>
            <w:vAlign w:val="center"/>
          </w:tcPr>
          <w:p>
            <w:pPr>
              <w:widowControl/>
              <w:ind w:firstLine="420"/>
              <w:jc w:val="left"/>
              <w:rPr>
                <w:rFonts w:hint="eastAsia" w:ascii="Times New Roman" w:hAnsi="Times New Roman" w:cs="Calibri"/>
                <w:szCs w:val="28"/>
              </w:rPr>
            </w:pPr>
            <w:r>
              <w:rPr>
                <w:rFonts w:hint="eastAsia" w:ascii="Times New Roman" w:hAnsi="Times New Roman" w:cs="Calibri"/>
                <w:szCs w:val="28"/>
              </w:rPr>
              <w:t>*硬件配置</w:t>
            </w:r>
          </w:p>
        </w:tc>
        <w:tc>
          <w:tcPr>
            <w:tcW w:w="6641" w:type="dxa"/>
            <w:shd w:val="clear" w:color="auto" w:fill="auto"/>
            <w:vAlign w:val="center"/>
          </w:tcPr>
          <w:p>
            <w:pPr>
              <w:widowControl/>
              <w:jc w:val="left"/>
              <w:rPr>
                <w:rFonts w:hint="eastAsia" w:ascii="Times New Roman" w:hAnsi="Times New Roman" w:cs="Calibri"/>
                <w:szCs w:val="28"/>
              </w:rPr>
            </w:pPr>
            <w:r>
              <w:rPr>
                <w:rFonts w:hint="eastAsia" w:ascii="Times New Roman" w:hAnsi="Times New Roman" w:cs="Calibri"/>
                <w:szCs w:val="28"/>
              </w:rPr>
              <w:t>硬件配置4G（RAM）+32G（SSD），支持本地缓存功能</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2238" w:type="dxa"/>
            <w:shd w:val="clear" w:color="auto" w:fill="auto"/>
            <w:vAlign w:val="center"/>
          </w:tcPr>
          <w:p>
            <w:pPr>
              <w:widowControl/>
              <w:ind w:firstLine="420"/>
              <w:jc w:val="left"/>
              <w:rPr>
                <w:rFonts w:hint="eastAsia" w:ascii="Times New Roman" w:hAnsi="Times New Roman" w:cs="Calibri"/>
                <w:szCs w:val="28"/>
              </w:rPr>
            </w:pPr>
            <w:r>
              <w:rPr>
                <w:rFonts w:hint="eastAsia" w:ascii="Times New Roman" w:hAnsi="Times New Roman" w:cs="Calibri"/>
                <w:szCs w:val="28"/>
              </w:rPr>
              <w:t>*网络连接</w:t>
            </w:r>
          </w:p>
        </w:tc>
        <w:tc>
          <w:tcPr>
            <w:tcW w:w="6641" w:type="dxa"/>
            <w:shd w:val="clear" w:color="auto" w:fill="auto"/>
            <w:vAlign w:val="center"/>
          </w:tcPr>
          <w:p>
            <w:pPr>
              <w:widowControl/>
              <w:jc w:val="left"/>
              <w:rPr>
                <w:rFonts w:hint="eastAsia" w:ascii="Times New Roman" w:hAnsi="Times New Roman" w:cs="Calibri"/>
                <w:szCs w:val="28"/>
              </w:rPr>
            </w:pPr>
            <w:r>
              <w:rPr>
                <w:rFonts w:hint="eastAsia" w:ascii="Times New Roman" w:hAnsi="Times New Roman" w:cs="Calibri"/>
                <w:szCs w:val="28"/>
              </w:rPr>
              <w:t>以太网接口（RJ45）支持千兆有线联网；WIFI 2.4G\5G双频兼容；蓝牙连接</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2238" w:type="dxa"/>
            <w:shd w:val="clear" w:color="auto" w:fill="auto"/>
            <w:vAlign w:val="center"/>
          </w:tcPr>
          <w:p>
            <w:pPr>
              <w:widowControl/>
              <w:ind w:firstLine="420"/>
              <w:jc w:val="left"/>
              <w:rPr>
                <w:rFonts w:hint="eastAsia" w:ascii="Times New Roman" w:hAnsi="Times New Roman" w:cs="Calibri"/>
                <w:szCs w:val="28"/>
              </w:rPr>
            </w:pPr>
            <w:r>
              <w:rPr>
                <w:rFonts w:hint="eastAsia" w:ascii="Times New Roman" w:hAnsi="Times New Roman" w:cs="Calibri"/>
                <w:szCs w:val="28"/>
              </w:rPr>
              <w:t>*储存方式</w:t>
            </w:r>
          </w:p>
        </w:tc>
        <w:tc>
          <w:tcPr>
            <w:tcW w:w="6641" w:type="dxa"/>
            <w:shd w:val="clear" w:color="auto" w:fill="auto"/>
            <w:vAlign w:val="center"/>
          </w:tcPr>
          <w:p>
            <w:pPr>
              <w:widowControl/>
              <w:jc w:val="left"/>
              <w:rPr>
                <w:rFonts w:hint="eastAsia" w:ascii="Times New Roman" w:hAnsi="Times New Roman" w:cs="Calibri"/>
                <w:szCs w:val="28"/>
              </w:rPr>
            </w:pPr>
            <w:r>
              <w:rPr>
                <w:rFonts w:hint="eastAsia" w:ascii="Times New Roman" w:hAnsi="Times New Roman" w:cs="Calibri"/>
                <w:szCs w:val="28"/>
              </w:rPr>
              <w:t>PC /一键U盘储存（外设USB接口2个）</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2238" w:type="dxa"/>
            <w:shd w:val="clear" w:color="auto" w:fill="auto"/>
            <w:vAlign w:val="center"/>
          </w:tcPr>
          <w:p>
            <w:pPr>
              <w:widowControl/>
              <w:jc w:val="center"/>
              <w:rPr>
                <w:rFonts w:hint="eastAsia" w:ascii="Times New Roman" w:hAnsi="Times New Roman" w:cs="Calibri"/>
                <w:szCs w:val="28"/>
              </w:rPr>
            </w:pPr>
            <w:r>
              <w:rPr>
                <w:rFonts w:hint="eastAsia" w:ascii="Times New Roman" w:hAnsi="Times New Roman" w:cs="Calibri"/>
                <w:szCs w:val="28"/>
                <w:lang w:eastAsia="zh-CN"/>
              </w:rPr>
              <w:t>操作</w:t>
            </w:r>
            <w:r>
              <w:rPr>
                <w:rFonts w:hint="eastAsia" w:ascii="Times New Roman" w:hAnsi="Times New Roman" w:cs="Calibri"/>
                <w:szCs w:val="28"/>
              </w:rPr>
              <w:t>环境</w:t>
            </w:r>
          </w:p>
        </w:tc>
        <w:tc>
          <w:tcPr>
            <w:tcW w:w="6641" w:type="dxa"/>
            <w:shd w:val="clear" w:color="auto" w:fill="auto"/>
            <w:vAlign w:val="center"/>
          </w:tcPr>
          <w:p>
            <w:pPr>
              <w:widowControl/>
              <w:ind w:firstLine="420"/>
              <w:jc w:val="left"/>
              <w:rPr>
                <w:rFonts w:hint="eastAsia" w:ascii="Times New Roman" w:hAnsi="Times New Roman" w:cs="Calibri"/>
                <w:szCs w:val="28"/>
              </w:rPr>
            </w:pPr>
            <w:r>
              <w:rPr>
                <w:rFonts w:hint="eastAsia" w:ascii="Times New Roman" w:hAnsi="Times New Roman" w:cs="Calibri"/>
                <w:szCs w:val="28"/>
                <w:lang w:eastAsia="zh-CN"/>
              </w:rPr>
              <w:t>温度：</w:t>
            </w:r>
            <w:r>
              <w:rPr>
                <w:rFonts w:hint="eastAsia" w:ascii="Times New Roman" w:hAnsi="Times New Roman" w:cs="Calibri"/>
                <w:szCs w:val="28"/>
              </w:rPr>
              <w:t>0℃-40℃</w:t>
            </w:r>
            <w:r>
              <w:rPr>
                <w:rFonts w:hint="eastAsia" w:ascii="Times New Roman" w:hAnsi="Times New Roman" w:cs="Calibri"/>
                <w:szCs w:val="28"/>
                <w:lang w:eastAsia="zh-CN"/>
              </w:rPr>
              <w:t>；湿度：</w:t>
            </w:r>
            <w:r>
              <w:rPr>
                <w:rFonts w:hint="eastAsia" w:ascii="Times New Roman" w:hAnsi="Times New Roman" w:cs="Calibri"/>
                <w:szCs w:val="28"/>
              </w:rPr>
              <w:t xml:space="preserve"> 20%RH-85%RH</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2238" w:type="dxa"/>
            <w:shd w:val="clear" w:color="auto" w:fill="auto"/>
            <w:vAlign w:val="center"/>
          </w:tcPr>
          <w:p>
            <w:pPr>
              <w:widowControl/>
              <w:ind w:firstLine="420"/>
              <w:jc w:val="left"/>
              <w:rPr>
                <w:rFonts w:hint="eastAsia" w:ascii="Times New Roman" w:hAnsi="Times New Roman" w:cs="Calibri"/>
                <w:szCs w:val="28"/>
              </w:rPr>
            </w:pPr>
            <w:r>
              <w:rPr>
                <w:rFonts w:hint="eastAsia" w:ascii="Times New Roman" w:hAnsi="Times New Roman" w:cs="Calibri"/>
                <w:szCs w:val="28"/>
              </w:rPr>
              <w:t>接口</w:t>
            </w:r>
          </w:p>
        </w:tc>
        <w:tc>
          <w:tcPr>
            <w:tcW w:w="6641" w:type="dxa"/>
            <w:shd w:val="clear" w:color="auto" w:fill="auto"/>
            <w:vAlign w:val="center"/>
          </w:tcPr>
          <w:p>
            <w:pPr>
              <w:widowControl/>
              <w:ind w:firstLine="420"/>
              <w:jc w:val="left"/>
              <w:rPr>
                <w:rFonts w:hint="eastAsia" w:ascii="Times New Roman" w:hAnsi="Times New Roman" w:cs="Calibri"/>
                <w:szCs w:val="28"/>
              </w:rPr>
            </w:pPr>
            <w:r>
              <w:rPr>
                <w:rFonts w:hint="eastAsia" w:ascii="Times New Roman" w:hAnsi="Times New Roman" w:cs="Calibri"/>
                <w:szCs w:val="28"/>
              </w:rPr>
              <w:t>USB3.0*2 Type A（支持外设打印、拍摄、NFC、键鼠等USB扩展设备）TYPE-C扩展触摸屏、显示屏（免PC操作）、USB3.0*1 TYPE B、RJ45*1</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2238" w:type="dxa"/>
            <w:shd w:val="clear" w:color="auto" w:fill="auto"/>
            <w:vAlign w:val="center"/>
          </w:tcPr>
          <w:p>
            <w:pPr>
              <w:widowControl/>
              <w:ind w:firstLine="420"/>
              <w:jc w:val="left"/>
              <w:rPr>
                <w:rFonts w:hint="eastAsia" w:ascii="Times New Roman" w:hAnsi="Times New Roman" w:cs="Calibri"/>
                <w:szCs w:val="28"/>
              </w:rPr>
            </w:pPr>
            <w:r>
              <w:rPr>
                <w:rFonts w:hint="eastAsia" w:ascii="Times New Roman" w:hAnsi="Times New Roman" w:cs="Calibri"/>
                <w:szCs w:val="28"/>
              </w:rPr>
              <w:t>扫描仪类型</w:t>
            </w:r>
          </w:p>
        </w:tc>
        <w:tc>
          <w:tcPr>
            <w:tcW w:w="6641" w:type="dxa"/>
            <w:shd w:val="clear" w:color="auto" w:fill="auto"/>
            <w:vAlign w:val="center"/>
          </w:tcPr>
          <w:p>
            <w:pPr>
              <w:widowControl/>
              <w:ind w:firstLine="420"/>
              <w:jc w:val="left"/>
              <w:rPr>
                <w:rFonts w:hint="eastAsia" w:ascii="Times New Roman" w:hAnsi="Times New Roman" w:cs="Calibri"/>
                <w:szCs w:val="28"/>
              </w:rPr>
            </w:pPr>
            <w:r>
              <w:rPr>
                <w:rFonts w:hint="eastAsia" w:ascii="Times New Roman" w:hAnsi="Times New Roman" w:cs="Calibri"/>
                <w:szCs w:val="28"/>
              </w:rPr>
              <w:t>馈纸式直通道高速扫描仪工作站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2238" w:type="dxa"/>
            <w:shd w:val="clear" w:color="auto" w:fill="auto"/>
            <w:vAlign w:val="center"/>
          </w:tcPr>
          <w:p>
            <w:pPr>
              <w:widowControl/>
              <w:ind w:firstLine="420"/>
              <w:jc w:val="left"/>
              <w:rPr>
                <w:rFonts w:hint="eastAsia" w:ascii="Times New Roman" w:hAnsi="Times New Roman" w:cs="Calibri"/>
                <w:szCs w:val="28"/>
              </w:rPr>
            </w:pPr>
            <w:r>
              <w:rPr>
                <w:rFonts w:hint="eastAsia" w:ascii="Times New Roman" w:hAnsi="Times New Roman" w:cs="Calibri"/>
                <w:szCs w:val="28"/>
              </w:rPr>
              <w:t>*图像传感器</w:t>
            </w:r>
          </w:p>
        </w:tc>
        <w:tc>
          <w:tcPr>
            <w:tcW w:w="6641" w:type="dxa"/>
            <w:shd w:val="clear" w:color="auto" w:fill="auto"/>
            <w:vAlign w:val="center"/>
          </w:tcPr>
          <w:p>
            <w:pPr>
              <w:widowControl/>
              <w:ind w:firstLine="420"/>
              <w:jc w:val="left"/>
              <w:rPr>
                <w:rFonts w:hint="eastAsia" w:ascii="Times New Roman" w:hAnsi="Times New Roman" w:cs="Calibri"/>
                <w:szCs w:val="28"/>
              </w:rPr>
            </w:pPr>
            <w:r>
              <w:rPr>
                <w:rFonts w:hint="eastAsia" w:ascii="Times New Roman" w:hAnsi="Times New Roman" w:cs="Calibri"/>
                <w:szCs w:val="28"/>
              </w:rPr>
              <w:t>CIS*2</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2238" w:type="dxa"/>
            <w:shd w:val="clear" w:color="auto" w:fill="auto"/>
            <w:vAlign w:val="center"/>
          </w:tcPr>
          <w:p>
            <w:pPr>
              <w:widowControl/>
              <w:ind w:firstLine="420"/>
              <w:jc w:val="left"/>
              <w:rPr>
                <w:rFonts w:hint="eastAsia" w:ascii="Times New Roman" w:hAnsi="Times New Roman" w:cs="Calibri"/>
                <w:szCs w:val="28"/>
              </w:rPr>
            </w:pPr>
            <w:r>
              <w:rPr>
                <w:rFonts w:hint="eastAsia" w:ascii="Times New Roman" w:hAnsi="Times New Roman" w:cs="Calibri"/>
                <w:szCs w:val="28"/>
              </w:rPr>
              <w:t>分辨率</w:t>
            </w:r>
          </w:p>
        </w:tc>
        <w:tc>
          <w:tcPr>
            <w:tcW w:w="6641" w:type="dxa"/>
            <w:shd w:val="clear" w:color="auto" w:fill="auto"/>
            <w:vAlign w:val="center"/>
          </w:tcPr>
          <w:p>
            <w:pPr>
              <w:widowControl/>
              <w:ind w:firstLine="420"/>
              <w:jc w:val="left"/>
              <w:rPr>
                <w:rFonts w:hint="eastAsia" w:ascii="Times New Roman" w:hAnsi="Times New Roman" w:cs="Calibri"/>
                <w:szCs w:val="28"/>
              </w:rPr>
            </w:pPr>
            <w:r>
              <w:rPr>
                <w:rFonts w:hint="eastAsia" w:ascii="Times New Roman" w:hAnsi="Times New Roman" w:cs="Calibri"/>
                <w:szCs w:val="28"/>
              </w:rPr>
              <w:t>150/200/300/600dpi</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40" w:hRule="atLeast"/>
        </w:trPr>
        <w:tc>
          <w:tcPr>
            <w:tcW w:w="2238" w:type="dxa"/>
            <w:shd w:val="clear" w:color="auto" w:fill="auto"/>
            <w:vAlign w:val="center"/>
          </w:tcPr>
          <w:p>
            <w:pPr>
              <w:widowControl/>
              <w:ind w:firstLine="420"/>
              <w:jc w:val="left"/>
              <w:rPr>
                <w:rFonts w:hint="eastAsia" w:ascii="Times New Roman" w:hAnsi="Times New Roman" w:cs="Calibri"/>
                <w:szCs w:val="28"/>
              </w:rPr>
            </w:pPr>
            <w:r>
              <w:rPr>
                <w:rFonts w:hint="eastAsia" w:ascii="Times New Roman" w:hAnsi="Times New Roman" w:cs="Calibri"/>
                <w:szCs w:val="28"/>
              </w:rPr>
              <w:t>扫描速度</w:t>
            </w:r>
          </w:p>
        </w:tc>
        <w:tc>
          <w:tcPr>
            <w:tcW w:w="6641" w:type="dxa"/>
            <w:shd w:val="clear" w:color="auto" w:fill="auto"/>
            <w:vAlign w:val="center"/>
          </w:tcPr>
          <w:p>
            <w:pPr>
              <w:widowControl/>
              <w:ind w:firstLine="420"/>
              <w:jc w:val="left"/>
              <w:rPr>
                <w:rFonts w:hint="eastAsia" w:ascii="Times New Roman" w:hAnsi="Times New Roman" w:cs="Calibri"/>
                <w:szCs w:val="28"/>
              </w:rPr>
            </w:pPr>
            <w:r>
              <w:rPr>
                <w:rFonts w:hint="eastAsia" w:ascii="Times New Roman" w:hAnsi="Times New Roman" w:cs="Calibri"/>
                <w:szCs w:val="28"/>
              </w:rPr>
              <w:t>60ppm/120ipm（200dpi模式下黑白彩色同速）</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732" w:hRule="atLeast"/>
        </w:trPr>
        <w:tc>
          <w:tcPr>
            <w:tcW w:w="2238" w:type="dxa"/>
            <w:shd w:val="clear" w:color="auto" w:fill="auto"/>
            <w:vAlign w:val="center"/>
          </w:tcPr>
          <w:p>
            <w:pPr>
              <w:widowControl/>
              <w:ind w:firstLine="420"/>
              <w:jc w:val="left"/>
              <w:rPr>
                <w:rFonts w:hint="eastAsia" w:ascii="Times New Roman" w:hAnsi="Times New Roman" w:cs="Calibri"/>
                <w:szCs w:val="28"/>
              </w:rPr>
            </w:pPr>
            <w:r>
              <w:rPr>
                <w:rFonts w:hint="eastAsia" w:ascii="Times New Roman" w:hAnsi="Times New Roman" w:cs="Calibri"/>
                <w:szCs w:val="28"/>
              </w:rPr>
              <w:t>输出图像格式</w:t>
            </w:r>
          </w:p>
        </w:tc>
        <w:tc>
          <w:tcPr>
            <w:tcW w:w="6641" w:type="dxa"/>
            <w:shd w:val="clear" w:color="auto" w:fill="auto"/>
            <w:vAlign w:val="center"/>
          </w:tcPr>
          <w:p>
            <w:pPr>
              <w:widowControl/>
              <w:ind w:firstLine="420"/>
              <w:jc w:val="left"/>
              <w:rPr>
                <w:rFonts w:hint="eastAsia" w:ascii="Times New Roman" w:hAnsi="Times New Roman" w:cs="Calibri"/>
                <w:szCs w:val="28"/>
              </w:rPr>
            </w:pPr>
            <w:r>
              <w:rPr>
                <w:rFonts w:hint="eastAsia" w:ascii="Times New Roman" w:hAnsi="Times New Roman" w:cs="Calibri"/>
                <w:szCs w:val="28"/>
              </w:rPr>
              <w:t>JPEG/TIFF/BMP/PDF/PNG/双层PDF/OFD</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40" w:hRule="atLeast"/>
        </w:trPr>
        <w:tc>
          <w:tcPr>
            <w:tcW w:w="2238" w:type="dxa"/>
            <w:shd w:val="clear" w:color="auto" w:fill="auto"/>
            <w:vAlign w:val="center"/>
          </w:tcPr>
          <w:p>
            <w:pPr>
              <w:widowControl/>
              <w:ind w:firstLine="420"/>
              <w:jc w:val="left"/>
              <w:rPr>
                <w:rFonts w:hint="eastAsia" w:ascii="Times New Roman" w:hAnsi="Times New Roman" w:cs="Calibri"/>
                <w:szCs w:val="28"/>
              </w:rPr>
            </w:pPr>
            <w:r>
              <w:rPr>
                <w:rFonts w:hint="eastAsia" w:ascii="Times New Roman" w:hAnsi="Times New Roman" w:cs="Calibri"/>
                <w:szCs w:val="28"/>
              </w:rPr>
              <w:t>扫描介质</w:t>
            </w:r>
          </w:p>
        </w:tc>
        <w:tc>
          <w:tcPr>
            <w:tcW w:w="6641" w:type="dxa"/>
            <w:shd w:val="clear" w:color="auto" w:fill="auto"/>
            <w:vAlign w:val="center"/>
          </w:tcPr>
          <w:p>
            <w:pPr>
              <w:widowControl/>
              <w:ind w:firstLine="420"/>
              <w:jc w:val="left"/>
              <w:rPr>
                <w:rFonts w:hint="eastAsia" w:ascii="Times New Roman" w:hAnsi="Times New Roman" w:cs="Calibri"/>
                <w:szCs w:val="28"/>
              </w:rPr>
            </w:pPr>
            <w:r>
              <w:rPr>
                <w:rFonts w:hint="eastAsia" w:ascii="Times New Roman" w:hAnsi="Times New Roman" w:cs="Calibri"/>
                <w:szCs w:val="28"/>
              </w:rPr>
              <w:t>文档、单据、试卷、卷宗、杂志、作业、塑料卡片等</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780" w:hRule="atLeast"/>
        </w:trPr>
        <w:tc>
          <w:tcPr>
            <w:tcW w:w="2238" w:type="dxa"/>
            <w:shd w:val="clear" w:color="auto" w:fill="auto"/>
            <w:vAlign w:val="center"/>
          </w:tcPr>
          <w:p>
            <w:pPr>
              <w:widowControl/>
              <w:ind w:firstLine="420"/>
              <w:jc w:val="left"/>
              <w:rPr>
                <w:rFonts w:hint="eastAsia" w:ascii="Times New Roman" w:hAnsi="Times New Roman" w:cs="Calibri"/>
                <w:szCs w:val="28"/>
              </w:rPr>
            </w:pPr>
            <w:r>
              <w:rPr>
                <w:rFonts w:hint="eastAsia" w:ascii="Times New Roman" w:hAnsi="Times New Roman" w:cs="Calibri"/>
                <w:szCs w:val="28"/>
              </w:rPr>
              <w:t>送稿器容量</w:t>
            </w:r>
          </w:p>
        </w:tc>
        <w:tc>
          <w:tcPr>
            <w:tcW w:w="6641" w:type="dxa"/>
            <w:shd w:val="clear" w:color="auto" w:fill="auto"/>
            <w:vAlign w:val="center"/>
          </w:tcPr>
          <w:p>
            <w:pPr>
              <w:widowControl/>
              <w:ind w:firstLine="420"/>
              <w:jc w:val="left"/>
              <w:rPr>
                <w:rFonts w:hint="eastAsia" w:ascii="Times New Roman" w:hAnsi="Times New Roman" w:cs="Calibri"/>
                <w:szCs w:val="28"/>
              </w:rPr>
            </w:pPr>
            <w:r>
              <w:rPr>
                <w:rFonts w:hint="eastAsia" w:ascii="Times New Roman" w:hAnsi="Times New Roman" w:cs="Calibri"/>
                <w:szCs w:val="28"/>
              </w:rPr>
              <w:t xml:space="preserve">70g/㎡A4纸张≥100张  </w:t>
            </w:r>
          </w:p>
          <w:p>
            <w:pPr>
              <w:widowControl/>
              <w:ind w:firstLine="420"/>
              <w:jc w:val="left"/>
              <w:rPr>
                <w:rFonts w:hint="eastAsia" w:ascii="Times New Roman" w:hAnsi="Times New Roman" w:cs="Calibri"/>
                <w:szCs w:val="28"/>
              </w:rPr>
            </w:pPr>
            <w:r>
              <w:rPr>
                <w:rFonts w:hint="eastAsia" w:ascii="Times New Roman" w:hAnsi="Times New Roman" w:cs="Calibri"/>
                <w:szCs w:val="28"/>
              </w:rPr>
              <w:t>70g/㎡A3纸张≥50张</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804" w:hRule="atLeast"/>
        </w:trPr>
        <w:tc>
          <w:tcPr>
            <w:tcW w:w="2238" w:type="dxa"/>
            <w:shd w:val="clear" w:color="auto" w:fill="auto"/>
            <w:vAlign w:val="center"/>
          </w:tcPr>
          <w:p>
            <w:pPr>
              <w:widowControl/>
              <w:ind w:firstLine="420"/>
              <w:jc w:val="left"/>
              <w:rPr>
                <w:rFonts w:hint="eastAsia" w:ascii="Times New Roman" w:hAnsi="Times New Roman" w:cs="Calibri"/>
                <w:szCs w:val="28"/>
              </w:rPr>
            </w:pPr>
            <w:r>
              <w:rPr>
                <w:rFonts w:hint="eastAsia" w:ascii="Times New Roman" w:hAnsi="Times New Roman" w:cs="Calibri"/>
                <w:szCs w:val="28"/>
              </w:rPr>
              <w:t>纸张尺寸（可选机型）</w:t>
            </w:r>
          </w:p>
        </w:tc>
        <w:tc>
          <w:tcPr>
            <w:tcW w:w="6641" w:type="dxa"/>
            <w:shd w:val="clear" w:color="auto" w:fill="auto"/>
            <w:vAlign w:val="center"/>
          </w:tcPr>
          <w:p>
            <w:pPr>
              <w:widowControl/>
              <w:ind w:firstLine="420"/>
              <w:jc w:val="left"/>
              <w:rPr>
                <w:rFonts w:hint="eastAsia" w:ascii="Times New Roman" w:hAnsi="Times New Roman" w:cs="Calibri"/>
                <w:szCs w:val="28"/>
              </w:rPr>
            </w:pPr>
            <w:r>
              <w:rPr>
                <w:rFonts w:hint="eastAsia" w:ascii="Times New Roman" w:hAnsi="Times New Roman" w:cs="Calibri"/>
                <w:szCs w:val="28"/>
              </w:rPr>
              <w:t>ADF最小：50.8*54mm(纵向)</w:t>
            </w:r>
            <w:r>
              <w:rPr>
                <w:rFonts w:hint="eastAsia" w:ascii="Times New Roman" w:hAnsi="Times New Roman" w:cs="Calibri"/>
                <w:szCs w:val="28"/>
              </w:rPr>
              <w:br w:type="textWrapping"/>
            </w:r>
            <w:r>
              <w:rPr>
                <w:rFonts w:hint="eastAsia" w:ascii="Times New Roman" w:hAnsi="Times New Roman" w:cs="Calibri"/>
                <w:szCs w:val="28"/>
              </w:rPr>
              <w:t>ADF最大：420-297mm（A3）</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45" w:hRule="atLeast"/>
        </w:trPr>
        <w:tc>
          <w:tcPr>
            <w:tcW w:w="2238" w:type="dxa"/>
            <w:shd w:val="clear" w:color="auto" w:fill="auto"/>
            <w:vAlign w:val="center"/>
          </w:tcPr>
          <w:p>
            <w:pPr>
              <w:widowControl/>
              <w:ind w:firstLine="420"/>
              <w:jc w:val="left"/>
              <w:rPr>
                <w:rFonts w:hint="eastAsia" w:ascii="Times New Roman" w:hAnsi="Times New Roman" w:cs="Calibri"/>
                <w:szCs w:val="28"/>
              </w:rPr>
            </w:pPr>
            <w:r>
              <w:rPr>
                <w:rFonts w:hint="eastAsia" w:ascii="Times New Roman" w:hAnsi="Times New Roman" w:cs="Calibri"/>
                <w:szCs w:val="28"/>
              </w:rPr>
              <w:t>文件重量</w:t>
            </w:r>
          </w:p>
        </w:tc>
        <w:tc>
          <w:tcPr>
            <w:tcW w:w="6641" w:type="dxa"/>
            <w:shd w:val="clear" w:color="auto" w:fill="auto"/>
            <w:vAlign w:val="center"/>
          </w:tcPr>
          <w:p>
            <w:pPr>
              <w:widowControl/>
              <w:ind w:firstLine="420"/>
              <w:jc w:val="left"/>
              <w:rPr>
                <w:rFonts w:hint="eastAsia" w:ascii="Times New Roman" w:hAnsi="Times New Roman" w:cs="Calibri"/>
                <w:szCs w:val="28"/>
              </w:rPr>
            </w:pPr>
            <w:r>
              <w:rPr>
                <w:rFonts w:hint="eastAsia" w:ascii="Times New Roman" w:hAnsi="Times New Roman" w:cs="Calibri"/>
                <w:szCs w:val="28"/>
              </w:rPr>
              <w:t>自动送入：40g-157g/㎡</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707" w:hRule="atLeast"/>
        </w:trPr>
        <w:tc>
          <w:tcPr>
            <w:tcW w:w="2238" w:type="dxa"/>
            <w:shd w:val="clear" w:color="auto" w:fill="auto"/>
            <w:vAlign w:val="center"/>
          </w:tcPr>
          <w:p>
            <w:pPr>
              <w:widowControl/>
              <w:ind w:firstLine="420"/>
              <w:jc w:val="left"/>
              <w:rPr>
                <w:rFonts w:hint="eastAsia" w:ascii="Times New Roman" w:hAnsi="Times New Roman" w:cs="Calibri"/>
                <w:szCs w:val="28"/>
              </w:rPr>
            </w:pPr>
            <w:r>
              <w:rPr>
                <w:rFonts w:hint="eastAsia" w:ascii="Times New Roman" w:hAnsi="Times New Roman" w:cs="Calibri"/>
                <w:szCs w:val="28"/>
              </w:rPr>
              <w:t>图像颜色</w:t>
            </w:r>
          </w:p>
        </w:tc>
        <w:tc>
          <w:tcPr>
            <w:tcW w:w="6641" w:type="dxa"/>
            <w:shd w:val="clear" w:color="auto" w:fill="auto"/>
            <w:vAlign w:val="center"/>
          </w:tcPr>
          <w:p>
            <w:pPr>
              <w:widowControl/>
              <w:ind w:firstLine="420"/>
              <w:jc w:val="left"/>
              <w:rPr>
                <w:rFonts w:hint="eastAsia" w:ascii="Times New Roman" w:hAnsi="Times New Roman" w:cs="Calibri"/>
                <w:szCs w:val="28"/>
              </w:rPr>
            </w:pPr>
            <w:r>
              <w:rPr>
                <w:rFonts w:hint="eastAsia" w:ascii="Times New Roman" w:hAnsi="Times New Roman" w:cs="Calibri"/>
                <w:szCs w:val="28"/>
              </w:rPr>
              <w:t>灰度256级（8位）、彩色（24位）、黑白（1位）</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812" w:hRule="atLeast"/>
        </w:trPr>
        <w:tc>
          <w:tcPr>
            <w:tcW w:w="2238" w:type="dxa"/>
            <w:shd w:val="clear" w:color="auto" w:fill="auto"/>
            <w:vAlign w:val="center"/>
          </w:tcPr>
          <w:p>
            <w:pPr>
              <w:widowControl/>
              <w:ind w:firstLine="420"/>
              <w:jc w:val="left"/>
              <w:rPr>
                <w:rFonts w:hint="eastAsia" w:ascii="Times New Roman" w:hAnsi="Times New Roman" w:cs="Calibri"/>
                <w:szCs w:val="28"/>
              </w:rPr>
            </w:pPr>
            <w:r>
              <w:rPr>
                <w:rFonts w:hint="eastAsia" w:ascii="Times New Roman" w:hAnsi="Times New Roman" w:cs="Calibri"/>
                <w:szCs w:val="28"/>
              </w:rPr>
              <w:t>功能</w:t>
            </w:r>
          </w:p>
        </w:tc>
        <w:tc>
          <w:tcPr>
            <w:tcW w:w="6641" w:type="dxa"/>
            <w:shd w:val="clear" w:color="auto" w:fill="auto"/>
            <w:vAlign w:val="center"/>
          </w:tcPr>
          <w:p>
            <w:pPr>
              <w:widowControl/>
              <w:ind w:firstLine="420"/>
              <w:jc w:val="left"/>
              <w:rPr>
                <w:rFonts w:hint="eastAsia" w:ascii="Times New Roman" w:hAnsi="Times New Roman" w:cs="Calibri"/>
                <w:szCs w:val="28"/>
              </w:rPr>
            </w:pPr>
            <w:r>
              <w:rPr>
                <w:rFonts w:hint="eastAsia" w:ascii="Times New Roman" w:hAnsi="Times New Roman" w:cs="Calibri"/>
                <w:szCs w:val="28"/>
              </w:rPr>
              <w:t>自适应幅面，对折，跳过空白页，正反面交换，图像拆分，亮度/对比度/伽玛，锐化与模糊，多流输出，消除黑框，自动纠偏，多流输出除红，答题卡除红，穿孔移除，噪点优化，背景移除，尺寸检测，待纸扫描模式，自动文本方向识别，连续/指定页数扫描，图像旋转等</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65" w:hRule="atLeast"/>
        </w:trPr>
        <w:tc>
          <w:tcPr>
            <w:tcW w:w="2238" w:type="dxa"/>
            <w:shd w:val="clear" w:color="auto" w:fill="auto"/>
            <w:vAlign w:val="center"/>
          </w:tcPr>
          <w:p>
            <w:pPr>
              <w:widowControl/>
              <w:ind w:firstLine="420"/>
              <w:jc w:val="left"/>
              <w:rPr>
                <w:rFonts w:hint="eastAsia" w:ascii="Times New Roman" w:hAnsi="Times New Roman" w:cs="Calibri"/>
                <w:szCs w:val="28"/>
              </w:rPr>
            </w:pPr>
            <w:r>
              <w:rPr>
                <w:rFonts w:hint="eastAsia" w:ascii="Times New Roman" w:hAnsi="Times New Roman" w:cs="Calibri"/>
                <w:szCs w:val="28"/>
              </w:rPr>
              <w:t>能耗</w:t>
            </w:r>
          </w:p>
        </w:tc>
        <w:tc>
          <w:tcPr>
            <w:tcW w:w="6641" w:type="dxa"/>
            <w:shd w:val="clear" w:color="auto" w:fill="auto"/>
            <w:vAlign w:val="center"/>
          </w:tcPr>
          <w:p>
            <w:pPr>
              <w:widowControl/>
              <w:ind w:firstLine="420"/>
              <w:jc w:val="left"/>
              <w:rPr>
                <w:rFonts w:hint="eastAsia" w:ascii="Times New Roman" w:hAnsi="Times New Roman" w:cs="Calibri"/>
                <w:szCs w:val="28"/>
              </w:rPr>
            </w:pPr>
            <w:r>
              <w:rPr>
                <w:rFonts w:hint="eastAsia" w:ascii="Times New Roman" w:hAnsi="Times New Roman" w:cs="Calibri"/>
                <w:szCs w:val="28"/>
              </w:rPr>
              <w:t>操作模式：≤45W；待机模式：≤0.5W；休眠时：≤2.4W</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2238" w:type="dxa"/>
            <w:shd w:val="clear" w:color="auto" w:fill="auto"/>
            <w:vAlign w:val="center"/>
          </w:tcPr>
          <w:p>
            <w:pPr>
              <w:widowControl/>
              <w:ind w:firstLine="420"/>
              <w:jc w:val="left"/>
              <w:rPr>
                <w:rFonts w:hint="eastAsia" w:ascii="Times New Roman" w:hAnsi="Times New Roman" w:cs="Calibri" w:eastAsiaTheme="minorEastAsia"/>
                <w:szCs w:val="28"/>
                <w:lang w:eastAsia="zh-CN"/>
              </w:rPr>
            </w:pPr>
            <w:r>
              <w:rPr>
                <w:rFonts w:hint="eastAsia" w:ascii="Times New Roman" w:hAnsi="Times New Roman" w:cs="Calibri"/>
                <w:szCs w:val="28"/>
                <w:lang w:eastAsia="zh-CN"/>
              </w:rPr>
              <w:t>驱动</w:t>
            </w:r>
          </w:p>
        </w:tc>
        <w:tc>
          <w:tcPr>
            <w:tcW w:w="6641" w:type="dxa"/>
            <w:shd w:val="clear" w:color="auto" w:fill="auto"/>
            <w:vAlign w:val="center"/>
          </w:tcPr>
          <w:p>
            <w:pPr>
              <w:widowControl/>
              <w:ind w:firstLine="420"/>
              <w:jc w:val="left"/>
              <w:rPr>
                <w:rFonts w:hint="eastAsia" w:ascii="Times New Roman" w:hAnsi="Times New Roman" w:cs="Calibri"/>
                <w:szCs w:val="28"/>
              </w:rPr>
            </w:pPr>
            <w:r>
              <w:rPr>
                <w:rFonts w:hint="eastAsia" w:ascii="Times New Roman" w:hAnsi="Times New Roman" w:cs="Calibri"/>
                <w:szCs w:val="28"/>
              </w:rPr>
              <w:t>TWAIN</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2238" w:type="dxa"/>
            <w:shd w:val="clear" w:color="auto" w:fill="auto"/>
            <w:vAlign w:val="center"/>
          </w:tcPr>
          <w:p>
            <w:pPr>
              <w:widowControl/>
              <w:ind w:firstLine="420"/>
              <w:jc w:val="left"/>
              <w:rPr>
                <w:rFonts w:hint="eastAsia" w:ascii="Times New Roman" w:hAnsi="Times New Roman" w:cs="Calibri"/>
                <w:szCs w:val="28"/>
              </w:rPr>
            </w:pPr>
            <w:r>
              <w:rPr>
                <w:rFonts w:hint="eastAsia" w:ascii="Times New Roman" w:hAnsi="Times New Roman" w:cs="Calibri"/>
                <w:szCs w:val="28"/>
              </w:rPr>
              <w:t>*国产品牌</w:t>
            </w:r>
          </w:p>
        </w:tc>
        <w:tc>
          <w:tcPr>
            <w:tcW w:w="6641" w:type="dxa"/>
            <w:shd w:val="clear" w:color="auto" w:fill="auto"/>
            <w:vAlign w:val="center"/>
          </w:tcPr>
          <w:p>
            <w:pPr>
              <w:widowControl/>
              <w:ind w:firstLine="420"/>
              <w:jc w:val="left"/>
              <w:rPr>
                <w:rFonts w:hint="eastAsia" w:ascii="Times New Roman" w:hAnsi="Times New Roman" w:cs="Calibri"/>
                <w:szCs w:val="28"/>
              </w:rPr>
            </w:pPr>
            <w:r>
              <w:rPr>
                <w:rFonts w:hint="eastAsia" w:ascii="Times New Roman" w:hAnsi="Times New Roman" w:cs="Calibri"/>
                <w:szCs w:val="28"/>
              </w:rPr>
              <w:t>可提供SDK开发包</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40" w:hRule="atLeast"/>
        </w:trPr>
        <w:tc>
          <w:tcPr>
            <w:tcW w:w="2238" w:type="dxa"/>
            <w:shd w:val="clear" w:color="auto" w:fill="auto"/>
            <w:vAlign w:val="center"/>
          </w:tcPr>
          <w:p>
            <w:pPr>
              <w:widowControl/>
              <w:ind w:firstLine="420"/>
              <w:jc w:val="left"/>
              <w:rPr>
                <w:rFonts w:hint="eastAsia" w:ascii="Times New Roman" w:hAnsi="Times New Roman" w:cs="Calibri"/>
                <w:szCs w:val="28"/>
              </w:rPr>
            </w:pPr>
            <w:r>
              <w:rPr>
                <w:rFonts w:hint="eastAsia" w:ascii="Times New Roman" w:hAnsi="Times New Roman" w:cs="Calibri"/>
                <w:szCs w:val="28"/>
              </w:rPr>
              <w:t>产品尺寸</w:t>
            </w:r>
          </w:p>
        </w:tc>
        <w:tc>
          <w:tcPr>
            <w:tcW w:w="6641" w:type="dxa"/>
            <w:shd w:val="clear" w:color="auto" w:fill="auto"/>
            <w:vAlign w:val="center"/>
          </w:tcPr>
          <w:p>
            <w:pPr>
              <w:widowControl/>
              <w:ind w:firstLine="420"/>
              <w:jc w:val="left"/>
              <w:rPr>
                <w:rFonts w:hint="eastAsia" w:ascii="Times New Roman" w:hAnsi="Times New Roman" w:cs="Calibri"/>
                <w:szCs w:val="28"/>
              </w:rPr>
            </w:pPr>
            <w:r>
              <w:rPr>
                <w:rFonts w:hint="eastAsia" w:ascii="Times New Roman" w:hAnsi="Times New Roman" w:cs="Calibri"/>
                <w:szCs w:val="28"/>
              </w:rPr>
              <w:t>340mm*400mm*253mm</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00" w:hRule="atLeast"/>
        </w:trPr>
        <w:tc>
          <w:tcPr>
            <w:tcW w:w="2238" w:type="dxa"/>
            <w:shd w:val="clear" w:color="auto" w:fill="auto"/>
            <w:vAlign w:val="center"/>
          </w:tcPr>
          <w:p>
            <w:pPr>
              <w:widowControl/>
              <w:ind w:firstLine="420"/>
              <w:jc w:val="left"/>
              <w:rPr>
                <w:rFonts w:hint="eastAsia" w:ascii="Times New Roman" w:hAnsi="Times New Roman" w:cs="Calibri"/>
                <w:szCs w:val="28"/>
              </w:rPr>
            </w:pPr>
            <w:r>
              <w:rPr>
                <w:rFonts w:hint="eastAsia" w:ascii="Times New Roman" w:hAnsi="Times New Roman" w:cs="Calibri"/>
                <w:szCs w:val="28"/>
              </w:rPr>
              <w:t>产品重量</w:t>
            </w:r>
          </w:p>
        </w:tc>
        <w:tc>
          <w:tcPr>
            <w:tcW w:w="6641" w:type="dxa"/>
            <w:shd w:val="clear" w:color="auto" w:fill="auto"/>
            <w:vAlign w:val="center"/>
          </w:tcPr>
          <w:p>
            <w:pPr>
              <w:widowControl/>
              <w:ind w:firstLine="420"/>
              <w:jc w:val="left"/>
              <w:rPr>
                <w:rFonts w:hint="eastAsia" w:ascii="Times New Roman" w:hAnsi="Times New Roman" w:cs="Calibri"/>
                <w:szCs w:val="28"/>
              </w:rPr>
            </w:pPr>
            <w:r>
              <w:rPr>
                <w:rFonts w:hint="eastAsia" w:ascii="Times New Roman" w:hAnsi="Times New Roman" w:cs="Calibri"/>
                <w:szCs w:val="28"/>
              </w:rPr>
              <w:t>5.3kg</w:t>
            </w:r>
          </w:p>
        </w:tc>
      </w:tr>
    </w:tbl>
    <w:p>
      <w:pPr>
        <w:pStyle w:val="2"/>
        <w:rPr>
          <w:rFonts w:hint="eastAsia" w:ascii="Times New Roman" w:hAnsi="Times New Roman" w:cs="Calibri"/>
        </w:rPr>
      </w:pPr>
    </w:p>
    <w:p>
      <w:pPr>
        <w:pStyle w:val="2"/>
        <w:rPr>
          <w:rFonts w:hint="eastAsia" w:ascii="Times New Roman" w:hAnsi="Times New Roman" w:cs="Calibri"/>
        </w:rPr>
      </w:pPr>
    </w:p>
    <w:p>
      <w:pPr>
        <w:pStyle w:val="2"/>
        <w:rPr>
          <w:rFonts w:hint="eastAsia" w:ascii="Times New Roman" w:hAnsi="Times New Roman" w:cs="Calibri"/>
        </w:rPr>
      </w:pPr>
    </w:p>
    <w:p>
      <w:pPr>
        <w:pStyle w:val="3"/>
        <w:numPr>
          <w:ilvl w:val="0"/>
          <w:numId w:val="1"/>
        </w:numPr>
        <w:spacing w:line="360" w:lineRule="auto"/>
        <w:rPr>
          <w:szCs w:val="24"/>
        </w:rPr>
      </w:pPr>
      <w:r>
        <w:rPr>
          <w:rFonts w:hint="eastAsia"/>
          <w:lang w:val="en-US" w:eastAsia="zh-CN"/>
        </w:rPr>
        <w:t>产品</w:t>
      </w:r>
      <w:r>
        <w:rPr>
          <w:rFonts w:hint="eastAsia"/>
        </w:rPr>
        <w:t>优势</w:t>
      </w:r>
    </w:p>
    <w:p>
      <w:pPr>
        <w:pStyle w:val="4"/>
        <w:spacing w:line="360" w:lineRule="auto"/>
        <w:rPr>
          <w:rFonts w:hint="eastAsia" w:eastAsiaTheme="majorEastAsia"/>
          <w:lang w:eastAsia="zh-CN"/>
        </w:rPr>
      </w:pPr>
      <w:r>
        <w:rPr>
          <w:rFonts w:hint="eastAsia"/>
          <w:lang w:val="en-US" w:eastAsia="zh-CN"/>
        </w:rPr>
        <w:t>4</w:t>
      </w:r>
      <w:r>
        <w:rPr>
          <w:rFonts w:hint="eastAsia"/>
        </w:rPr>
        <w:t>.</w:t>
      </w:r>
      <w:r>
        <w:rPr>
          <w:rFonts w:hint="eastAsia"/>
          <w:lang w:val="en-US" w:eastAsia="zh-CN"/>
        </w:rPr>
        <w:t>1</w:t>
      </w:r>
      <w:r>
        <w:rPr>
          <w:rFonts w:hint="eastAsia"/>
          <w:lang w:eastAsia="zh-CN"/>
        </w:rPr>
        <w:t>保留纸质作答体验，快速采集学情</w:t>
      </w:r>
    </w:p>
    <w:p>
      <w:pPr>
        <w:pStyle w:val="2"/>
        <w:ind w:firstLine="420" w:firstLineChars="0"/>
        <w:rPr>
          <w:rFonts w:hint="eastAsia"/>
          <w:lang w:val="en-US" w:eastAsia="zh-CN"/>
        </w:rPr>
      </w:pPr>
      <w:r>
        <w:rPr>
          <w:rFonts w:hint="eastAsia" w:cs="Times New Roman" w:asciiTheme="minorEastAsia" w:hAnsiTheme="minorEastAsia" w:eastAsiaTheme="minorEastAsia"/>
          <w:kern w:val="2"/>
          <w:sz w:val="24"/>
          <w:szCs w:val="22"/>
          <w:lang w:val="en-US" w:eastAsia="zh-CN" w:bidi="ar-SA"/>
        </w:rPr>
        <w:t>智能作业纸上作答模式，将云端作业打印在普通A3、A4纸上，在不改变原有作答习惯下，保留最原始的纸上书写体验，学生在纸上完成作答即可。智能扫描仪无需安装额外驱动、联网即可扫描上传，快速采集学生学习数据，提升教师教学效率。</w:t>
      </w:r>
    </w:p>
    <w:p>
      <w:pPr>
        <w:rPr>
          <w:rFonts w:hint="eastAsia"/>
        </w:rPr>
      </w:pPr>
    </w:p>
    <w:p>
      <w:pPr>
        <w:pStyle w:val="4"/>
        <w:spacing w:line="360" w:lineRule="auto"/>
        <w:rPr>
          <w:rFonts w:hint="default" w:eastAsiaTheme="majorEastAsia"/>
          <w:lang w:val="en-US" w:eastAsia="zh-CN"/>
        </w:rPr>
      </w:pPr>
      <w:r>
        <w:rPr>
          <w:rFonts w:hint="eastAsia"/>
          <w:lang w:val="en-US" w:eastAsia="zh-CN"/>
        </w:rPr>
        <w:t>4</w:t>
      </w:r>
      <w:r>
        <w:rPr>
          <w:rFonts w:hint="eastAsia"/>
        </w:rPr>
        <w:t>.</w:t>
      </w:r>
      <w:r>
        <w:rPr>
          <w:rFonts w:hint="eastAsia"/>
          <w:lang w:val="en-US" w:eastAsia="zh-CN"/>
        </w:rPr>
        <w:t>2</w:t>
      </w:r>
      <w:r>
        <w:rPr>
          <w:rFonts w:hint="eastAsia"/>
        </w:rPr>
        <w:t xml:space="preserve"> AI智能批改</w:t>
      </w:r>
      <w:r>
        <w:rPr>
          <w:rFonts w:hint="eastAsia"/>
          <w:lang w:eastAsia="zh-CN"/>
        </w:rPr>
        <w:t>，</w:t>
      </w:r>
      <w:r>
        <w:rPr>
          <w:rFonts w:hint="eastAsia"/>
          <w:lang w:val="en-US" w:eastAsia="zh-CN"/>
        </w:rPr>
        <w:t>减轻教师批改工作</w:t>
      </w:r>
    </w:p>
    <w:p>
      <w:pPr>
        <w:pStyle w:val="2"/>
        <w:ind w:firstLine="420" w:firstLineChars="0"/>
        <w:rPr>
          <w:rFonts w:hint="default"/>
          <w:lang w:val="en-US" w:eastAsia="zh-CN"/>
        </w:rPr>
      </w:pPr>
      <w:r>
        <w:rPr>
          <w:rFonts w:hint="eastAsia" w:cs="Times New Roman" w:asciiTheme="minorEastAsia" w:hAnsiTheme="minorEastAsia" w:eastAsiaTheme="minorEastAsia"/>
          <w:kern w:val="2"/>
          <w:sz w:val="24"/>
          <w:szCs w:val="22"/>
          <w:lang w:val="en-US" w:eastAsia="zh-Hans" w:bidi="ar-SA"/>
        </w:rPr>
        <w:t>基于NLP技术、人工智能深度学习等多种技术，实现了对英语科目的智能批改。特别针对英语作文，可以根据不同学段、不同文章类型，从词汇、句子、篇章结构、内容等四个大维度40余项细则进行评价，评价结果人机一致性达到95%以上，可以大大缩短</w:t>
      </w:r>
      <w:r>
        <w:rPr>
          <w:rFonts w:hint="eastAsia" w:cs="Times New Roman" w:asciiTheme="minorEastAsia" w:hAnsiTheme="minorEastAsia"/>
          <w:kern w:val="2"/>
          <w:sz w:val="24"/>
          <w:szCs w:val="22"/>
          <w:lang w:val="en-US" w:eastAsia="zh-CN" w:bidi="ar-SA"/>
        </w:rPr>
        <w:t>教师</w:t>
      </w:r>
      <w:r>
        <w:rPr>
          <w:rFonts w:hint="eastAsia" w:cs="Times New Roman" w:asciiTheme="minorEastAsia" w:hAnsiTheme="minorEastAsia" w:eastAsiaTheme="minorEastAsia"/>
          <w:kern w:val="2"/>
          <w:sz w:val="24"/>
          <w:szCs w:val="22"/>
          <w:lang w:val="en-US" w:eastAsia="zh-Hans" w:bidi="ar-SA"/>
        </w:rPr>
        <w:t>评阅时间，提升批阅效率。</w:t>
      </w:r>
    </w:p>
    <w:p>
      <w:pPr>
        <w:pStyle w:val="4"/>
        <w:spacing w:line="360" w:lineRule="auto"/>
        <w:rPr>
          <w:rFonts w:hint="default" w:eastAsiaTheme="majorEastAsia"/>
          <w:lang w:val="en-US" w:eastAsia="zh-CN"/>
        </w:rPr>
      </w:pPr>
      <w:r>
        <w:rPr>
          <w:rFonts w:hint="eastAsia"/>
          <w:lang w:val="en-US" w:eastAsia="zh-CN"/>
        </w:rPr>
        <w:t>4</w:t>
      </w:r>
      <w:r>
        <w:rPr>
          <w:rFonts w:hint="eastAsia"/>
        </w:rPr>
        <w:t>.1大数据精准学情诊断</w:t>
      </w:r>
      <w:r>
        <w:rPr>
          <w:rFonts w:hint="eastAsia"/>
          <w:lang w:eastAsia="zh-CN"/>
        </w:rPr>
        <w:t>，</w:t>
      </w:r>
      <w:r>
        <w:rPr>
          <w:rFonts w:hint="eastAsia"/>
          <w:lang w:val="en-US" w:eastAsia="zh-CN"/>
        </w:rPr>
        <w:t>让教学更高效</w:t>
      </w:r>
    </w:p>
    <w:p>
      <w:pPr>
        <w:pStyle w:val="2"/>
        <w:ind w:firstLine="420" w:firstLineChars="0"/>
      </w:pPr>
      <w:r>
        <w:rPr>
          <w:rFonts w:hint="eastAsia" w:cs="Times New Roman" w:asciiTheme="minorEastAsia" w:hAnsiTheme="minorEastAsia" w:eastAsiaTheme="minorEastAsia"/>
          <w:kern w:val="2"/>
          <w:sz w:val="24"/>
          <w:szCs w:val="22"/>
          <w:lang w:val="en-US" w:eastAsia="zh-CN" w:bidi="ar-SA"/>
        </w:rPr>
        <w:t>借助人工智能技术，无感采集教师、学生的学情数据，基于知识图谱，对每一次作业、检测、考试数据进行建模分析，教师根据学生的差异化，进行针对性的指导教学；基于阶段性的学情诊断，帮助教师快速找到知识掌握薄弱的学生及其薄弱点，进行精准靶向指导。</w:t>
      </w:r>
    </w:p>
    <w:p>
      <w:pPr>
        <w:pStyle w:val="4"/>
        <w:spacing w:line="360" w:lineRule="auto"/>
        <w:rPr>
          <w:rFonts w:hint="default" w:eastAsiaTheme="majorEastAsia"/>
          <w:lang w:val="en-US" w:eastAsia="zh-CN"/>
        </w:rPr>
      </w:pPr>
      <w:r>
        <w:rPr>
          <w:rFonts w:hint="eastAsia"/>
          <w:lang w:val="en-US" w:eastAsia="zh-CN"/>
        </w:rPr>
        <w:t>4</w:t>
      </w:r>
      <w:r>
        <w:rPr>
          <w:rFonts w:hint="eastAsia"/>
        </w:rPr>
        <w:t>.</w:t>
      </w:r>
      <w:r>
        <w:rPr>
          <w:rFonts w:hint="eastAsia"/>
          <w:lang w:val="en-US" w:eastAsia="zh-CN"/>
        </w:rPr>
        <w:t>3</w:t>
      </w:r>
      <w:r>
        <w:rPr>
          <w:rFonts w:hint="eastAsia"/>
        </w:rPr>
        <w:t>相似题推荐引擎</w:t>
      </w:r>
      <w:r>
        <w:rPr>
          <w:rFonts w:hint="eastAsia"/>
          <w:lang w:eastAsia="zh-CN"/>
        </w:rPr>
        <w:t>，</w:t>
      </w:r>
      <w:r>
        <w:rPr>
          <w:rFonts w:hint="eastAsia"/>
          <w:lang w:val="en-US" w:eastAsia="zh-CN"/>
        </w:rPr>
        <w:t>只推需要的题</w:t>
      </w:r>
    </w:p>
    <w:p>
      <w:pPr>
        <w:pStyle w:val="2"/>
        <w:ind w:firstLine="420" w:firstLineChars="0"/>
        <w:rPr>
          <w:rFonts w:hint="eastAsia" w:cs="Times New Roman" w:asciiTheme="minorEastAsia" w:hAnsiTheme="minorEastAsia" w:eastAsiaTheme="minorEastAsia"/>
          <w:kern w:val="2"/>
          <w:sz w:val="24"/>
          <w:szCs w:val="22"/>
          <w:lang w:val="en-US" w:eastAsia="zh-CN" w:bidi="ar-SA"/>
        </w:rPr>
      </w:pPr>
      <w:r>
        <w:rPr>
          <w:rFonts w:hint="eastAsia" w:cs="Times New Roman" w:asciiTheme="minorEastAsia" w:hAnsiTheme="minorEastAsia" w:eastAsiaTheme="minorEastAsia"/>
          <w:kern w:val="2"/>
          <w:sz w:val="24"/>
          <w:szCs w:val="22"/>
          <w:lang w:val="en-US" w:eastAsia="zh-CN" w:bidi="ar-SA"/>
        </w:rPr>
        <w:t>基于知识图谱、大数据和人工智能深度学习的方式查找相似题和同类题技术，相似题推荐引擎能够帮助教师智能组卷过程中筛选优质习题，提高选题效率和题目质量，同时可以帮助学生错题进行推荐练习，提升学习效果。</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1" w:csb1="00000000"/>
  </w:font>
  <w:font w:name="Arial Narrow">
    <w:panose1 w:val="020B0606020202030204"/>
    <w:charset w:val="00"/>
    <w:family w:val="swiss"/>
    <w:pitch w:val="default"/>
    <w:sig w:usb0="00000287" w:usb1="000008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0ED33B"/>
    <w:multiLevelType w:val="multilevel"/>
    <w:tmpl w:val="830ED33B"/>
    <w:lvl w:ilvl="0" w:tentative="0">
      <w:start w:val="3"/>
      <w:numFmt w:val="decimal"/>
      <w:lvlText w:val="%1"/>
      <w:lvlJc w:val="left"/>
      <w:pPr>
        <w:ind w:left="492" w:hanging="492"/>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1080" w:hanging="108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2880" w:hanging="1440"/>
      </w:pPr>
      <w:rPr>
        <w:rFonts w:hint="default"/>
      </w:rPr>
    </w:lvl>
    <w:lvl w:ilvl="5" w:tentative="0">
      <w:start w:val="1"/>
      <w:numFmt w:val="decimal"/>
      <w:lvlText w:val="%1.%2.%3.%4.%5.%6"/>
      <w:lvlJc w:val="left"/>
      <w:pPr>
        <w:ind w:left="1800" w:hanging="1800"/>
      </w:pPr>
      <w:rPr>
        <w:rFonts w:hint="default"/>
      </w:rPr>
    </w:lvl>
    <w:lvl w:ilvl="6" w:tentative="0">
      <w:start w:val="1"/>
      <w:numFmt w:val="decimal"/>
      <w:lvlText w:val="%1.%2.%3.%4.%5.%6.%7"/>
      <w:lvlJc w:val="left"/>
      <w:pPr>
        <w:ind w:left="2160" w:hanging="2160"/>
      </w:pPr>
      <w:rPr>
        <w:rFonts w:hint="default"/>
      </w:rPr>
    </w:lvl>
    <w:lvl w:ilvl="7" w:tentative="0">
      <w:start w:val="1"/>
      <w:numFmt w:val="decimal"/>
      <w:lvlText w:val="%1.%2.%3.%4.%5.%6.%7.%8"/>
      <w:lvlJc w:val="left"/>
      <w:pPr>
        <w:ind w:left="2520" w:hanging="2520"/>
      </w:pPr>
      <w:rPr>
        <w:rFonts w:hint="default"/>
      </w:rPr>
    </w:lvl>
    <w:lvl w:ilvl="8" w:tentative="0">
      <w:start w:val="1"/>
      <w:numFmt w:val="decimal"/>
      <w:lvlText w:val="%1.%2.%3.%4.%5.%6.%7.%8.%9"/>
      <w:lvlJc w:val="left"/>
      <w:pPr>
        <w:ind w:left="2880" w:hanging="2880"/>
      </w:pPr>
      <w:rPr>
        <w:rFonts w:hint="default"/>
      </w:rPr>
    </w:lvl>
  </w:abstractNum>
  <w:abstractNum w:abstractNumId="1">
    <w:nsid w:val="B4EECB3E"/>
    <w:multiLevelType w:val="multilevel"/>
    <w:tmpl w:val="B4EECB3E"/>
    <w:lvl w:ilvl="0" w:tentative="0">
      <w:start w:val="1"/>
      <w:numFmt w:val="decimal"/>
      <w:lvlText w:val="%1"/>
      <w:lvlJc w:val="left"/>
      <w:pPr>
        <w:ind w:left="492" w:hanging="492"/>
      </w:pPr>
      <w:rPr>
        <w:rFonts w:hint="default"/>
      </w:rPr>
    </w:lvl>
    <w:lvl w:ilvl="1" w:tentative="0">
      <w:start w:val="1"/>
      <w:numFmt w:val="decimal"/>
      <w:lvlText w:val="%1.%2"/>
      <w:lvlJc w:val="left"/>
      <w:pPr>
        <w:ind w:left="720" w:hanging="720"/>
      </w:pPr>
      <w:rPr>
        <w:rFonts w:hint="default"/>
      </w:rPr>
    </w:lvl>
    <w:lvl w:ilvl="2" w:tentative="0">
      <w:start w:val="3"/>
      <w:numFmt w:val="decimal"/>
      <w:lvlText w:val="%1.%2.%3"/>
      <w:lvlJc w:val="left"/>
      <w:pPr>
        <w:ind w:left="1080" w:hanging="108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800" w:hanging="1800"/>
      </w:pPr>
      <w:rPr>
        <w:rFonts w:hint="default"/>
      </w:rPr>
    </w:lvl>
    <w:lvl w:ilvl="6" w:tentative="0">
      <w:start w:val="1"/>
      <w:numFmt w:val="decimal"/>
      <w:lvlText w:val="%1.%2.%3.%4.%5.%6.%7"/>
      <w:lvlJc w:val="left"/>
      <w:pPr>
        <w:ind w:left="2160" w:hanging="2160"/>
      </w:pPr>
      <w:rPr>
        <w:rFonts w:hint="default"/>
      </w:rPr>
    </w:lvl>
    <w:lvl w:ilvl="7" w:tentative="0">
      <w:start w:val="1"/>
      <w:numFmt w:val="decimal"/>
      <w:lvlText w:val="%1.%2.%3.%4.%5.%6.%7.%8"/>
      <w:lvlJc w:val="left"/>
      <w:pPr>
        <w:ind w:left="2520" w:hanging="2520"/>
      </w:pPr>
      <w:rPr>
        <w:rFonts w:hint="default"/>
      </w:rPr>
    </w:lvl>
    <w:lvl w:ilvl="8" w:tentative="0">
      <w:start w:val="1"/>
      <w:numFmt w:val="decimal"/>
      <w:lvlText w:val="%1.%2.%3.%4.%5.%6.%7.%8.%9"/>
      <w:lvlJc w:val="left"/>
      <w:pPr>
        <w:ind w:left="2880" w:hanging="2880"/>
      </w:pPr>
      <w:rPr>
        <w:rFonts w:hint="default"/>
      </w:rPr>
    </w:lvl>
  </w:abstractNum>
  <w:abstractNum w:abstractNumId="2">
    <w:nsid w:val="1BF430CD"/>
    <w:multiLevelType w:val="singleLevel"/>
    <w:tmpl w:val="1BF430CD"/>
    <w:lvl w:ilvl="0" w:tentative="0">
      <w:start w:val="1"/>
      <w:numFmt w:val="bullet"/>
      <w:lvlText w:val=""/>
      <w:lvlJc w:val="left"/>
      <w:pPr>
        <w:ind w:left="420" w:hanging="420"/>
      </w:pPr>
      <w:rPr>
        <w:rFonts w:hint="default" w:ascii="Wingdings" w:hAnsi="Wingdings"/>
      </w:rPr>
    </w:lvl>
  </w:abstractNum>
  <w:abstractNum w:abstractNumId="3">
    <w:nsid w:val="4CA80029"/>
    <w:multiLevelType w:val="multilevel"/>
    <w:tmpl w:val="4CA8002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129"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mM4MWJkZDBmZTFhNDM1YzRkYzc4NzkxNTEwOTBiMWUifQ=="/>
    <w:docVar w:name="KSO_WPS_MARK_KEY" w:val="949787c0-49ee-4c85-9205-8c6824222177"/>
  </w:docVars>
  <w:rsids>
    <w:rsidRoot w:val="005017A9"/>
    <w:rsid w:val="0000171D"/>
    <w:rsid w:val="000064ED"/>
    <w:rsid w:val="00010210"/>
    <w:rsid w:val="00010EB3"/>
    <w:rsid w:val="00026EE0"/>
    <w:rsid w:val="00030E41"/>
    <w:rsid w:val="00060C1C"/>
    <w:rsid w:val="000650D3"/>
    <w:rsid w:val="00075D91"/>
    <w:rsid w:val="000761E2"/>
    <w:rsid w:val="00084158"/>
    <w:rsid w:val="00095869"/>
    <w:rsid w:val="00097BEE"/>
    <w:rsid w:val="000B1DAD"/>
    <w:rsid w:val="000B4A3A"/>
    <w:rsid w:val="000B4F87"/>
    <w:rsid w:val="000C3887"/>
    <w:rsid w:val="000C633C"/>
    <w:rsid w:val="000D1150"/>
    <w:rsid w:val="000D1C9C"/>
    <w:rsid w:val="000D34C4"/>
    <w:rsid w:val="000E4006"/>
    <w:rsid w:val="000F023D"/>
    <w:rsid w:val="00112FE1"/>
    <w:rsid w:val="0011439A"/>
    <w:rsid w:val="001156AC"/>
    <w:rsid w:val="001174DF"/>
    <w:rsid w:val="001178AC"/>
    <w:rsid w:val="001250E3"/>
    <w:rsid w:val="001275D1"/>
    <w:rsid w:val="001276E6"/>
    <w:rsid w:val="0013279F"/>
    <w:rsid w:val="001335C6"/>
    <w:rsid w:val="001359B8"/>
    <w:rsid w:val="00136232"/>
    <w:rsid w:val="00146F17"/>
    <w:rsid w:val="001502F4"/>
    <w:rsid w:val="00150686"/>
    <w:rsid w:val="001513E9"/>
    <w:rsid w:val="00164745"/>
    <w:rsid w:val="001708CE"/>
    <w:rsid w:val="00172291"/>
    <w:rsid w:val="00177F20"/>
    <w:rsid w:val="00180F2C"/>
    <w:rsid w:val="0018153F"/>
    <w:rsid w:val="00195986"/>
    <w:rsid w:val="001A4DC9"/>
    <w:rsid w:val="001A7936"/>
    <w:rsid w:val="001B2D44"/>
    <w:rsid w:val="001B3D10"/>
    <w:rsid w:val="001B3D43"/>
    <w:rsid w:val="001C3FCA"/>
    <w:rsid w:val="001C6922"/>
    <w:rsid w:val="001C6C7E"/>
    <w:rsid w:val="001C6E20"/>
    <w:rsid w:val="001F033D"/>
    <w:rsid w:val="001F044A"/>
    <w:rsid w:val="001F43D0"/>
    <w:rsid w:val="001F5032"/>
    <w:rsid w:val="001F7268"/>
    <w:rsid w:val="00204920"/>
    <w:rsid w:val="002261D0"/>
    <w:rsid w:val="00227551"/>
    <w:rsid w:val="00231310"/>
    <w:rsid w:val="00234385"/>
    <w:rsid w:val="00242C3E"/>
    <w:rsid w:val="00242E04"/>
    <w:rsid w:val="00251C08"/>
    <w:rsid w:val="00254133"/>
    <w:rsid w:val="00255CF4"/>
    <w:rsid w:val="00264B7D"/>
    <w:rsid w:val="00274BBF"/>
    <w:rsid w:val="00282F5C"/>
    <w:rsid w:val="0029289A"/>
    <w:rsid w:val="002967DB"/>
    <w:rsid w:val="002A1003"/>
    <w:rsid w:val="002A1D34"/>
    <w:rsid w:val="002A5E63"/>
    <w:rsid w:val="002A5FFA"/>
    <w:rsid w:val="002C0850"/>
    <w:rsid w:val="002C77CC"/>
    <w:rsid w:val="002D0065"/>
    <w:rsid w:val="002D0E22"/>
    <w:rsid w:val="002E205B"/>
    <w:rsid w:val="002E2F19"/>
    <w:rsid w:val="002E542A"/>
    <w:rsid w:val="002E782A"/>
    <w:rsid w:val="002F08DF"/>
    <w:rsid w:val="00303409"/>
    <w:rsid w:val="00314427"/>
    <w:rsid w:val="003150DA"/>
    <w:rsid w:val="003150DD"/>
    <w:rsid w:val="003222A8"/>
    <w:rsid w:val="00337E5D"/>
    <w:rsid w:val="00337E9A"/>
    <w:rsid w:val="00343400"/>
    <w:rsid w:val="003461A5"/>
    <w:rsid w:val="00350B44"/>
    <w:rsid w:val="003570DA"/>
    <w:rsid w:val="00365EA7"/>
    <w:rsid w:val="00372C72"/>
    <w:rsid w:val="003817AE"/>
    <w:rsid w:val="00381A0A"/>
    <w:rsid w:val="003A315C"/>
    <w:rsid w:val="003A40C8"/>
    <w:rsid w:val="003A4A4B"/>
    <w:rsid w:val="003B25D5"/>
    <w:rsid w:val="003B28B5"/>
    <w:rsid w:val="003B3BBE"/>
    <w:rsid w:val="003B6657"/>
    <w:rsid w:val="003B66DB"/>
    <w:rsid w:val="003C1775"/>
    <w:rsid w:val="003C4E12"/>
    <w:rsid w:val="003D10B7"/>
    <w:rsid w:val="003D2A77"/>
    <w:rsid w:val="003E37C2"/>
    <w:rsid w:val="003E45D4"/>
    <w:rsid w:val="003F5339"/>
    <w:rsid w:val="004069DD"/>
    <w:rsid w:val="004073AB"/>
    <w:rsid w:val="00412F20"/>
    <w:rsid w:val="00415B81"/>
    <w:rsid w:val="00423BB2"/>
    <w:rsid w:val="0043718D"/>
    <w:rsid w:val="00445079"/>
    <w:rsid w:val="0044678F"/>
    <w:rsid w:val="004511C2"/>
    <w:rsid w:val="00456247"/>
    <w:rsid w:val="0046074B"/>
    <w:rsid w:val="00464910"/>
    <w:rsid w:val="004739E7"/>
    <w:rsid w:val="00484A7F"/>
    <w:rsid w:val="00484AC8"/>
    <w:rsid w:val="004913AF"/>
    <w:rsid w:val="004B0C0B"/>
    <w:rsid w:val="004B30D0"/>
    <w:rsid w:val="004B4248"/>
    <w:rsid w:val="004C1103"/>
    <w:rsid w:val="004D4B59"/>
    <w:rsid w:val="004D5023"/>
    <w:rsid w:val="004E106A"/>
    <w:rsid w:val="004E126C"/>
    <w:rsid w:val="004E213B"/>
    <w:rsid w:val="004E28A1"/>
    <w:rsid w:val="004E45D6"/>
    <w:rsid w:val="004E6165"/>
    <w:rsid w:val="004E6A27"/>
    <w:rsid w:val="005017A9"/>
    <w:rsid w:val="005074CD"/>
    <w:rsid w:val="00524DD3"/>
    <w:rsid w:val="00526D2E"/>
    <w:rsid w:val="005325FF"/>
    <w:rsid w:val="005347C6"/>
    <w:rsid w:val="00537B5B"/>
    <w:rsid w:val="00547C6F"/>
    <w:rsid w:val="00560C55"/>
    <w:rsid w:val="00571DB9"/>
    <w:rsid w:val="0058063F"/>
    <w:rsid w:val="00584638"/>
    <w:rsid w:val="00585B94"/>
    <w:rsid w:val="00591AAE"/>
    <w:rsid w:val="005A3280"/>
    <w:rsid w:val="005B28E8"/>
    <w:rsid w:val="005B5ACF"/>
    <w:rsid w:val="005C103A"/>
    <w:rsid w:val="005C3208"/>
    <w:rsid w:val="005C7F1D"/>
    <w:rsid w:val="005D4287"/>
    <w:rsid w:val="005E3459"/>
    <w:rsid w:val="005F18C2"/>
    <w:rsid w:val="005F474B"/>
    <w:rsid w:val="005F4CF9"/>
    <w:rsid w:val="0061487C"/>
    <w:rsid w:val="00614EF9"/>
    <w:rsid w:val="006224C8"/>
    <w:rsid w:val="00625346"/>
    <w:rsid w:val="00640883"/>
    <w:rsid w:val="00643659"/>
    <w:rsid w:val="006602C1"/>
    <w:rsid w:val="0066133B"/>
    <w:rsid w:val="00665D3A"/>
    <w:rsid w:val="006722D4"/>
    <w:rsid w:val="00683172"/>
    <w:rsid w:val="0068395C"/>
    <w:rsid w:val="00691270"/>
    <w:rsid w:val="00692348"/>
    <w:rsid w:val="006B0446"/>
    <w:rsid w:val="006B3270"/>
    <w:rsid w:val="006B5E3C"/>
    <w:rsid w:val="006C1202"/>
    <w:rsid w:val="006C32C2"/>
    <w:rsid w:val="006C3AA8"/>
    <w:rsid w:val="006C5B33"/>
    <w:rsid w:val="006D2E7B"/>
    <w:rsid w:val="006E3A54"/>
    <w:rsid w:val="006F2DD1"/>
    <w:rsid w:val="006F34DA"/>
    <w:rsid w:val="007008C0"/>
    <w:rsid w:val="00701473"/>
    <w:rsid w:val="0070233E"/>
    <w:rsid w:val="00707B55"/>
    <w:rsid w:val="00714903"/>
    <w:rsid w:val="00723DAB"/>
    <w:rsid w:val="00726B25"/>
    <w:rsid w:val="00737D56"/>
    <w:rsid w:val="00741391"/>
    <w:rsid w:val="007450DF"/>
    <w:rsid w:val="007459CD"/>
    <w:rsid w:val="007517D7"/>
    <w:rsid w:val="00760A9C"/>
    <w:rsid w:val="0076404D"/>
    <w:rsid w:val="00764BA0"/>
    <w:rsid w:val="00782F57"/>
    <w:rsid w:val="00786523"/>
    <w:rsid w:val="007874B2"/>
    <w:rsid w:val="007965C3"/>
    <w:rsid w:val="007978E2"/>
    <w:rsid w:val="007A1C33"/>
    <w:rsid w:val="007A3F91"/>
    <w:rsid w:val="007A59A5"/>
    <w:rsid w:val="007B2AFF"/>
    <w:rsid w:val="007B422E"/>
    <w:rsid w:val="007B5A3A"/>
    <w:rsid w:val="007B7D8E"/>
    <w:rsid w:val="007C6755"/>
    <w:rsid w:val="007D2906"/>
    <w:rsid w:val="007D3025"/>
    <w:rsid w:val="007E26EF"/>
    <w:rsid w:val="007E3B5B"/>
    <w:rsid w:val="007E5117"/>
    <w:rsid w:val="007F0FFF"/>
    <w:rsid w:val="007F2F3C"/>
    <w:rsid w:val="00801094"/>
    <w:rsid w:val="00802ED5"/>
    <w:rsid w:val="0080374C"/>
    <w:rsid w:val="008104AD"/>
    <w:rsid w:val="00816072"/>
    <w:rsid w:val="0082718B"/>
    <w:rsid w:val="0083737D"/>
    <w:rsid w:val="00846338"/>
    <w:rsid w:val="00846439"/>
    <w:rsid w:val="00855C11"/>
    <w:rsid w:val="00856B4C"/>
    <w:rsid w:val="00862128"/>
    <w:rsid w:val="00866E08"/>
    <w:rsid w:val="00875F2B"/>
    <w:rsid w:val="00876C17"/>
    <w:rsid w:val="008832D9"/>
    <w:rsid w:val="008935EF"/>
    <w:rsid w:val="008A513A"/>
    <w:rsid w:val="008A6637"/>
    <w:rsid w:val="008B04A8"/>
    <w:rsid w:val="008D60CA"/>
    <w:rsid w:val="008F23BA"/>
    <w:rsid w:val="008F51AA"/>
    <w:rsid w:val="00900745"/>
    <w:rsid w:val="00907F2B"/>
    <w:rsid w:val="00913895"/>
    <w:rsid w:val="00914035"/>
    <w:rsid w:val="009251A0"/>
    <w:rsid w:val="00936B82"/>
    <w:rsid w:val="00940F42"/>
    <w:rsid w:val="009414FA"/>
    <w:rsid w:val="00941D8A"/>
    <w:rsid w:val="00944CB7"/>
    <w:rsid w:val="00946AEE"/>
    <w:rsid w:val="0095403E"/>
    <w:rsid w:val="00955FCC"/>
    <w:rsid w:val="00962B8B"/>
    <w:rsid w:val="009641CB"/>
    <w:rsid w:val="009663EF"/>
    <w:rsid w:val="009721D9"/>
    <w:rsid w:val="009732CC"/>
    <w:rsid w:val="00993DED"/>
    <w:rsid w:val="009A38D8"/>
    <w:rsid w:val="009B016F"/>
    <w:rsid w:val="009B4A5D"/>
    <w:rsid w:val="009B5879"/>
    <w:rsid w:val="009C12FA"/>
    <w:rsid w:val="009C519B"/>
    <w:rsid w:val="009C5B22"/>
    <w:rsid w:val="009C604E"/>
    <w:rsid w:val="009D2BEC"/>
    <w:rsid w:val="009D43A2"/>
    <w:rsid w:val="009D708F"/>
    <w:rsid w:val="009E0F4D"/>
    <w:rsid w:val="009F30AE"/>
    <w:rsid w:val="00A02497"/>
    <w:rsid w:val="00A1739D"/>
    <w:rsid w:val="00A21FCD"/>
    <w:rsid w:val="00A2508D"/>
    <w:rsid w:val="00A32B5A"/>
    <w:rsid w:val="00A33C64"/>
    <w:rsid w:val="00A355D1"/>
    <w:rsid w:val="00A35CD4"/>
    <w:rsid w:val="00A364B2"/>
    <w:rsid w:val="00A537D3"/>
    <w:rsid w:val="00A54304"/>
    <w:rsid w:val="00A56B7C"/>
    <w:rsid w:val="00A571DD"/>
    <w:rsid w:val="00A6169F"/>
    <w:rsid w:val="00A66010"/>
    <w:rsid w:val="00A70BDE"/>
    <w:rsid w:val="00A72207"/>
    <w:rsid w:val="00A74191"/>
    <w:rsid w:val="00A768B8"/>
    <w:rsid w:val="00A85C9D"/>
    <w:rsid w:val="00A8676A"/>
    <w:rsid w:val="00A86ADA"/>
    <w:rsid w:val="00A9598A"/>
    <w:rsid w:val="00AA2651"/>
    <w:rsid w:val="00AA78B7"/>
    <w:rsid w:val="00AB39A3"/>
    <w:rsid w:val="00AB54A8"/>
    <w:rsid w:val="00AC30A0"/>
    <w:rsid w:val="00AC7CC3"/>
    <w:rsid w:val="00AD2A07"/>
    <w:rsid w:val="00AD38EC"/>
    <w:rsid w:val="00AE2700"/>
    <w:rsid w:val="00AE2DA2"/>
    <w:rsid w:val="00AF2401"/>
    <w:rsid w:val="00AF3D37"/>
    <w:rsid w:val="00B03604"/>
    <w:rsid w:val="00B05235"/>
    <w:rsid w:val="00B22F7B"/>
    <w:rsid w:val="00B24016"/>
    <w:rsid w:val="00B25CD3"/>
    <w:rsid w:val="00B274CA"/>
    <w:rsid w:val="00B339DC"/>
    <w:rsid w:val="00B348DB"/>
    <w:rsid w:val="00B4019D"/>
    <w:rsid w:val="00B44F85"/>
    <w:rsid w:val="00B57D45"/>
    <w:rsid w:val="00B672ED"/>
    <w:rsid w:val="00B71792"/>
    <w:rsid w:val="00B77EE2"/>
    <w:rsid w:val="00B84840"/>
    <w:rsid w:val="00B853BF"/>
    <w:rsid w:val="00B86753"/>
    <w:rsid w:val="00B8688A"/>
    <w:rsid w:val="00B8713A"/>
    <w:rsid w:val="00B8719B"/>
    <w:rsid w:val="00B9301B"/>
    <w:rsid w:val="00B946A9"/>
    <w:rsid w:val="00BA020A"/>
    <w:rsid w:val="00BA0D50"/>
    <w:rsid w:val="00BA0E97"/>
    <w:rsid w:val="00BA2F6E"/>
    <w:rsid w:val="00BA308F"/>
    <w:rsid w:val="00BA3A3E"/>
    <w:rsid w:val="00BA6BDE"/>
    <w:rsid w:val="00BB17FC"/>
    <w:rsid w:val="00BC1E94"/>
    <w:rsid w:val="00BC234C"/>
    <w:rsid w:val="00BD15E3"/>
    <w:rsid w:val="00BD2D44"/>
    <w:rsid w:val="00BE5681"/>
    <w:rsid w:val="00BF0514"/>
    <w:rsid w:val="00BF49EA"/>
    <w:rsid w:val="00C01893"/>
    <w:rsid w:val="00C12295"/>
    <w:rsid w:val="00C24875"/>
    <w:rsid w:val="00C33D51"/>
    <w:rsid w:val="00C40BF7"/>
    <w:rsid w:val="00C54ED1"/>
    <w:rsid w:val="00C564B9"/>
    <w:rsid w:val="00C61197"/>
    <w:rsid w:val="00C62501"/>
    <w:rsid w:val="00C656A5"/>
    <w:rsid w:val="00C77D0D"/>
    <w:rsid w:val="00C8032B"/>
    <w:rsid w:val="00C84FF0"/>
    <w:rsid w:val="00C951D8"/>
    <w:rsid w:val="00CA3743"/>
    <w:rsid w:val="00CA648F"/>
    <w:rsid w:val="00CB3FFC"/>
    <w:rsid w:val="00CB75CB"/>
    <w:rsid w:val="00CC2D1F"/>
    <w:rsid w:val="00CD12E7"/>
    <w:rsid w:val="00CE2D4D"/>
    <w:rsid w:val="00CE5AC8"/>
    <w:rsid w:val="00CE6AD9"/>
    <w:rsid w:val="00CF47DF"/>
    <w:rsid w:val="00D10C65"/>
    <w:rsid w:val="00D1303B"/>
    <w:rsid w:val="00D134E8"/>
    <w:rsid w:val="00D15664"/>
    <w:rsid w:val="00D37D4D"/>
    <w:rsid w:val="00D42492"/>
    <w:rsid w:val="00D5528B"/>
    <w:rsid w:val="00D57F69"/>
    <w:rsid w:val="00D646CA"/>
    <w:rsid w:val="00D649DA"/>
    <w:rsid w:val="00D67EF6"/>
    <w:rsid w:val="00D8218C"/>
    <w:rsid w:val="00D82D0B"/>
    <w:rsid w:val="00D87D26"/>
    <w:rsid w:val="00D90BAF"/>
    <w:rsid w:val="00D9737B"/>
    <w:rsid w:val="00D97B10"/>
    <w:rsid w:val="00DA2750"/>
    <w:rsid w:val="00DA3E57"/>
    <w:rsid w:val="00DB0829"/>
    <w:rsid w:val="00DB3005"/>
    <w:rsid w:val="00DC306E"/>
    <w:rsid w:val="00DD44E1"/>
    <w:rsid w:val="00DD475B"/>
    <w:rsid w:val="00DE0D87"/>
    <w:rsid w:val="00DE5774"/>
    <w:rsid w:val="00DF052A"/>
    <w:rsid w:val="00E018D4"/>
    <w:rsid w:val="00E01A92"/>
    <w:rsid w:val="00E41B6C"/>
    <w:rsid w:val="00E45D1C"/>
    <w:rsid w:val="00E56BED"/>
    <w:rsid w:val="00E56C94"/>
    <w:rsid w:val="00E83A2E"/>
    <w:rsid w:val="00E844B6"/>
    <w:rsid w:val="00E940E0"/>
    <w:rsid w:val="00EA29F7"/>
    <w:rsid w:val="00EA2F9B"/>
    <w:rsid w:val="00EB0241"/>
    <w:rsid w:val="00EB0590"/>
    <w:rsid w:val="00EB1752"/>
    <w:rsid w:val="00EB307E"/>
    <w:rsid w:val="00EB7705"/>
    <w:rsid w:val="00EC120C"/>
    <w:rsid w:val="00ED28C3"/>
    <w:rsid w:val="00ED374C"/>
    <w:rsid w:val="00ED6DD7"/>
    <w:rsid w:val="00ED7A04"/>
    <w:rsid w:val="00EE234F"/>
    <w:rsid w:val="00EF1CF9"/>
    <w:rsid w:val="00EF34A4"/>
    <w:rsid w:val="00F128B0"/>
    <w:rsid w:val="00F20EF9"/>
    <w:rsid w:val="00F23831"/>
    <w:rsid w:val="00F23B7B"/>
    <w:rsid w:val="00F2695F"/>
    <w:rsid w:val="00F31BEF"/>
    <w:rsid w:val="00F32D72"/>
    <w:rsid w:val="00F358A2"/>
    <w:rsid w:val="00F42DB0"/>
    <w:rsid w:val="00F43770"/>
    <w:rsid w:val="00F43A89"/>
    <w:rsid w:val="00F45920"/>
    <w:rsid w:val="00F47168"/>
    <w:rsid w:val="00F541E5"/>
    <w:rsid w:val="00F54DF5"/>
    <w:rsid w:val="00F55AC1"/>
    <w:rsid w:val="00F76774"/>
    <w:rsid w:val="00F76E49"/>
    <w:rsid w:val="00F7711D"/>
    <w:rsid w:val="00F8151F"/>
    <w:rsid w:val="00F82DBD"/>
    <w:rsid w:val="00FA7876"/>
    <w:rsid w:val="00FB6D15"/>
    <w:rsid w:val="00FC430E"/>
    <w:rsid w:val="00FD6992"/>
    <w:rsid w:val="00FE28C5"/>
    <w:rsid w:val="00FE7A36"/>
    <w:rsid w:val="00FF129A"/>
    <w:rsid w:val="012E0E67"/>
    <w:rsid w:val="01523DC5"/>
    <w:rsid w:val="01EE3C84"/>
    <w:rsid w:val="020B65AA"/>
    <w:rsid w:val="02D918EC"/>
    <w:rsid w:val="034369DB"/>
    <w:rsid w:val="03EA197D"/>
    <w:rsid w:val="04250640"/>
    <w:rsid w:val="043362DF"/>
    <w:rsid w:val="045E72BB"/>
    <w:rsid w:val="047C0B85"/>
    <w:rsid w:val="04813C69"/>
    <w:rsid w:val="05214BE3"/>
    <w:rsid w:val="05814E12"/>
    <w:rsid w:val="068A072E"/>
    <w:rsid w:val="068D195B"/>
    <w:rsid w:val="070E6AC6"/>
    <w:rsid w:val="07567C09"/>
    <w:rsid w:val="07A10C34"/>
    <w:rsid w:val="07B46152"/>
    <w:rsid w:val="08A543EB"/>
    <w:rsid w:val="093C2D0B"/>
    <w:rsid w:val="0A3E1A7C"/>
    <w:rsid w:val="0B102F78"/>
    <w:rsid w:val="0B7F1B56"/>
    <w:rsid w:val="0BB63BFE"/>
    <w:rsid w:val="0C667316"/>
    <w:rsid w:val="0C7D0C8A"/>
    <w:rsid w:val="0CF124A0"/>
    <w:rsid w:val="0D30457F"/>
    <w:rsid w:val="0DBE2485"/>
    <w:rsid w:val="0E1872D8"/>
    <w:rsid w:val="0F562C85"/>
    <w:rsid w:val="0F942CC0"/>
    <w:rsid w:val="0FBA253A"/>
    <w:rsid w:val="10181868"/>
    <w:rsid w:val="108A40D0"/>
    <w:rsid w:val="10D1077C"/>
    <w:rsid w:val="112B4DD6"/>
    <w:rsid w:val="117E5667"/>
    <w:rsid w:val="11B57F98"/>
    <w:rsid w:val="12A50680"/>
    <w:rsid w:val="12BD1AFD"/>
    <w:rsid w:val="13276B08"/>
    <w:rsid w:val="13B5637C"/>
    <w:rsid w:val="144150CE"/>
    <w:rsid w:val="14E30A0D"/>
    <w:rsid w:val="15B00BCE"/>
    <w:rsid w:val="15D4115B"/>
    <w:rsid w:val="15D60FB5"/>
    <w:rsid w:val="163541EC"/>
    <w:rsid w:val="16510C41"/>
    <w:rsid w:val="16792DB7"/>
    <w:rsid w:val="16F7441C"/>
    <w:rsid w:val="178C010A"/>
    <w:rsid w:val="18291603"/>
    <w:rsid w:val="182C47C6"/>
    <w:rsid w:val="18B9015C"/>
    <w:rsid w:val="18BE626C"/>
    <w:rsid w:val="19AB74D7"/>
    <w:rsid w:val="19C13882"/>
    <w:rsid w:val="19C937B3"/>
    <w:rsid w:val="1A154A66"/>
    <w:rsid w:val="1A4167B4"/>
    <w:rsid w:val="1A88261A"/>
    <w:rsid w:val="1B2A30CF"/>
    <w:rsid w:val="1B4B6202"/>
    <w:rsid w:val="1BEB42C5"/>
    <w:rsid w:val="1C0B6229"/>
    <w:rsid w:val="1C1B6A36"/>
    <w:rsid w:val="1C25543F"/>
    <w:rsid w:val="1CFF70D2"/>
    <w:rsid w:val="1D0B415E"/>
    <w:rsid w:val="1EC1396C"/>
    <w:rsid w:val="1F027C17"/>
    <w:rsid w:val="1F53674D"/>
    <w:rsid w:val="1F7F4B4B"/>
    <w:rsid w:val="1F8902D7"/>
    <w:rsid w:val="209B42DA"/>
    <w:rsid w:val="2162703D"/>
    <w:rsid w:val="21CB1E2D"/>
    <w:rsid w:val="21EC5F1F"/>
    <w:rsid w:val="22152EB3"/>
    <w:rsid w:val="226013DB"/>
    <w:rsid w:val="22DA5D12"/>
    <w:rsid w:val="230A2036"/>
    <w:rsid w:val="230F590B"/>
    <w:rsid w:val="233504F7"/>
    <w:rsid w:val="2371781E"/>
    <w:rsid w:val="2375587A"/>
    <w:rsid w:val="23B3580C"/>
    <w:rsid w:val="23E22FBC"/>
    <w:rsid w:val="23F338F1"/>
    <w:rsid w:val="24D40507"/>
    <w:rsid w:val="24F5034A"/>
    <w:rsid w:val="25703BFF"/>
    <w:rsid w:val="2617633B"/>
    <w:rsid w:val="26217C98"/>
    <w:rsid w:val="26DF02CE"/>
    <w:rsid w:val="27025223"/>
    <w:rsid w:val="27525A8A"/>
    <w:rsid w:val="276E67C5"/>
    <w:rsid w:val="284B1BFD"/>
    <w:rsid w:val="285D4211"/>
    <w:rsid w:val="28A1451B"/>
    <w:rsid w:val="28B63D45"/>
    <w:rsid w:val="28BA58BD"/>
    <w:rsid w:val="297F771B"/>
    <w:rsid w:val="2990723B"/>
    <w:rsid w:val="29950891"/>
    <w:rsid w:val="2A195F10"/>
    <w:rsid w:val="2A2C50AA"/>
    <w:rsid w:val="2AA12900"/>
    <w:rsid w:val="2AC86AD8"/>
    <w:rsid w:val="2B94499E"/>
    <w:rsid w:val="2B9904CA"/>
    <w:rsid w:val="2BE06F97"/>
    <w:rsid w:val="2BFF7369"/>
    <w:rsid w:val="2C3D1D11"/>
    <w:rsid w:val="2C47155A"/>
    <w:rsid w:val="2CC92074"/>
    <w:rsid w:val="2D3B231C"/>
    <w:rsid w:val="2D786DEC"/>
    <w:rsid w:val="2DB233C8"/>
    <w:rsid w:val="2DC01D6B"/>
    <w:rsid w:val="2DDB435F"/>
    <w:rsid w:val="2E3E209D"/>
    <w:rsid w:val="2EF275C0"/>
    <w:rsid w:val="2F4C2D33"/>
    <w:rsid w:val="2FEA49BC"/>
    <w:rsid w:val="30163B88"/>
    <w:rsid w:val="305A591E"/>
    <w:rsid w:val="30723A88"/>
    <w:rsid w:val="307911D5"/>
    <w:rsid w:val="30990EA8"/>
    <w:rsid w:val="30DC43A2"/>
    <w:rsid w:val="31A22BFE"/>
    <w:rsid w:val="31F946AA"/>
    <w:rsid w:val="32204473"/>
    <w:rsid w:val="333010DD"/>
    <w:rsid w:val="33A013E0"/>
    <w:rsid w:val="33BD6D34"/>
    <w:rsid w:val="33E9347D"/>
    <w:rsid w:val="3434009F"/>
    <w:rsid w:val="3451551F"/>
    <w:rsid w:val="348C774B"/>
    <w:rsid w:val="349D7F58"/>
    <w:rsid w:val="35965573"/>
    <w:rsid w:val="3619514A"/>
    <w:rsid w:val="362B367F"/>
    <w:rsid w:val="36B179F8"/>
    <w:rsid w:val="37117493"/>
    <w:rsid w:val="379F1CE0"/>
    <w:rsid w:val="38070521"/>
    <w:rsid w:val="38136BA3"/>
    <w:rsid w:val="38B045EA"/>
    <w:rsid w:val="39023DC5"/>
    <w:rsid w:val="39345EA1"/>
    <w:rsid w:val="394B1E94"/>
    <w:rsid w:val="39B015BF"/>
    <w:rsid w:val="39DE1B46"/>
    <w:rsid w:val="3A5C3999"/>
    <w:rsid w:val="3AB41E96"/>
    <w:rsid w:val="3AE27F91"/>
    <w:rsid w:val="3B677B08"/>
    <w:rsid w:val="3BB97D69"/>
    <w:rsid w:val="3C5863BF"/>
    <w:rsid w:val="3CBB442D"/>
    <w:rsid w:val="3CDA3491"/>
    <w:rsid w:val="3CFB13B0"/>
    <w:rsid w:val="3D0658E1"/>
    <w:rsid w:val="3D462FA0"/>
    <w:rsid w:val="3DAB426B"/>
    <w:rsid w:val="3EF75E07"/>
    <w:rsid w:val="3F36579C"/>
    <w:rsid w:val="3F6159F0"/>
    <w:rsid w:val="40B63734"/>
    <w:rsid w:val="40E1322E"/>
    <w:rsid w:val="41175D3E"/>
    <w:rsid w:val="41606C96"/>
    <w:rsid w:val="420223DD"/>
    <w:rsid w:val="42605946"/>
    <w:rsid w:val="42A12D5A"/>
    <w:rsid w:val="42C45692"/>
    <w:rsid w:val="434B6BC7"/>
    <w:rsid w:val="43AD4526"/>
    <w:rsid w:val="44431087"/>
    <w:rsid w:val="44DE59C0"/>
    <w:rsid w:val="45004AD1"/>
    <w:rsid w:val="46BD598E"/>
    <w:rsid w:val="46F15E7A"/>
    <w:rsid w:val="47653472"/>
    <w:rsid w:val="47CF3603"/>
    <w:rsid w:val="47DC52D0"/>
    <w:rsid w:val="4911692C"/>
    <w:rsid w:val="495E029D"/>
    <w:rsid w:val="4B356714"/>
    <w:rsid w:val="4B762318"/>
    <w:rsid w:val="4B892CE9"/>
    <w:rsid w:val="4C67635D"/>
    <w:rsid w:val="4CB6226C"/>
    <w:rsid w:val="4CB85274"/>
    <w:rsid w:val="4CEA05C6"/>
    <w:rsid w:val="4D026294"/>
    <w:rsid w:val="4D3679D0"/>
    <w:rsid w:val="4D717D70"/>
    <w:rsid w:val="4DF20A70"/>
    <w:rsid w:val="4E00494B"/>
    <w:rsid w:val="4E923289"/>
    <w:rsid w:val="4ED340BB"/>
    <w:rsid w:val="4F433E56"/>
    <w:rsid w:val="4F7A0C1C"/>
    <w:rsid w:val="503E470B"/>
    <w:rsid w:val="508873F3"/>
    <w:rsid w:val="50EA7ACE"/>
    <w:rsid w:val="50F1622B"/>
    <w:rsid w:val="513B6580"/>
    <w:rsid w:val="51AF7299"/>
    <w:rsid w:val="51F1736A"/>
    <w:rsid w:val="520B75EC"/>
    <w:rsid w:val="525941F7"/>
    <w:rsid w:val="5290006C"/>
    <w:rsid w:val="5390611A"/>
    <w:rsid w:val="53C403AA"/>
    <w:rsid w:val="546211ED"/>
    <w:rsid w:val="55562313"/>
    <w:rsid w:val="56494F40"/>
    <w:rsid w:val="565A7A2D"/>
    <w:rsid w:val="5666460B"/>
    <w:rsid w:val="57130C56"/>
    <w:rsid w:val="574953B8"/>
    <w:rsid w:val="58192C3B"/>
    <w:rsid w:val="5909702F"/>
    <w:rsid w:val="59392161"/>
    <w:rsid w:val="59492216"/>
    <w:rsid w:val="594F64C4"/>
    <w:rsid w:val="59B277F6"/>
    <w:rsid w:val="59BA5FEA"/>
    <w:rsid w:val="59DC3E88"/>
    <w:rsid w:val="5AE01636"/>
    <w:rsid w:val="5AE65094"/>
    <w:rsid w:val="5AED1E35"/>
    <w:rsid w:val="5B516AF9"/>
    <w:rsid w:val="5BA10DE3"/>
    <w:rsid w:val="5C60093E"/>
    <w:rsid w:val="5C776124"/>
    <w:rsid w:val="5CAC601C"/>
    <w:rsid w:val="5D6F4CAF"/>
    <w:rsid w:val="5D9B25ED"/>
    <w:rsid w:val="5E04256C"/>
    <w:rsid w:val="5FEC3FF3"/>
    <w:rsid w:val="607810DF"/>
    <w:rsid w:val="60D201AC"/>
    <w:rsid w:val="60D82550"/>
    <w:rsid w:val="60E91B20"/>
    <w:rsid w:val="614F4F7A"/>
    <w:rsid w:val="616C4C41"/>
    <w:rsid w:val="61B00459"/>
    <w:rsid w:val="61C928E7"/>
    <w:rsid w:val="61FF63C7"/>
    <w:rsid w:val="62034302"/>
    <w:rsid w:val="621242D1"/>
    <w:rsid w:val="625C4023"/>
    <w:rsid w:val="626C6397"/>
    <w:rsid w:val="62806B0D"/>
    <w:rsid w:val="629A198A"/>
    <w:rsid w:val="62CC0E07"/>
    <w:rsid w:val="62F92B5F"/>
    <w:rsid w:val="63B96620"/>
    <w:rsid w:val="64715F57"/>
    <w:rsid w:val="64B87697"/>
    <w:rsid w:val="65C212ED"/>
    <w:rsid w:val="665B5158"/>
    <w:rsid w:val="66A64729"/>
    <w:rsid w:val="66B44723"/>
    <w:rsid w:val="66E06D45"/>
    <w:rsid w:val="67CA54B0"/>
    <w:rsid w:val="67DC5007"/>
    <w:rsid w:val="68283C5C"/>
    <w:rsid w:val="68503174"/>
    <w:rsid w:val="685227B2"/>
    <w:rsid w:val="68BC449D"/>
    <w:rsid w:val="68F82DA9"/>
    <w:rsid w:val="69417B04"/>
    <w:rsid w:val="69A66B36"/>
    <w:rsid w:val="6A89022E"/>
    <w:rsid w:val="6AB83668"/>
    <w:rsid w:val="6AD15527"/>
    <w:rsid w:val="6B0A5132"/>
    <w:rsid w:val="6B1B774D"/>
    <w:rsid w:val="6B422259"/>
    <w:rsid w:val="6B9D1237"/>
    <w:rsid w:val="6BD230C3"/>
    <w:rsid w:val="6BEC5C53"/>
    <w:rsid w:val="6C163C12"/>
    <w:rsid w:val="6C3768E3"/>
    <w:rsid w:val="6D271748"/>
    <w:rsid w:val="6D380C64"/>
    <w:rsid w:val="6D824248"/>
    <w:rsid w:val="6D905145"/>
    <w:rsid w:val="6D9F73E8"/>
    <w:rsid w:val="6DBD093D"/>
    <w:rsid w:val="6E9D4E25"/>
    <w:rsid w:val="6FE20379"/>
    <w:rsid w:val="70036DC7"/>
    <w:rsid w:val="706700A9"/>
    <w:rsid w:val="7069291E"/>
    <w:rsid w:val="70B105DA"/>
    <w:rsid w:val="70B63DA2"/>
    <w:rsid w:val="70EF482A"/>
    <w:rsid w:val="71A3116B"/>
    <w:rsid w:val="71E0700A"/>
    <w:rsid w:val="72383456"/>
    <w:rsid w:val="72654827"/>
    <w:rsid w:val="728E0260"/>
    <w:rsid w:val="72B835F7"/>
    <w:rsid w:val="737A7AF8"/>
    <w:rsid w:val="741A267A"/>
    <w:rsid w:val="74B804FE"/>
    <w:rsid w:val="756C233D"/>
    <w:rsid w:val="76465B86"/>
    <w:rsid w:val="76540A64"/>
    <w:rsid w:val="76817E2E"/>
    <w:rsid w:val="76D548A5"/>
    <w:rsid w:val="770B381A"/>
    <w:rsid w:val="7768633B"/>
    <w:rsid w:val="78D8171D"/>
    <w:rsid w:val="799A0A41"/>
    <w:rsid w:val="79B43B03"/>
    <w:rsid w:val="79C03EB5"/>
    <w:rsid w:val="79C22E5B"/>
    <w:rsid w:val="7A0022B5"/>
    <w:rsid w:val="7A026595"/>
    <w:rsid w:val="7A0A5547"/>
    <w:rsid w:val="7A3D531B"/>
    <w:rsid w:val="7AE51367"/>
    <w:rsid w:val="7AF81F4F"/>
    <w:rsid w:val="7B4B2F85"/>
    <w:rsid w:val="7B4E76FF"/>
    <w:rsid w:val="7B691982"/>
    <w:rsid w:val="7B8E60DA"/>
    <w:rsid w:val="7BD46998"/>
    <w:rsid w:val="7C9658F4"/>
    <w:rsid w:val="7DB9108B"/>
    <w:rsid w:val="7DF21445"/>
    <w:rsid w:val="7E1978CF"/>
    <w:rsid w:val="7E5E38D3"/>
    <w:rsid w:val="7EC408AB"/>
    <w:rsid w:val="7EE43830"/>
    <w:rsid w:val="7F3114EA"/>
    <w:rsid w:val="7F601323"/>
    <w:rsid w:val="7F697D1F"/>
    <w:rsid w:val="7FE422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99"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after="160" w:line="360" w:lineRule="auto"/>
      <w:jc w:val="both"/>
    </w:pPr>
    <w:rPr>
      <w:rFonts w:asciiTheme="minorHAnsi" w:hAnsiTheme="minorHAnsi" w:eastAsiaTheme="minorEastAsia" w:cstheme="minorBidi"/>
      <w:kern w:val="2"/>
      <w:sz w:val="24"/>
      <w:szCs w:val="22"/>
      <w:lang w:val="en-US" w:eastAsia="zh-CN" w:bidi="ar-SA"/>
    </w:rPr>
  </w:style>
  <w:style w:type="paragraph" w:styleId="3">
    <w:name w:val="heading 1"/>
    <w:basedOn w:val="1"/>
    <w:next w:val="1"/>
    <w:link w:val="26"/>
    <w:qFormat/>
    <w:uiPriority w:val="9"/>
    <w:pPr>
      <w:keepNext/>
      <w:keepLines/>
      <w:spacing w:before="340" w:after="330" w:line="578" w:lineRule="auto"/>
      <w:outlineLvl w:val="0"/>
    </w:pPr>
    <w:rPr>
      <w:b/>
      <w:bCs/>
      <w:kern w:val="44"/>
      <w:sz w:val="32"/>
      <w:szCs w:val="44"/>
    </w:rPr>
  </w:style>
  <w:style w:type="paragraph" w:styleId="4">
    <w:name w:val="heading 2"/>
    <w:basedOn w:val="1"/>
    <w:next w:val="1"/>
    <w:link w:val="27"/>
    <w:unhideWhenUsed/>
    <w:qFormat/>
    <w:uiPriority w:val="9"/>
    <w:pPr>
      <w:keepNext/>
      <w:keepLines/>
      <w:spacing w:before="260" w:after="260" w:line="416" w:lineRule="auto"/>
      <w:outlineLvl w:val="1"/>
    </w:pPr>
    <w:rPr>
      <w:rFonts w:asciiTheme="majorHAnsi" w:hAnsiTheme="majorHAnsi" w:eastAsiaTheme="majorEastAsia" w:cstheme="majorBidi"/>
      <w:b/>
      <w:bCs/>
      <w:sz w:val="30"/>
      <w:szCs w:val="32"/>
    </w:rPr>
  </w:style>
  <w:style w:type="paragraph" w:styleId="5">
    <w:name w:val="heading 3"/>
    <w:basedOn w:val="1"/>
    <w:next w:val="1"/>
    <w:link w:val="28"/>
    <w:unhideWhenUsed/>
    <w:qFormat/>
    <w:uiPriority w:val="0"/>
    <w:pPr>
      <w:keepNext/>
      <w:keepLines/>
      <w:spacing w:before="260" w:after="260" w:line="416" w:lineRule="auto"/>
      <w:outlineLvl w:val="2"/>
    </w:pPr>
    <w:rPr>
      <w:b/>
      <w:bCs/>
      <w:sz w:val="28"/>
      <w:szCs w:val="32"/>
    </w:rPr>
  </w:style>
  <w:style w:type="paragraph" w:styleId="6">
    <w:name w:val="heading 4"/>
    <w:basedOn w:val="1"/>
    <w:next w:val="1"/>
    <w:link w:val="3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7">
    <w:name w:val="heading 5"/>
    <w:basedOn w:val="1"/>
    <w:next w:val="1"/>
    <w:link w:val="33"/>
    <w:unhideWhenUsed/>
    <w:qFormat/>
    <w:uiPriority w:val="9"/>
    <w:pPr>
      <w:keepNext/>
      <w:keepLines/>
      <w:spacing w:before="280" w:after="290" w:line="376" w:lineRule="auto"/>
      <w:outlineLvl w:val="4"/>
    </w:pPr>
    <w:rPr>
      <w:b/>
      <w:bCs/>
      <w:sz w:val="28"/>
      <w:szCs w:val="28"/>
    </w:rPr>
  </w:style>
  <w:style w:type="paragraph" w:styleId="8">
    <w:name w:val="heading 6"/>
    <w:basedOn w:val="1"/>
    <w:next w:val="1"/>
    <w:link w:val="37"/>
    <w:unhideWhenUsed/>
    <w:qFormat/>
    <w:uiPriority w:val="9"/>
    <w:pPr>
      <w:keepNext/>
      <w:keepLines/>
      <w:spacing w:before="240" w:after="64" w:line="320" w:lineRule="auto"/>
      <w:outlineLvl w:val="5"/>
    </w:pPr>
    <w:rPr>
      <w:rFonts w:asciiTheme="majorHAnsi" w:hAnsiTheme="majorHAnsi" w:eastAsiaTheme="majorEastAsia" w:cstheme="majorBidi"/>
      <w:b/>
      <w:bCs/>
      <w:szCs w:val="24"/>
    </w:rPr>
  </w:style>
  <w:style w:type="paragraph" w:styleId="9">
    <w:name w:val="heading 8"/>
    <w:basedOn w:val="1"/>
    <w:next w:val="1"/>
    <w:link w:val="34"/>
    <w:unhideWhenUsed/>
    <w:qFormat/>
    <w:uiPriority w:val="9"/>
    <w:pPr>
      <w:keepNext/>
      <w:keepLines/>
      <w:spacing w:before="240" w:after="64" w:line="320" w:lineRule="auto"/>
      <w:outlineLvl w:val="7"/>
    </w:pPr>
    <w:rPr>
      <w:rFonts w:asciiTheme="majorHAnsi" w:hAnsiTheme="majorHAnsi" w:eastAsiaTheme="majorEastAsia" w:cstheme="majorBidi"/>
      <w:szCs w:val="24"/>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2">
    <w:name w:val="Body Text"/>
    <w:basedOn w:val="1"/>
    <w:unhideWhenUsed/>
    <w:qFormat/>
    <w:uiPriority w:val="99"/>
    <w:pPr>
      <w:spacing w:after="120"/>
    </w:pPr>
    <w:rPr>
      <w:sz w:val="21"/>
      <w:szCs w:val="24"/>
    </w:rPr>
  </w:style>
  <w:style w:type="paragraph" w:styleId="10">
    <w:name w:val="Normal Indent"/>
    <w:basedOn w:val="1"/>
    <w:qFormat/>
    <w:uiPriority w:val="99"/>
    <w:pPr>
      <w:spacing w:before="240"/>
      <w:ind w:firstLine="420" w:firstLineChars="200"/>
    </w:pPr>
    <w:rPr>
      <w:rFonts w:ascii="Times New Roman" w:hAnsi="Times New Roman" w:eastAsia="宋体" w:cs="Times New Roman"/>
      <w:szCs w:val="20"/>
    </w:rPr>
  </w:style>
  <w:style w:type="paragraph" w:styleId="11">
    <w:name w:val="toc 3"/>
    <w:basedOn w:val="1"/>
    <w:next w:val="1"/>
    <w:unhideWhenUsed/>
    <w:qFormat/>
    <w:uiPriority w:val="39"/>
    <w:pPr>
      <w:ind w:left="840" w:leftChars="400"/>
    </w:pPr>
  </w:style>
  <w:style w:type="paragraph" w:styleId="12">
    <w:name w:val="Balloon Text"/>
    <w:basedOn w:val="1"/>
    <w:link w:val="32"/>
    <w:unhideWhenUsed/>
    <w:qFormat/>
    <w:uiPriority w:val="99"/>
    <w:rPr>
      <w:sz w:val="18"/>
      <w:szCs w:val="18"/>
    </w:rPr>
  </w:style>
  <w:style w:type="paragraph" w:styleId="13">
    <w:name w:val="footer"/>
    <w:basedOn w:val="1"/>
    <w:link w:val="25"/>
    <w:unhideWhenUsed/>
    <w:qFormat/>
    <w:uiPriority w:val="99"/>
    <w:pPr>
      <w:tabs>
        <w:tab w:val="center" w:pos="4153"/>
        <w:tab w:val="right" w:pos="8306"/>
      </w:tabs>
      <w:snapToGrid w:val="0"/>
      <w:jc w:val="left"/>
    </w:pPr>
    <w:rPr>
      <w:sz w:val="18"/>
      <w:szCs w:val="18"/>
    </w:rPr>
  </w:style>
  <w:style w:type="paragraph" w:styleId="14">
    <w:name w:val="header"/>
    <w:basedOn w:val="1"/>
    <w:link w:val="24"/>
    <w:unhideWhenUsed/>
    <w:qFormat/>
    <w:uiPriority w:val="99"/>
    <w:pPr>
      <w:pBdr>
        <w:bottom w:val="single" w:color="auto" w:sz="6" w:space="1"/>
      </w:pBdr>
      <w:tabs>
        <w:tab w:val="center" w:pos="4153"/>
        <w:tab w:val="right" w:pos="8306"/>
      </w:tabs>
      <w:snapToGrid w:val="0"/>
      <w:jc w:val="center"/>
    </w:pPr>
    <w:rPr>
      <w:sz w:val="18"/>
      <w:szCs w:val="18"/>
    </w:rPr>
  </w:style>
  <w:style w:type="paragraph" w:styleId="15">
    <w:name w:val="toc 1"/>
    <w:basedOn w:val="1"/>
    <w:next w:val="1"/>
    <w:unhideWhenUsed/>
    <w:qFormat/>
    <w:uiPriority w:val="39"/>
    <w:pPr>
      <w:tabs>
        <w:tab w:val="right" w:leader="dot" w:pos="8296"/>
      </w:tabs>
      <w:spacing w:line="288" w:lineRule="auto"/>
      <w:jc w:val="center"/>
    </w:pPr>
    <w:rPr>
      <w:rFonts w:asciiTheme="minorEastAsia" w:hAnsiTheme="minorEastAsia"/>
      <w:b/>
      <w:color w:val="000000" w:themeColor="text1"/>
      <w:szCs w:val="21"/>
      <w14:textFill>
        <w14:solidFill>
          <w14:schemeClr w14:val="tx1"/>
        </w14:solidFill>
      </w14:textFill>
    </w:rPr>
  </w:style>
  <w:style w:type="paragraph" w:styleId="16">
    <w:name w:val="toc 2"/>
    <w:basedOn w:val="1"/>
    <w:next w:val="1"/>
    <w:unhideWhenUsed/>
    <w:qFormat/>
    <w:uiPriority w:val="39"/>
    <w:pPr>
      <w:ind w:left="420" w:leftChars="200"/>
    </w:pPr>
  </w:style>
  <w:style w:type="paragraph" w:styleId="17">
    <w:name w:val="Normal (Web)"/>
    <w:basedOn w:val="1"/>
    <w:unhideWhenUsed/>
    <w:qFormat/>
    <w:uiPriority w:val="99"/>
    <w:pPr>
      <w:widowControl/>
      <w:spacing w:before="100" w:beforeAutospacing="1" w:after="100" w:afterAutospacing="1" w:line="240" w:lineRule="auto"/>
      <w:jc w:val="left"/>
    </w:pPr>
    <w:rPr>
      <w:rFonts w:ascii="宋体" w:hAnsi="宋体" w:eastAsia="宋体" w:cs="宋体"/>
      <w:kern w:val="0"/>
      <w:szCs w:val="24"/>
    </w:rPr>
  </w:style>
  <w:style w:type="paragraph" w:styleId="18">
    <w:name w:val="Body Text First Indent"/>
    <w:basedOn w:val="2"/>
    <w:link w:val="45"/>
    <w:unhideWhenUsed/>
    <w:qFormat/>
    <w:uiPriority w:val="99"/>
    <w:pPr>
      <w:ind w:firstLine="512"/>
    </w:pPr>
    <w:rPr>
      <w:rFonts w:ascii="宋体"/>
    </w:rPr>
  </w:style>
  <w:style w:type="table" w:styleId="20">
    <w:name w:val="Table Grid"/>
    <w:basedOn w:val="1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Hyperlink"/>
    <w:basedOn w:val="21"/>
    <w:unhideWhenUsed/>
    <w:qFormat/>
    <w:uiPriority w:val="99"/>
    <w:rPr>
      <w:color w:val="0000FF" w:themeColor="hyperlink"/>
      <w:u w:val="single"/>
      <w14:textFill>
        <w14:solidFill>
          <w14:schemeClr w14:val="hlink"/>
        </w14:solidFill>
      </w14:textFill>
    </w:rPr>
  </w:style>
  <w:style w:type="paragraph" w:customStyle="1" w:styleId="23">
    <w:name w:val="列出段落1"/>
    <w:basedOn w:val="1"/>
    <w:qFormat/>
    <w:uiPriority w:val="34"/>
    <w:pPr>
      <w:ind w:firstLine="420" w:firstLineChars="200"/>
    </w:pPr>
  </w:style>
  <w:style w:type="character" w:customStyle="1" w:styleId="24">
    <w:name w:val="页眉 字符"/>
    <w:basedOn w:val="21"/>
    <w:link w:val="14"/>
    <w:qFormat/>
    <w:uiPriority w:val="99"/>
    <w:rPr>
      <w:sz w:val="18"/>
      <w:szCs w:val="18"/>
    </w:rPr>
  </w:style>
  <w:style w:type="character" w:customStyle="1" w:styleId="25">
    <w:name w:val="页脚 字符"/>
    <w:basedOn w:val="21"/>
    <w:link w:val="13"/>
    <w:qFormat/>
    <w:uiPriority w:val="99"/>
    <w:rPr>
      <w:sz w:val="18"/>
      <w:szCs w:val="18"/>
    </w:rPr>
  </w:style>
  <w:style w:type="character" w:customStyle="1" w:styleId="26">
    <w:name w:val="标题 1 字符"/>
    <w:basedOn w:val="21"/>
    <w:link w:val="3"/>
    <w:qFormat/>
    <w:uiPriority w:val="9"/>
    <w:rPr>
      <w:b/>
      <w:bCs/>
      <w:kern w:val="44"/>
      <w:sz w:val="32"/>
      <w:szCs w:val="44"/>
    </w:rPr>
  </w:style>
  <w:style w:type="character" w:customStyle="1" w:styleId="27">
    <w:name w:val="标题 2 字符"/>
    <w:basedOn w:val="21"/>
    <w:link w:val="4"/>
    <w:qFormat/>
    <w:uiPriority w:val="9"/>
    <w:rPr>
      <w:rFonts w:asciiTheme="majorHAnsi" w:hAnsiTheme="majorHAnsi" w:eastAsiaTheme="majorEastAsia" w:cstheme="majorBidi"/>
      <w:b/>
      <w:bCs/>
      <w:sz w:val="30"/>
      <w:szCs w:val="32"/>
    </w:rPr>
  </w:style>
  <w:style w:type="character" w:customStyle="1" w:styleId="28">
    <w:name w:val="标题 3 字符"/>
    <w:basedOn w:val="21"/>
    <w:link w:val="5"/>
    <w:qFormat/>
    <w:uiPriority w:val="0"/>
    <w:rPr>
      <w:b/>
      <w:bCs/>
      <w:sz w:val="28"/>
      <w:szCs w:val="32"/>
    </w:rPr>
  </w:style>
  <w:style w:type="character" w:customStyle="1" w:styleId="29">
    <w:name w:val="￥正文 Char"/>
    <w:link w:val="30"/>
    <w:qFormat/>
    <w:locked/>
    <w:uiPriority w:val="0"/>
    <w:rPr>
      <w:rFonts w:ascii="Calibri" w:hAnsi="Calibri"/>
      <w:sz w:val="24"/>
      <w:lang w:val="zh-CN" w:eastAsia="zh-CN"/>
    </w:rPr>
  </w:style>
  <w:style w:type="paragraph" w:customStyle="1" w:styleId="30">
    <w:name w:val="￥正文"/>
    <w:basedOn w:val="1"/>
    <w:link w:val="29"/>
    <w:qFormat/>
    <w:uiPriority w:val="0"/>
    <w:pPr>
      <w:ind w:firstLine="200" w:firstLineChars="200"/>
      <w:jc w:val="left"/>
    </w:pPr>
    <w:rPr>
      <w:rFonts w:ascii="Calibri" w:hAnsi="Calibri"/>
      <w:lang w:val="zh-CN"/>
    </w:rPr>
  </w:style>
  <w:style w:type="character" w:customStyle="1" w:styleId="31">
    <w:name w:val="标题 4 字符"/>
    <w:basedOn w:val="21"/>
    <w:link w:val="6"/>
    <w:qFormat/>
    <w:uiPriority w:val="9"/>
    <w:rPr>
      <w:rFonts w:asciiTheme="majorHAnsi" w:hAnsiTheme="majorHAnsi" w:eastAsiaTheme="majorEastAsia" w:cstheme="majorBidi"/>
      <w:b/>
      <w:bCs/>
      <w:sz w:val="28"/>
      <w:szCs w:val="28"/>
    </w:rPr>
  </w:style>
  <w:style w:type="character" w:customStyle="1" w:styleId="32">
    <w:name w:val="批注框文本 字符"/>
    <w:basedOn w:val="21"/>
    <w:link w:val="12"/>
    <w:semiHidden/>
    <w:qFormat/>
    <w:uiPriority w:val="99"/>
    <w:rPr>
      <w:sz w:val="18"/>
      <w:szCs w:val="18"/>
    </w:rPr>
  </w:style>
  <w:style w:type="character" w:customStyle="1" w:styleId="33">
    <w:name w:val="标题 5 字符"/>
    <w:basedOn w:val="21"/>
    <w:link w:val="7"/>
    <w:qFormat/>
    <w:uiPriority w:val="9"/>
    <w:rPr>
      <w:b/>
      <w:bCs/>
      <w:sz w:val="28"/>
      <w:szCs w:val="28"/>
    </w:rPr>
  </w:style>
  <w:style w:type="character" w:customStyle="1" w:styleId="34">
    <w:name w:val="标题 8 字符"/>
    <w:basedOn w:val="21"/>
    <w:link w:val="9"/>
    <w:semiHidden/>
    <w:qFormat/>
    <w:uiPriority w:val="9"/>
    <w:rPr>
      <w:rFonts w:asciiTheme="majorHAnsi" w:hAnsiTheme="majorHAnsi" w:eastAsiaTheme="majorEastAsia" w:cstheme="majorBidi"/>
      <w:sz w:val="24"/>
      <w:szCs w:val="24"/>
    </w:rPr>
  </w:style>
  <w:style w:type="character" w:customStyle="1" w:styleId="35">
    <w:name w:val="正文缩进 Char"/>
    <w:link w:val="36"/>
    <w:qFormat/>
    <w:uiPriority w:val="0"/>
    <w:rPr>
      <w:rFonts w:ascii="Times New Roman" w:hAnsi="Times New Roman" w:eastAsia="宋体" w:cs="Times New Roman"/>
      <w:sz w:val="24"/>
      <w:szCs w:val="24"/>
    </w:rPr>
  </w:style>
  <w:style w:type="paragraph" w:customStyle="1" w:styleId="36">
    <w:name w:val="正文缩进1"/>
    <w:basedOn w:val="1"/>
    <w:link w:val="35"/>
    <w:qFormat/>
    <w:uiPriority w:val="0"/>
    <w:pPr>
      <w:spacing w:line="440" w:lineRule="exact"/>
      <w:ind w:firstLine="420" w:firstLineChars="200"/>
    </w:pPr>
    <w:rPr>
      <w:rFonts w:ascii="Times New Roman" w:hAnsi="Times New Roman" w:eastAsia="宋体" w:cs="Times New Roman"/>
      <w:szCs w:val="24"/>
    </w:rPr>
  </w:style>
  <w:style w:type="character" w:customStyle="1" w:styleId="37">
    <w:name w:val="标题 6 字符"/>
    <w:basedOn w:val="21"/>
    <w:link w:val="8"/>
    <w:qFormat/>
    <w:uiPriority w:val="9"/>
    <w:rPr>
      <w:rFonts w:asciiTheme="majorHAnsi" w:hAnsiTheme="majorHAnsi" w:eastAsiaTheme="majorEastAsia" w:cstheme="majorBidi"/>
      <w:b/>
      <w:bCs/>
      <w:sz w:val="24"/>
      <w:szCs w:val="24"/>
    </w:rPr>
  </w:style>
  <w:style w:type="paragraph" w:customStyle="1" w:styleId="38">
    <w:name w:val="无间隔1"/>
    <w:link w:val="39"/>
    <w:qFormat/>
    <w:uiPriority w:val="1"/>
    <w:pPr>
      <w:spacing w:after="160" w:line="259" w:lineRule="auto"/>
    </w:pPr>
    <w:rPr>
      <w:rFonts w:asciiTheme="minorHAnsi" w:hAnsiTheme="minorHAnsi" w:eastAsiaTheme="minorEastAsia" w:cstheme="minorBidi"/>
      <w:sz w:val="22"/>
      <w:szCs w:val="22"/>
      <w:lang w:val="en-US" w:eastAsia="zh-CN" w:bidi="ar-SA"/>
    </w:rPr>
  </w:style>
  <w:style w:type="character" w:customStyle="1" w:styleId="39">
    <w:name w:val="无间隔 字符"/>
    <w:basedOn w:val="21"/>
    <w:link w:val="38"/>
    <w:qFormat/>
    <w:uiPriority w:val="1"/>
    <w:rPr>
      <w:kern w:val="0"/>
      <w:sz w:val="22"/>
    </w:rPr>
  </w:style>
  <w:style w:type="character" w:customStyle="1" w:styleId="40">
    <w:name w:val="不明显强调1"/>
    <w:basedOn w:val="21"/>
    <w:qFormat/>
    <w:uiPriority w:val="19"/>
    <w:rPr>
      <w:i/>
      <w:iCs/>
      <w:color w:val="808080" w:themeColor="text1" w:themeTint="80"/>
      <w14:textFill>
        <w14:solidFill>
          <w14:schemeClr w14:val="tx1">
            <w14:lumMod w14:val="50000"/>
            <w14:lumOff w14:val="50000"/>
          </w14:schemeClr>
        </w14:solidFill>
      </w14:textFill>
    </w:rPr>
  </w:style>
  <w:style w:type="paragraph" w:customStyle="1" w:styleId="41">
    <w:name w:val="列出段落11"/>
    <w:basedOn w:val="1"/>
    <w:qFormat/>
    <w:uiPriority w:val="34"/>
    <w:pPr>
      <w:ind w:firstLine="420" w:firstLineChars="200"/>
    </w:pPr>
  </w:style>
  <w:style w:type="paragraph" w:customStyle="1" w:styleId="42">
    <w:name w:val="main"/>
    <w:basedOn w:val="1"/>
    <w:qFormat/>
    <w:uiPriority w:val="0"/>
    <w:pPr>
      <w:widowControl/>
      <w:spacing w:before="100" w:beforeAutospacing="1" w:after="100" w:afterAutospacing="1"/>
      <w:jc w:val="left"/>
    </w:pPr>
    <w:rPr>
      <w:rFonts w:ascii="宋体" w:hAnsi="宋体" w:eastAsia="宋体" w:cs="宋体"/>
      <w:kern w:val="0"/>
      <w:szCs w:val="24"/>
    </w:rPr>
  </w:style>
  <w:style w:type="paragraph" w:customStyle="1" w:styleId="43">
    <w:name w:val="*正文"/>
    <w:basedOn w:val="1"/>
    <w:qFormat/>
    <w:uiPriority w:val="0"/>
    <w:pPr>
      <w:widowControl/>
      <w:ind w:firstLine="200" w:firstLineChars="200"/>
    </w:pPr>
    <w:rPr>
      <w:rFonts w:ascii="仿宋_GB2312" w:hAnsi="Times New Roman" w:eastAsia="仿宋_GB2312" w:cs="Calibri"/>
      <w:szCs w:val="28"/>
    </w:rPr>
  </w:style>
  <w:style w:type="paragraph" w:customStyle="1" w:styleId="44">
    <w:name w:val="列出段落2"/>
    <w:basedOn w:val="1"/>
    <w:qFormat/>
    <w:uiPriority w:val="99"/>
    <w:pPr>
      <w:ind w:left="720"/>
      <w:contextualSpacing/>
    </w:pPr>
  </w:style>
  <w:style w:type="character" w:customStyle="1" w:styleId="45">
    <w:name w:val="正文文本首行缩进 字符"/>
    <w:basedOn w:val="21"/>
    <w:link w:val="18"/>
    <w:qFormat/>
    <w:uiPriority w:val="99"/>
    <w:rPr>
      <w:rFonts w:ascii="宋体" w:hAnsiTheme="minorHAnsi" w:eastAsiaTheme="minorEastAsia" w:cstheme="minorBidi"/>
      <w:kern w:val="2"/>
      <w:sz w:val="21"/>
      <w:szCs w:val="24"/>
    </w:rPr>
  </w:style>
  <w:style w:type="paragraph" w:styleId="46">
    <w:name w:val="List Paragraph"/>
    <w:basedOn w:val="1"/>
    <w:link w:val="47"/>
    <w:qFormat/>
    <w:uiPriority w:val="34"/>
    <w:pPr>
      <w:ind w:firstLine="420" w:firstLineChars="200"/>
    </w:pPr>
  </w:style>
  <w:style w:type="character" w:customStyle="1" w:styleId="47">
    <w:name w:val="列表段落 字符"/>
    <w:link w:val="46"/>
    <w:qFormat/>
    <w:uiPriority w:val="34"/>
    <w:rPr>
      <w:kern w:val="2"/>
      <w:sz w:val="24"/>
      <w:szCs w:val="22"/>
    </w:rPr>
  </w:style>
  <w:style w:type="paragraph" w:customStyle="1" w:styleId="48">
    <w:name w:val="GW-正文"/>
    <w:basedOn w:val="1"/>
    <w:qFormat/>
    <w:uiPriority w:val="0"/>
    <w:pPr>
      <w:ind w:firstLine="200" w:firstLineChars="200"/>
      <w:contextualSpacing/>
    </w:pPr>
    <w:rPr>
      <w:rFonts w:ascii="Arial Narrow" w:hAnsi="Arial Narrow"/>
      <w:szCs w:val="24"/>
    </w:rPr>
  </w:style>
  <w:style w:type="paragraph" w:customStyle="1" w:styleId="49">
    <w:name w:val="正文（2013.5.7）"/>
    <w:basedOn w:val="1"/>
    <w:qFormat/>
    <w:uiPriority w:val="0"/>
    <w:pPr>
      <w:autoSpaceDE w:val="0"/>
      <w:autoSpaceDN w:val="0"/>
      <w:adjustRightInd w:val="0"/>
      <w:ind w:firstLine="200" w:firstLineChars="200"/>
      <w:jc w:val="left"/>
    </w:pPr>
    <w:rPr>
      <w:rFonts w:ascii="宋体" w:hAnsi="宋体" w:eastAsia="宋体" w:cs="宋体"/>
      <w:color w:val="000000"/>
      <w:kern w:val="0"/>
      <w:szCs w:val="24"/>
    </w:rPr>
  </w:style>
  <w:style w:type="paragraph" w:customStyle="1" w:styleId="50">
    <w:name w:val="无间隔2"/>
    <w:qFormat/>
    <w:uiPriority w:val="1"/>
    <w:pPr>
      <w:widowControl w:val="0"/>
      <w:spacing w:line="360" w:lineRule="auto"/>
      <w:ind w:firstLine="200" w:firstLineChars="200"/>
      <w:jc w:val="both"/>
    </w:pPr>
    <w:rPr>
      <w:rFonts w:asciiTheme="minorHAnsi" w:hAnsiTheme="minorHAnsi" w:eastAsiaTheme="minorEastAsia" w:cstheme="minorBidi"/>
      <w:kern w:val="2"/>
      <w:sz w:val="24"/>
      <w:szCs w:val="22"/>
      <w:lang w:val="en-US" w:eastAsia="zh-CN" w:bidi="ar-SA"/>
    </w:rPr>
  </w:style>
  <w:style w:type="character" w:customStyle="1" w:styleId="51">
    <w:name w:val="apple-converted-space"/>
    <w:basedOn w:val="21"/>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overPageProperties xmlns="http://schemas.microsoft.com/office/2006/coverPageProps">
  <PublishDate>2017-06-05T00:00:00</PublishDate>
  <Abstract>此文档作为智慧课堂产品投标文书及演示参考，内部资料，请注意保密</Abstract>
  <CompanyAddress/>
  <CompanyPhone/>
  <CompanyFax/>
  <CompanyEmail/>
</CoverPageProperties>
</file>

<file path=customXml/itemProps1.xml><?xml version="1.0" encoding="utf-8"?>
<ds:datastoreItem xmlns:ds="http://schemas.openxmlformats.org/officeDocument/2006/customXml" ds:itemID="{7E0395FE-8AA9-44FD-A6FC-67F906488723}">
  <ds:schemaRefs/>
</ds:datastoreItem>
</file>

<file path=customXml/itemProps2.xml><?xml version="1.0" encoding="utf-8"?>
<ds:datastoreItem xmlns:ds="http://schemas.openxmlformats.org/officeDocument/2006/customXml" ds:itemID="{55AF091B-3C7A-41E3-B477-F2FDAA23CFDA}">
  <ds:schemaRefs/>
</ds:datastoreItem>
</file>

<file path=docProps/app.xml><?xml version="1.0" encoding="utf-8"?>
<Properties xmlns="http://schemas.openxmlformats.org/officeDocument/2006/extended-properties" xmlns:vt="http://schemas.openxmlformats.org/officeDocument/2006/docPropsVTypes">
  <Template>Normal</Template>
  <Company>武汉天喻信息产业股份有限公司</Company>
  <Pages>15</Pages>
  <Words>6750</Words>
  <Characters>7143</Characters>
  <Lines>146</Lines>
  <Paragraphs>41</Paragraphs>
  <TotalTime>2</TotalTime>
  <ScaleCrop>false</ScaleCrop>
  <LinksUpToDate>false</LinksUpToDate>
  <CharactersWithSpaces>7183</CharactersWithSpaces>
  <Application>WPS Office_11.1.0.12970_F1E327BC-269C-435d-A152-05C5408002CA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2020-05-15T15:54:00Z</dcterms:created>
  <dc:creator>智慧课堂产品部</dc:creator>
  <cp:lastModifiedBy>邹恒</cp:lastModifiedBy>
  <dcterms:modified xsi:type="dcterms:W3CDTF">2023-03-10T01:24:36Z</dcterms:modified>
  <dc:subject>产品白皮书</dc:subject>
  <dc:title>智慧课堂</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51FC6B54152349549642F63EDA0171D4</vt:lpwstr>
  </property>
</Properties>
</file>