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C8064" w14:textId="77777777" w:rsidR="0011273D" w:rsidRPr="00515154" w:rsidRDefault="0011273D" w:rsidP="00D0510B">
      <w:pPr>
        <w:pStyle w:val="Preliminary"/>
        <w:rPr>
          <w:rFonts w:asciiTheme="majorHAnsi" w:hAnsiTheme="majorHAnsi"/>
        </w:rPr>
      </w:pPr>
    </w:p>
    <w:p w14:paraId="6A86751C" w14:textId="77777777" w:rsidR="0011273D" w:rsidRPr="00515154" w:rsidRDefault="0011273D" w:rsidP="00D0510B">
      <w:pPr>
        <w:pStyle w:val="Body"/>
        <w:rPr>
          <w:rFonts w:asciiTheme="majorHAnsi" w:hAnsiTheme="majorHAnsi"/>
        </w:rPr>
      </w:pPr>
    </w:p>
    <w:p w14:paraId="3C7EAB6A" w14:textId="77777777" w:rsidR="0011273D" w:rsidRDefault="0011273D" w:rsidP="00D0510B">
      <w:pPr>
        <w:pStyle w:val="Body"/>
        <w:rPr>
          <w:rFonts w:asciiTheme="majorHAnsi" w:hAnsiTheme="majorHAnsi"/>
        </w:rPr>
      </w:pPr>
    </w:p>
    <w:p w14:paraId="167778E9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00664EC7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63DBEB55" w14:textId="79A758F2" w:rsidR="00352E59" w:rsidRPr="004153B3" w:rsidRDefault="0028211F" w:rsidP="000B00F5">
      <w:pPr>
        <w:pStyle w:val="Body"/>
        <w:jc w:val="center"/>
        <w:rPr>
          <w:rFonts w:asciiTheme="majorHAnsi" w:hAnsiTheme="majorHAnsi"/>
          <w:color w:val="1F497D" w:themeColor="text2"/>
          <w:sz w:val="48"/>
        </w:rPr>
      </w:pPr>
      <w:r>
        <w:rPr>
          <w:rFonts w:asciiTheme="majorHAnsi" w:hAnsiTheme="majorHAnsi"/>
          <w:color w:val="1F497D" w:themeColor="text2"/>
          <w:sz w:val="48"/>
        </w:rPr>
        <w:t xml:space="preserve">NetSpeed </w:t>
      </w:r>
      <w:r w:rsidR="00260C0F">
        <w:rPr>
          <w:rFonts w:asciiTheme="majorHAnsi" w:hAnsiTheme="majorHAnsi"/>
          <w:color w:val="1F497D" w:themeColor="text2"/>
          <w:sz w:val="48"/>
        </w:rPr>
        <w:t>AHB converter LP spec</w:t>
      </w:r>
    </w:p>
    <w:p w14:paraId="6FE8CA62" w14:textId="5AD56F30" w:rsidR="00352E59" w:rsidRDefault="00352E59" w:rsidP="00D0510B">
      <w:pPr>
        <w:pStyle w:val="Body"/>
        <w:rPr>
          <w:rFonts w:asciiTheme="majorHAnsi" w:hAnsiTheme="majorHAnsi"/>
        </w:rPr>
      </w:pPr>
    </w:p>
    <w:p w14:paraId="55C9A693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34083AEE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3AC99B05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634CF17F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19D97772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46C80FE1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0415FED0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5ADD1D65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6FBD8F7E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5636D2E0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1044D031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3AF3A218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2F9E58B3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68BD86AB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49E43E70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543C333E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2486A239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5C0A303C" w14:textId="77777777" w:rsidR="00352E59" w:rsidRDefault="00352E59" w:rsidP="00D0510B">
      <w:pPr>
        <w:pStyle w:val="Body"/>
        <w:rPr>
          <w:rFonts w:asciiTheme="majorHAnsi" w:hAnsiTheme="majorHAnsi"/>
        </w:rPr>
      </w:pPr>
    </w:p>
    <w:p w14:paraId="3AD143B4" w14:textId="103E00AB" w:rsidR="00A40B9E" w:rsidRPr="00515154" w:rsidRDefault="00A40B9E" w:rsidP="00D0510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51515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lastRenderedPageBreak/>
        <w:t xml:space="preserve">NetSpeed </w:t>
      </w:r>
      <w:r w:rsidR="004C1885">
        <w:rPr>
          <w:rFonts w:asciiTheme="majorHAnsi" w:hAnsiTheme="majorHAnsi"/>
          <w:color w:val="1F497D" w:themeColor="text2"/>
          <w:sz w:val="48"/>
        </w:rPr>
        <w:t>AHB converter LP spec</w:t>
      </w:r>
    </w:p>
    <w:p w14:paraId="395C76B0" w14:textId="77777777" w:rsidR="00A40B9E" w:rsidRPr="00515154" w:rsidRDefault="00A40B9E" w:rsidP="00D0510B">
      <w:pPr>
        <w:pStyle w:val="HeadingPreface"/>
        <w:rPr>
          <w:rFonts w:asciiTheme="majorHAnsi" w:hAnsiTheme="majorHAnsi"/>
        </w:rPr>
      </w:pPr>
      <w:bookmarkStart w:id="0" w:name="_Toc390939249"/>
      <w:bookmarkStart w:id="1" w:name="_Toc407102488"/>
      <w:bookmarkStart w:id="2" w:name="_Toc407102543"/>
      <w:bookmarkStart w:id="3" w:name="_Toc420420920"/>
      <w:r w:rsidRPr="00515154">
        <w:rPr>
          <w:rFonts w:asciiTheme="majorHAnsi" w:hAnsiTheme="majorHAnsi"/>
        </w:rPr>
        <w:t>About This Document</w:t>
      </w:r>
      <w:bookmarkEnd w:id="0"/>
      <w:bookmarkEnd w:id="1"/>
      <w:bookmarkEnd w:id="2"/>
      <w:bookmarkEnd w:id="3"/>
    </w:p>
    <w:p w14:paraId="2B421455" w14:textId="68175AA0" w:rsidR="00A40B9E" w:rsidRPr="00515154" w:rsidRDefault="00A40B9E" w:rsidP="00D0510B">
      <w:pPr>
        <w:pStyle w:val="Body"/>
        <w:rPr>
          <w:rFonts w:asciiTheme="majorHAnsi" w:hAnsiTheme="majorHAnsi"/>
        </w:rPr>
      </w:pPr>
      <w:r w:rsidRPr="00515154">
        <w:rPr>
          <w:rFonts w:asciiTheme="majorHAnsi" w:hAnsiTheme="majorHAnsi"/>
        </w:rPr>
        <w:t xml:space="preserve">This document describes the NetSpeed </w:t>
      </w:r>
      <w:r w:rsidR="00132D34">
        <w:rPr>
          <w:rFonts w:asciiTheme="majorHAnsi" w:hAnsiTheme="majorHAnsi"/>
        </w:rPr>
        <w:t xml:space="preserve">AHB converter low power </w:t>
      </w:r>
      <w:r w:rsidR="008565E6">
        <w:rPr>
          <w:rFonts w:asciiTheme="majorHAnsi" w:hAnsiTheme="majorHAnsi"/>
        </w:rPr>
        <w:t>design implementation</w:t>
      </w:r>
      <w:r w:rsidRPr="00515154">
        <w:rPr>
          <w:rFonts w:asciiTheme="majorHAnsi" w:hAnsiTheme="majorHAnsi"/>
        </w:rPr>
        <w:t xml:space="preserve">. </w:t>
      </w:r>
    </w:p>
    <w:p w14:paraId="2112C4EA" w14:textId="77777777" w:rsidR="00A40B9E" w:rsidRPr="00515154" w:rsidRDefault="00A40B9E" w:rsidP="00D0510B">
      <w:pPr>
        <w:pStyle w:val="HeadingPreface"/>
        <w:tabs>
          <w:tab w:val="left" w:pos="2700"/>
        </w:tabs>
        <w:rPr>
          <w:rFonts w:asciiTheme="majorHAnsi" w:hAnsiTheme="majorHAnsi"/>
        </w:rPr>
      </w:pPr>
      <w:bookmarkStart w:id="4" w:name="_Toc390939250"/>
      <w:bookmarkStart w:id="5" w:name="_Toc407102489"/>
      <w:bookmarkStart w:id="6" w:name="_Toc407102544"/>
      <w:bookmarkStart w:id="7" w:name="_Toc420420921"/>
      <w:r w:rsidRPr="00515154">
        <w:rPr>
          <w:rFonts w:asciiTheme="majorHAnsi" w:hAnsiTheme="majorHAnsi"/>
        </w:rPr>
        <w:t>Audience</w:t>
      </w:r>
      <w:bookmarkEnd w:id="4"/>
      <w:bookmarkEnd w:id="5"/>
      <w:bookmarkEnd w:id="6"/>
      <w:bookmarkEnd w:id="7"/>
      <w:r w:rsidRPr="00515154">
        <w:rPr>
          <w:rFonts w:asciiTheme="majorHAnsi" w:hAnsiTheme="majorHAnsi"/>
        </w:rPr>
        <w:t xml:space="preserve"> </w:t>
      </w:r>
      <w:r w:rsidRPr="00515154">
        <w:rPr>
          <w:rFonts w:asciiTheme="majorHAnsi" w:hAnsiTheme="majorHAnsi"/>
        </w:rPr>
        <w:tab/>
      </w:r>
    </w:p>
    <w:p w14:paraId="68191C26" w14:textId="77777777" w:rsidR="00A40B9E" w:rsidRPr="00515154" w:rsidRDefault="00A40B9E" w:rsidP="00D0510B">
      <w:pPr>
        <w:pStyle w:val="Body"/>
        <w:rPr>
          <w:rFonts w:asciiTheme="majorHAnsi" w:hAnsiTheme="majorHAnsi"/>
        </w:rPr>
      </w:pPr>
      <w:r w:rsidRPr="00515154">
        <w:rPr>
          <w:rFonts w:asciiTheme="majorHAnsi" w:hAnsiTheme="majorHAnsi"/>
        </w:rPr>
        <w:t xml:space="preserve">This document is intended for users of </w:t>
      </w:r>
      <w:proofErr w:type="spellStart"/>
      <w:r w:rsidRPr="00515154">
        <w:rPr>
          <w:rFonts w:asciiTheme="majorHAnsi" w:hAnsiTheme="majorHAnsi"/>
        </w:rPr>
        <w:t>NocStudio</w:t>
      </w:r>
      <w:proofErr w:type="spellEnd"/>
      <w:r w:rsidRPr="00515154">
        <w:rPr>
          <w:rFonts w:asciiTheme="majorHAnsi" w:hAnsiTheme="majorHAnsi"/>
        </w:rPr>
        <w:t xml:space="preserve">: </w:t>
      </w:r>
    </w:p>
    <w:p w14:paraId="2659C129" w14:textId="77777777" w:rsidR="00A40B9E" w:rsidRPr="00515154" w:rsidRDefault="00A40B9E" w:rsidP="00D0510B">
      <w:pPr>
        <w:pStyle w:val="Bullet1"/>
        <w:rPr>
          <w:rFonts w:asciiTheme="majorHAnsi" w:hAnsiTheme="majorHAnsi"/>
        </w:rPr>
      </w:pPr>
      <w:proofErr w:type="spellStart"/>
      <w:r w:rsidRPr="00515154">
        <w:rPr>
          <w:rFonts w:asciiTheme="majorHAnsi" w:hAnsiTheme="majorHAnsi"/>
        </w:rPr>
        <w:t>NoC</w:t>
      </w:r>
      <w:proofErr w:type="spellEnd"/>
      <w:r w:rsidRPr="00515154">
        <w:rPr>
          <w:rFonts w:asciiTheme="majorHAnsi" w:hAnsiTheme="majorHAnsi"/>
        </w:rPr>
        <w:t xml:space="preserve"> Architects</w:t>
      </w:r>
    </w:p>
    <w:p w14:paraId="5C541630" w14:textId="77777777" w:rsidR="00A40B9E" w:rsidRPr="00515154" w:rsidRDefault="00A40B9E" w:rsidP="00D0510B">
      <w:pPr>
        <w:pStyle w:val="Bullet1"/>
        <w:rPr>
          <w:rFonts w:asciiTheme="majorHAnsi" w:hAnsiTheme="majorHAnsi"/>
        </w:rPr>
      </w:pPr>
      <w:proofErr w:type="spellStart"/>
      <w:r w:rsidRPr="00515154">
        <w:rPr>
          <w:rFonts w:asciiTheme="majorHAnsi" w:hAnsiTheme="majorHAnsi"/>
        </w:rPr>
        <w:t>NoC</w:t>
      </w:r>
      <w:proofErr w:type="spellEnd"/>
      <w:r w:rsidRPr="00515154">
        <w:rPr>
          <w:rFonts w:asciiTheme="majorHAnsi" w:hAnsiTheme="majorHAnsi"/>
        </w:rPr>
        <w:t xml:space="preserve"> Designers</w:t>
      </w:r>
    </w:p>
    <w:p w14:paraId="20E4168B" w14:textId="77777777" w:rsidR="00A40B9E" w:rsidRPr="00515154" w:rsidRDefault="00A40B9E" w:rsidP="00D0510B">
      <w:pPr>
        <w:pStyle w:val="Bullet1"/>
        <w:rPr>
          <w:rFonts w:asciiTheme="majorHAnsi" w:hAnsiTheme="majorHAnsi"/>
        </w:rPr>
      </w:pPr>
      <w:proofErr w:type="spellStart"/>
      <w:r w:rsidRPr="00515154">
        <w:rPr>
          <w:rFonts w:asciiTheme="majorHAnsi" w:hAnsiTheme="majorHAnsi"/>
        </w:rPr>
        <w:t>SoC</w:t>
      </w:r>
      <w:proofErr w:type="spellEnd"/>
      <w:r w:rsidRPr="00515154">
        <w:rPr>
          <w:rFonts w:asciiTheme="majorHAnsi" w:hAnsiTheme="majorHAnsi"/>
        </w:rPr>
        <w:t xml:space="preserve"> Architects</w:t>
      </w:r>
    </w:p>
    <w:p w14:paraId="69418392" w14:textId="77777777" w:rsidR="00A40B9E" w:rsidRPr="00515154" w:rsidRDefault="00A40B9E" w:rsidP="00D0510B">
      <w:pPr>
        <w:pStyle w:val="Body"/>
        <w:ind w:left="720"/>
        <w:rPr>
          <w:rFonts w:asciiTheme="majorHAnsi" w:hAnsiTheme="majorHAnsi"/>
        </w:rPr>
      </w:pPr>
    </w:p>
    <w:p w14:paraId="11617745" w14:textId="77777777" w:rsidR="00A40B9E" w:rsidRPr="00515154" w:rsidRDefault="00A40B9E" w:rsidP="00D0510B">
      <w:pPr>
        <w:pStyle w:val="HeadingPreface"/>
        <w:rPr>
          <w:rFonts w:asciiTheme="majorHAnsi" w:hAnsiTheme="majorHAnsi"/>
        </w:rPr>
      </w:pPr>
      <w:bookmarkStart w:id="8" w:name="_Toc390939251"/>
      <w:bookmarkStart w:id="9" w:name="_Toc407102490"/>
      <w:bookmarkStart w:id="10" w:name="_Toc407102545"/>
      <w:bookmarkStart w:id="11" w:name="_Toc420420922"/>
      <w:r w:rsidRPr="00515154">
        <w:rPr>
          <w:rFonts w:asciiTheme="majorHAnsi" w:hAnsiTheme="majorHAnsi"/>
        </w:rPr>
        <w:t>Related Documents</w:t>
      </w:r>
      <w:bookmarkEnd w:id="8"/>
      <w:bookmarkEnd w:id="9"/>
      <w:bookmarkEnd w:id="10"/>
      <w:bookmarkEnd w:id="11"/>
      <w:r w:rsidRPr="00515154">
        <w:rPr>
          <w:rFonts w:asciiTheme="majorHAnsi" w:hAnsiTheme="majorHAnsi"/>
        </w:rPr>
        <w:t xml:space="preserve"> </w:t>
      </w:r>
    </w:p>
    <w:p w14:paraId="632955E0" w14:textId="77777777" w:rsidR="00A40B9E" w:rsidRPr="00515154" w:rsidRDefault="00A40B9E" w:rsidP="00D0510B">
      <w:pPr>
        <w:pStyle w:val="Body"/>
        <w:rPr>
          <w:rFonts w:asciiTheme="majorHAnsi" w:hAnsiTheme="majorHAnsi"/>
        </w:rPr>
      </w:pPr>
      <w:r w:rsidRPr="00515154">
        <w:rPr>
          <w:rFonts w:asciiTheme="majorHAnsi" w:hAnsiTheme="majorHAnsi"/>
        </w:rPr>
        <w:t>The following documents can be used as a reference to this document.</w:t>
      </w:r>
    </w:p>
    <w:p w14:paraId="43D05AFA" w14:textId="77777777" w:rsidR="00A40B9E" w:rsidRPr="00515154" w:rsidRDefault="00A40B9E" w:rsidP="008258DF">
      <w:pPr>
        <w:pStyle w:val="Bullet1"/>
        <w:numPr>
          <w:ilvl w:val="0"/>
          <w:numId w:val="21"/>
        </w:numPr>
        <w:rPr>
          <w:rFonts w:asciiTheme="majorHAnsi" w:hAnsiTheme="majorHAnsi"/>
        </w:rPr>
      </w:pPr>
      <w:r w:rsidRPr="00515154">
        <w:rPr>
          <w:rFonts w:asciiTheme="majorHAnsi" w:hAnsiTheme="majorHAnsi"/>
        </w:rPr>
        <w:t xml:space="preserve">NetSpeed </w:t>
      </w:r>
      <w:proofErr w:type="spellStart"/>
      <w:r w:rsidRPr="00515154">
        <w:rPr>
          <w:rFonts w:asciiTheme="majorHAnsi" w:hAnsiTheme="majorHAnsi"/>
        </w:rPr>
        <w:t>NocStudio</w:t>
      </w:r>
      <w:proofErr w:type="spellEnd"/>
      <w:r w:rsidRPr="00515154">
        <w:rPr>
          <w:rFonts w:asciiTheme="majorHAnsi" w:hAnsiTheme="majorHAnsi"/>
        </w:rPr>
        <w:t xml:space="preserve"> User Manual</w:t>
      </w:r>
    </w:p>
    <w:p w14:paraId="1AF14413" w14:textId="77777777" w:rsidR="0011273D" w:rsidRPr="00515154" w:rsidRDefault="0011273D" w:rsidP="00D0510B">
      <w:pPr>
        <w:pStyle w:val="HeadingPreface"/>
        <w:rPr>
          <w:rFonts w:asciiTheme="majorHAnsi" w:hAnsiTheme="majorHAnsi"/>
        </w:rPr>
      </w:pPr>
      <w:bookmarkStart w:id="12" w:name="_Toc420420923"/>
      <w:r w:rsidRPr="00515154">
        <w:rPr>
          <w:rFonts w:asciiTheme="majorHAnsi" w:hAnsiTheme="majorHAnsi"/>
        </w:rPr>
        <w:t>Related Documents</w:t>
      </w:r>
      <w:bookmarkEnd w:id="12"/>
      <w:r w:rsidRPr="00515154">
        <w:rPr>
          <w:rFonts w:asciiTheme="majorHAnsi" w:hAnsiTheme="majorHAnsi"/>
        </w:rPr>
        <w:t xml:space="preserve"> </w:t>
      </w:r>
    </w:p>
    <w:p w14:paraId="34CD49EF" w14:textId="77777777" w:rsidR="0011273D" w:rsidRPr="00515154" w:rsidRDefault="0011273D" w:rsidP="00D0510B">
      <w:pPr>
        <w:pStyle w:val="Body"/>
        <w:rPr>
          <w:rFonts w:asciiTheme="majorHAnsi" w:hAnsiTheme="majorHAnsi"/>
        </w:rPr>
      </w:pPr>
      <w:r w:rsidRPr="00515154">
        <w:rPr>
          <w:rFonts w:asciiTheme="majorHAnsi" w:hAnsiTheme="majorHAnsi"/>
        </w:rPr>
        <w:t>The following documents can be used as a reference to this document.</w:t>
      </w:r>
    </w:p>
    <w:p w14:paraId="3BCB6584" w14:textId="5DB74EFA" w:rsidR="000A029C" w:rsidRPr="00515154" w:rsidRDefault="000A029C" w:rsidP="00D0510B">
      <w:pPr>
        <w:pStyle w:val="Bullet1"/>
      </w:pPr>
      <w:r w:rsidRPr="00515154">
        <w:t xml:space="preserve">NetSpeed </w:t>
      </w:r>
      <w:proofErr w:type="spellStart"/>
      <w:r w:rsidRPr="00515154">
        <w:t>NocStudio</w:t>
      </w:r>
      <w:proofErr w:type="spellEnd"/>
      <w:r w:rsidRPr="00515154">
        <w:t xml:space="preserve"> Orion User Manual </w:t>
      </w:r>
    </w:p>
    <w:p w14:paraId="05024336" w14:textId="5C5DAF0D" w:rsidR="000A029C" w:rsidRPr="00515154" w:rsidRDefault="000A029C" w:rsidP="00D0510B">
      <w:pPr>
        <w:pStyle w:val="Bullet1"/>
      </w:pPr>
      <w:r w:rsidRPr="00515154">
        <w:t>NetSpeed Orion Physical Design Guidelines</w:t>
      </w:r>
    </w:p>
    <w:p w14:paraId="7289985E" w14:textId="77777777" w:rsidR="0011273D" w:rsidRPr="00515154" w:rsidRDefault="0011273D" w:rsidP="00D0510B">
      <w:pPr>
        <w:pStyle w:val="HeadingPreface"/>
        <w:rPr>
          <w:rFonts w:asciiTheme="majorHAnsi" w:hAnsiTheme="majorHAnsi"/>
        </w:rPr>
      </w:pPr>
      <w:bookmarkStart w:id="13" w:name="_Toc420420924"/>
      <w:r w:rsidRPr="00515154">
        <w:rPr>
          <w:rFonts w:asciiTheme="majorHAnsi" w:hAnsiTheme="majorHAnsi"/>
        </w:rPr>
        <w:t>Customer Support</w:t>
      </w:r>
      <w:bookmarkEnd w:id="13"/>
    </w:p>
    <w:p w14:paraId="23A75253" w14:textId="736706DC" w:rsidR="0011273D" w:rsidRPr="00515154" w:rsidRDefault="0011273D" w:rsidP="00D0510B">
      <w:pPr>
        <w:pStyle w:val="Body"/>
        <w:rPr>
          <w:rFonts w:asciiTheme="majorHAnsi" w:hAnsiTheme="majorHAnsi"/>
        </w:rPr>
      </w:pPr>
      <w:r w:rsidRPr="00515154">
        <w:rPr>
          <w:rFonts w:asciiTheme="majorHAnsi" w:hAnsiTheme="majorHAnsi"/>
        </w:rPr>
        <w:t xml:space="preserve">For technical support about this product, please contact </w:t>
      </w:r>
      <w:hyperlink r:id="rId9" w:history="1">
        <w:r w:rsidR="00F83F19" w:rsidRPr="00515154">
          <w:rPr>
            <w:rStyle w:val="Hyperlink"/>
            <w:rFonts w:asciiTheme="majorHAnsi" w:hAnsiTheme="majorHAnsi"/>
          </w:rPr>
          <w:t>support@netspeedsystems.com</w:t>
        </w:r>
      </w:hyperlink>
    </w:p>
    <w:p w14:paraId="64C36FBE" w14:textId="297E05B4" w:rsidR="005D7614" w:rsidRPr="00515154" w:rsidRDefault="0011273D" w:rsidP="00D0510B">
      <w:pPr>
        <w:pStyle w:val="Body"/>
        <w:rPr>
          <w:rStyle w:val="Hyperlink"/>
          <w:rFonts w:asciiTheme="majorHAnsi" w:hAnsiTheme="majorHAnsi"/>
        </w:rPr>
      </w:pPr>
      <w:r w:rsidRPr="00515154">
        <w:rPr>
          <w:rFonts w:asciiTheme="majorHAnsi" w:hAnsiTheme="majorHAnsi"/>
        </w:rPr>
        <w:t xml:space="preserve">For general information about NetSpeed products refer to: </w:t>
      </w:r>
      <w:hyperlink r:id="rId10" w:history="1">
        <w:r w:rsidRPr="00515154">
          <w:rPr>
            <w:rStyle w:val="Hyperlink"/>
            <w:rFonts w:asciiTheme="majorHAnsi" w:hAnsiTheme="majorHAnsi"/>
          </w:rPr>
          <w:t>www.netspeedsystems.com</w:t>
        </w:r>
      </w:hyperlink>
    </w:p>
    <w:p w14:paraId="62AD86DB" w14:textId="77777777" w:rsidR="005D7614" w:rsidRPr="00515154" w:rsidRDefault="005D7614" w:rsidP="00D0510B">
      <w:pPr>
        <w:rPr>
          <w:rStyle w:val="Hyperlink"/>
          <w:rFonts w:asciiTheme="majorHAnsi" w:hAnsiTheme="majorHAnsi"/>
          <w:szCs w:val="24"/>
        </w:rPr>
      </w:pPr>
      <w:r w:rsidRPr="00515154">
        <w:rPr>
          <w:rStyle w:val="Hyperlink"/>
          <w:rFonts w:asciiTheme="majorHAnsi" w:hAnsiTheme="majorHAnsi"/>
        </w:rPr>
        <w:br w:type="page"/>
      </w:r>
    </w:p>
    <w:p w14:paraId="38A2AE1B" w14:textId="77777777" w:rsidR="0011273D" w:rsidRPr="00515154" w:rsidRDefault="0011273D" w:rsidP="00D0510B">
      <w:pPr>
        <w:pStyle w:val="Contents"/>
      </w:pPr>
      <w:r w:rsidRPr="00515154">
        <w:lastRenderedPageBreak/>
        <w:t>Contents</w:t>
      </w:r>
    </w:p>
    <w:p w14:paraId="0D95F7E0" w14:textId="77777777" w:rsidR="00B052F6" w:rsidRDefault="0011273D">
      <w:pPr>
        <w:pStyle w:val="TOC1"/>
        <w:rPr>
          <w:rFonts w:asciiTheme="minorHAnsi" w:hAnsiTheme="minorHAnsi"/>
          <w:b w:val="0"/>
          <w:color w:val="auto"/>
          <w:szCs w:val="22"/>
          <w:lang w:val="en-IN" w:eastAsia="en-IN"/>
        </w:rPr>
      </w:pPr>
      <w:r w:rsidRPr="001F564C">
        <w:rPr>
          <w:rFonts w:asciiTheme="majorHAnsi" w:hAnsiTheme="majorHAnsi"/>
          <w:b w:val="0"/>
          <w:bCs/>
          <w:color w:val="auto"/>
        </w:rPr>
        <w:fldChar w:fldCharType="begin"/>
      </w:r>
      <w:r w:rsidRPr="001F564C">
        <w:rPr>
          <w:rFonts w:asciiTheme="majorHAnsi" w:hAnsiTheme="majorHAnsi"/>
          <w:b w:val="0"/>
          <w:color w:val="auto"/>
        </w:rPr>
        <w:instrText xml:space="preserve"> TOC \o "1-3" \h \z \t "Appendix,1" </w:instrText>
      </w:r>
      <w:r w:rsidRPr="001F564C">
        <w:rPr>
          <w:rFonts w:asciiTheme="majorHAnsi" w:hAnsiTheme="majorHAnsi"/>
          <w:b w:val="0"/>
          <w:bCs/>
          <w:color w:val="auto"/>
        </w:rPr>
        <w:fldChar w:fldCharType="separate"/>
      </w:r>
      <w:hyperlink w:anchor="_Toc420420920" w:history="1">
        <w:r w:rsidR="00B052F6" w:rsidRPr="00C15E98">
          <w:rPr>
            <w:rStyle w:val="Hyperlink"/>
            <w:rFonts w:asciiTheme="majorHAnsi" w:hAnsiTheme="majorHAnsi"/>
          </w:rPr>
          <w:t>About This Document</w:t>
        </w:r>
        <w:r w:rsidR="00B052F6">
          <w:rPr>
            <w:webHidden/>
          </w:rPr>
          <w:tab/>
        </w:r>
        <w:r w:rsidR="00B052F6">
          <w:rPr>
            <w:webHidden/>
          </w:rPr>
          <w:fldChar w:fldCharType="begin"/>
        </w:r>
        <w:r w:rsidR="00B052F6">
          <w:rPr>
            <w:webHidden/>
          </w:rPr>
          <w:instrText xml:space="preserve"> PAGEREF _Toc420420920 \h </w:instrText>
        </w:r>
        <w:r w:rsidR="00B052F6">
          <w:rPr>
            <w:webHidden/>
          </w:rPr>
        </w:r>
        <w:r w:rsidR="00B052F6">
          <w:rPr>
            <w:webHidden/>
          </w:rPr>
          <w:fldChar w:fldCharType="separate"/>
        </w:r>
        <w:r w:rsidR="00B052F6">
          <w:rPr>
            <w:webHidden/>
          </w:rPr>
          <w:t>2</w:t>
        </w:r>
        <w:r w:rsidR="00B052F6">
          <w:rPr>
            <w:webHidden/>
          </w:rPr>
          <w:fldChar w:fldCharType="end"/>
        </w:r>
      </w:hyperlink>
    </w:p>
    <w:p w14:paraId="4D530CBD" w14:textId="77777777" w:rsidR="00B052F6" w:rsidRDefault="000F2280">
      <w:pPr>
        <w:pStyle w:val="TOC1"/>
        <w:rPr>
          <w:rFonts w:asciiTheme="minorHAnsi" w:hAnsiTheme="minorHAnsi"/>
          <w:b w:val="0"/>
          <w:color w:val="auto"/>
          <w:szCs w:val="22"/>
          <w:lang w:val="en-IN" w:eastAsia="en-IN"/>
        </w:rPr>
      </w:pPr>
      <w:hyperlink w:anchor="_Toc420420921" w:history="1">
        <w:r w:rsidR="00B052F6" w:rsidRPr="00C15E98">
          <w:rPr>
            <w:rStyle w:val="Hyperlink"/>
            <w:rFonts w:asciiTheme="majorHAnsi" w:hAnsiTheme="majorHAnsi"/>
          </w:rPr>
          <w:t>Audience</w:t>
        </w:r>
        <w:r w:rsidR="00B052F6">
          <w:rPr>
            <w:webHidden/>
          </w:rPr>
          <w:tab/>
        </w:r>
        <w:r w:rsidR="00B052F6">
          <w:rPr>
            <w:webHidden/>
          </w:rPr>
          <w:fldChar w:fldCharType="begin"/>
        </w:r>
        <w:r w:rsidR="00B052F6">
          <w:rPr>
            <w:webHidden/>
          </w:rPr>
          <w:instrText xml:space="preserve"> PAGEREF _Toc420420921 \h </w:instrText>
        </w:r>
        <w:r w:rsidR="00B052F6">
          <w:rPr>
            <w:webHidden/>
          </w:rPr>
        </w:r>
        <w:r w:rsidR="00B052F6">
          <w:rPr>
            <w:webHidden/>
          </w:rPr>
          <w:fldChar w:fldCharType="separate"/>
        </w:r>
        <w:r w:rsidR="00B052F6">
          <w:rPr>
            <w:webHidden/>
          </w:rPr>
          <w:t>2</w:t>
        </w:r>
        <w:r w:rsidR="00B052F6">
          <w:rPr>
            <w:webHidden/>
          </w:rPr>
          <w:fldChar w:fldCharType="end"/>
        </w:r>
      </w:hyperlink>
    </w:p>
    <w:p w14:paraId="061C89A1" w14:textId="77777777" w:rsidR="00B052F6" w:rsidRDefault="000F2280">
      <w:pPr>
        <w:pStyle w:val="TOC1"/>
        <w:rPr>
          <w:rFonts w:asciiTheme="minorHAnsi" w:hAnsiTheme="minorHAnsi"/>
          <w:b w:val="0"/>
          <w:color w:val="auto"/>
          <w:szCs w:val="22"/>
          <w:lang w:val="en-IN" w:eastAsia="en-IN"/>
        </w:rPr>
      </w:pPr>
      <w:hyperlink w:anchor="_Toc420420922" w:history="1">
        <w:r w:rsidR="00B052F6" w:rsidRPr="00C15E98">
          <w:rPr>
            <w:rStyle w:val="Hyperlink"/>
            <w:rFonts w:asciiTheme="majorHAnsi" w:hAnsiTheme="majorHAnsi"/>
          </w:rPr>
          <w:t>Related Documents</w:t>
        </w:r>
        <w:r w:rsidR="00B052F6">
          <w:rPr>
            <w:webHidden/>
          </w:rPr>
          <w:tab/>
        </w:r>
        <w:r w:rsidR="00B052F6">
          <w:rPr>
            <w:webHidden/>
          </w:rPr>
          <w:fldChar w:fldCharType="begin"/>
        </w:r>
        <w:r w:rsidR="00B052F6">
          <w:rPr>
            <w:webHidden/>
          </w:rPr>
          <w:instrText xml:space="preserve"> PAGEREF _Toc420420922 \h </w:instrText>
        </w:r>
        <w:r w:rsidR="00B052F6">
          <w:rPr>
            <w:webHidden/>
          </w:rPr>
        </w:r>
        <w:r w:rsidR="00B052F6">
          <w:rPr>
            <w:webHidden/>
          </w:rPr>
          <w:fldChar w:fldCharType="separate"/>
        </w:r>
        <w:r w:rsidR="00B052F6">
          <w:rPr>
            <w:webHidden/>
          </w:rPr>
          <w:t>2</w:t>
        </w:r>
        <w:r w:rsidR="00B052F6">
          <w:rPr>
            <w:webHidden/>
          </w:rPr>
          <w:fldChar w:fldCharType="end"/>
        </w:r>
      </w:hyperlink>
    </w:p>
    <w:p w14:paraId="0FD8863C" w14:textId="77777777" w:rsidR="00B052F6" w:rsidRDefault="000F2280">
      <w:pPr>
        <w:pStyle w:val="TOC1"/>
        <w:rPr>
          <w:rFonts w:asciiTheme="minorHAnsi" w:hAnsiTheme="minorHAnsi"/>
          <w:b w:val="0"/>
          <w:color w:val="auto"/>
          <w:szCs w:val="22"/>
          <w:lang w:val="en-IN" w:eastAsia="en-IN"/>
        </w:rPr>
      </w:pPr>
      <w:hyperlink w:anchor="_Toc420420923" w:history="1">
        <w:r w:rsidR="00B052F6" w:rsidRPr="00C15E98">
          <w:rPr>
            <w:rStyle w:val="Hyperlink"/>
            <w:rFonts w:asciiTheme="majorHAnsi" w:hAnsiTheme="majorHAnsi"/>
          </w:rPr>
          <w:t>Related Documents</w:t>
        </w:r>
        <w:r w:rsidR="00B052F6">
          <w:rPr>
            <w:webHidden/>
          </w:rPr>
          <w:tab/>
        </w:r>
        <w:r w:rsidR="00B052F6">
          <w:rPr>
            <w:webHidden/>
          </w:rPr>
          <w:fldChar w:fldCharType="begin"/>
        </w:r>
        <w:r w:rsidR="00B052F6">
          <w:rPr>
            <w:webHidden/>
          </w:rPr>
          <w:instrText xml:space="preserve"> PAGEREF _Toc420420923 \h </w:instrText>
        </w:r>
        <w:r w:rsidR="00B052F6">
          <w:rPr>
            <w:webHidden/>
          </w:rPr>
        </w:r>
        <w:r w:rsidR="00B052F6">
          <w:rPr>
            <w:webHidden/>
          </w:rPr>
          <w:fldChar w:fldCharType="separate"/>
        </w:r>
        <w:r w:rsidR="00B052F6">
          <w:rPr>
            <w:webHidden/>
          </w:rPr>
          <w:t>2</w:t>
        </w:r>
        <w:r w:rsidR="00B052F6">
          <w:rPr>
            <w:webHidden/>
          </w:rPr>
          <w:fldChar w:fldCharType="end"/>
        </w:r>
      </w:hyperlink>
    </w:p>
    <w:p w14:paraId="00A26DBD" w14:textId="77777777" w:rsidR="00B052F6" w:rsidRDefault="000F2280">
      <w:pPr>
        <w:pStyle w:val="TOC1"/>
        <w:rPr>
          <w:rFonts w:asciiTheme="minorHAnsi" w:hAnsiTheme="minorHAnsi"/>
          <w:b w:val="0"/>
          <w:color w:val="auto"/>
          <w:szCs w:val="22"/>
          <w:lang w:val="en-IN" w:eastAsia="en-IN"/>
        </w:rPr>
      </w:pPr>
      <w:hyperlink w:anchor="_Toc420420924" w:history="1">
        <w:r w:rsidR="00B052F6" w:rsidRPr="00C15E98">
          <w:rPr>
            <w:rStyle w:val="Hyperlink"/>
            <w:rFonts w:asciiTheme="majorHAnsi" w:hAnsiTheme="majorHAnsi"/>
          </w:rPr>
          <w:t>Customer Support</w:t>
        </w:r>
        <w:r w:rsidR="00B052F6">
          <w:rPr>
            <w:webHidden/>
          </w:rPr>
          <w:tab/>
        </w:r>
        <w:r w:rsidR="00B052F6">
          <w:rPr>
            <w:webHidden/>
          </w:rPr>
          <w:fldChar w:fldCharType="begin"/>
        </w:r>
        <w:r w:rsidR="00B052F6">
          <w:rPr>
            <w:webHidden/>
          </w:rPr>
          <w:instrText xml:space="preserve"> PAGEREF _Toc420420924 \h </w:instrText>
        </w:r>
        <w:r w:rsidR="00B052F6">
          <w:rPr>
            <w:webHidden/>
          </w:rPr>
        </w:r>
        <w:r w:rsidR="00B052F6">
          <w:rPr>
            <w:webHidden/>
          </w:rPr>
          <w:fldChar w:fldCharType="separate"/>
        </w:r>
        <w:r w:rsidR="00B052F6">
          <w:rPr>
            <w:webHidden/>
          </w:rPr>
          <w:t>2</w:t>
        </w:r>
        <w:r w:rsidR="00B052F6">
          <w:rPr>
            <w:webHidden/>
          </w:rPr>
          <w:fldChar w:fldCharType="end"/>
        </w:r>
      </w:hyperlink>
    </w:p>
    <w:p w14:paraId="72589924" w14:textId="77777777" w:rsidR="00B052F6" w:rsidRDefault="000F2280">
      <w:pPr>
        <w:pStyle w:val="TOC1"/>
        <w:rPr>
          <w:rFonts w:asciiTheme="minorHAnsi" w:hAnsiTheme="minorHAnsi"/>
          <w:b w:val="0"/>
          <w:color w:val="auto"/>
          <w:szCs w:val="22"/>
          <w:lang w:val="en-IN" w:eastAsia="en-IN"/>
        </w:rPr>
      </w:pPr>
      <w:hyperlink w:anchor="_Toc420420925" w:history="1">
        <w:r w:rsidR="00B052F6" w:rsidRPr="00C15E98">
          <w:rPr>
            <w:rStyle w:val="Hyperlink"/>
          </w:rPr>
          <w:t>1</w:t>
        </w:r>
        <w:r w:rsidR="00B052F6">
          <w:rPr>
            <w:rFonts w:asciiTheme="minorHAnsi" w:hAnsiTheme="minorHAnsi"/>
            <w:b w:val="0"/>
            <w:color w:val="auto"/>
            <w:szCs w:val="22"/>
            <w:lang w:val="en-IN" w:eastAsia="en-IN"/>
          </w:rPr>
          <w:tab/>
        </w:r>
        <w:r w:rsidR="00B052F6" w:rsidRPr="00C15E98">
          <w:rPr>
            <w:rStyle w:val="Hyperlink"/>
          </w:rPr>
          <w:t>Introduction</w:t>
        </w:r>
        <w:r w:rsidR="00B052F6">
          <w:rPr>
            <w:webHidden/>
          </w:rPr>
          <w:tab/>
        </w:r>
        <w:r w:rsidR="00B052F6">
          <w:rPr>
            <w:webHidden/>
          </w:rPr>
          <w:fldChar w:fldCharType="begin"/>
        </w:r>
        <w:r w:rsidR="00B052F6">
          <w:rPr>
            <w:webHidden/>
          </w:rPr>
          <w:instrText xml:space="preserve"> PAGEREF _Toc420420925 \h </w:instrText>
        </w:r>
        <w:r w:rsidR="00B052F6">
          <w:rPr>
            <w:webHidden/>
          </w:rPr>
        </w:r>
        <w:r w:rsidR="00B052F6">
          <w:rPr>
            <w:webHidden/>
          </w:rPr>
          <w:fldChar w:fldCharType="separate"/>
        </w:r>
        <w:r w:rsidR="00B052F6">
          <w:rPr>
            <w:webHidden/>
          </w:rPr>
          <w:t>6</w:t>
        </w:r>
        <w:r w:rsidR="00B052F6">
          <w:rPr>
            <w:webHidden/>
          </w:rPr>
          <w:fldChar w:fldCharType="end"/>
        </w:r>
      </w:hyperlink>
    </w:p>
    <w:p w14:paraId="4BF7DDBC" w14:textId="77777777" w:rsidR="00B052F6" w:rsidRDefault="000F2280">
      <w:pPr>
        <w:pStyle w:val="TOC1"/>
        <w:rPr>
          <w:rFonts w:asciiTheme="minorHAnsi" w:hAnsiTheme="minorHAnsi"/>
          <w:b w:val="0"/>
          <w:color w:val="auto"/>
          <w:szCs w:val="22"/>
          <w:lang w:val="en-IN" w:eastAsia="en-IN"/>
        </w:rPr>
      </w:pPr>
      <w:hyperlink w:anchor="_Toc420420926" w:history="1">
        <w:r w:rsidR="00B052F6" w:rsidRPr="00C15E98">
          <w:rPr>
            <w:rStyle w:val="Hyperlink"/>
          </w:rPr>
          <w:t>2</w:t>
        </w:r>
        <w:r w:rsidR="00B052F6">
          <w:rPr>
            <w:rFonts w:asciiTheme="minorHAnsi" w:hAnsiTheme="minorHAnsi"/>
            <w:b w:val="0"/>
            <w:color w:val="auto"/>
            <w:szCs w:val="22"/>
            <w:lang w:val="en-IN" w:eastAsia="en-IN"/>
          </w:rPr>
          <w:tab/>
        </w:r>
        <w:r w:rsidR="00B052F6" w:rsidRPr="00C15E98">
          <w:rPr>
            <w:rStyle w:val="Hyperlink"/>
          </w:rPr>
          <w:t>Design Implementation</w:t>
        </w:r>
        <w:r w:rsidR="00B052F6">
          <w:rPr>
            <w:webHidden/>
          </w:rPr>
          <w:tab/>
        </w:r>
        <w:r w:rsidR="00B052F6">
          <w:rPr>
            <w:webHidden/>
          </w:rPr>
          <w:fldChar w:fldCharType="begin"/>
        </w:r>
        <w:r w:rsidR="00B052F6">
          <w:rPr>
            <w:webHidden/>
          </w:rPr>
          <w:instrText xml:space="preserve"> PAGEREF _Toc420420926 \h </w:instrText>
        </w:r>
        <w:r w:rsidR="00B052F6">
          <w:rPr>
            <w:webHidden/>
          </w:rPr>
        </w:r>
        <w:r w:rsidR="00B052F6">
          <w:rPr>
            <w:webHidden/>
          </w:rPr>
          <w:fldChar w:fldCharType="separate"/>
        </w:r>
        <w:r w:rsidR="00B052F6">
          <w:rPr>
            <w:webHidden/>
          </w:rPr>
          <w:t>7</w:t>
        </w:r>
        <w:r w:rsidR="00B052F6">
          <w:rPr>
            <w:webHidden/>
          </w:rPr>
          <w:fldChar w:fldCharType="end"/>
        </w:r>
      </w:hyperlink>
    </w:p>
    <w:p w14:paraId="41E116F6" w14:textId="77777777" w:rsidR="0011273D" w:rsidRPr="00515154" w:rsidRDefault="0011273D" w:rsidP="00D0510B">
      <w:pPr>
        <w:pStyle w:val="TOC2"/>
        <w:ind w:left="0" w:right="0"/>
        <w:rPr>
          <w:rFonts w:asciiTheme="majorHAnsi" w:hAnsiTheme="majorHAnsi"/>
        </w:rPr>
      </w:pPr>
      <w:r w:rsidRPr="001F564C">
        <w:rPr>
          <w:rFonts w:asciiTheme="majorHAnsi" w:hAnsiTheme="majorHAnsi"/>
          <w:bCs/>
          <w:noProof/>
          <w:szCs w:val="44"/>
        </w:rPr>
        <w:fldChar w:fldCharType="end"/>
      </w:r>
    </w:p>
    <w:p w14:paraId="733AC217" w14:textId="77777777" w:rsidR="0011273D" w:rsidRPr="00515154" w:rsidRDefault="0011273D" w:rsidP="00D0510B">
      <w:pPr>
        <w:pStyle w:val="Body"/>
        <w:rPr>
          <w:rFonts w:asciiTheme="majorHAnsi" w:hAnsiTheme="majorHAnsi"/>
        </w:rPr>
      </w:pPr>
    </w:p>
    <w:p w14:paraId="03FE6E10" w14:textId="66A8AE95" w:rsidR="000A029C" w:rsidRPr="00515154" w:rsidRDefault="000A029C" w:rsidP="00D0510B">
      <w:pPr>
        <w:rPr>
          <w:rFonts w:asciiTheme="majorHAnsi" w:hAnsiTheme="majorHAnsi"/>
        </w:rPr>
      </w:pPr>
      <w:bookmarkStart w:id="14" w:name="_Toc347088143"/>
    </w:p>
    <w:p w14:paraId="52D11CC6" w14:textId="77777777" w:rsidR="000A029C" w:rsidRPr="00515154" w:rsidRDefault="000A029C" w:rsidP="00D0510B">
      <w:pPr>
        <w:pStyle w:val="TOC2"/>
        <w:ind w:left="0" w:right="0"/>
        <w:rPr>
          <w:rFonts w:asciiTheme="majorHAnsi" w:hAnsiTheme="majorHAnsi"/>
        </w:rPr>
      </w:pPr>
    </w:p>
    <w:p w14:paraId="27BB6E2B" w14:textId="77777777" w:rsidR="000A029C" w:rsidRPr="00515154" w:rsidRDefault="000A029C" w:rsidP="00D0510B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  <w:bookmarkStart w:id="15" w:name="_Ref33721117"/>
      <w:bookmarkStart w:id="16" w:name="_Ref33721148"/>
      <w:r w:rsidRPr="00515154">
        <w:rPr>
          <w:rFonts w:asciiTheme="majorHAnsi" w:hAnsiTheme="majorHAnsi"/>
        </w:rPr>
        <w:br w:type="page"/>
      </w:r>
    </w:p>
    <w:p w14:paraId="3B49C447" w14:textId="703E792C" w:rsidR="000A029C" w:rsidRPr="00515154" w:rsidRDefault="000A029C" w:rsidP="00D0510B">
      <w:pPr>
        <w:pStyle w:val="Title"/>
      </w:pPr>
      <w:r w:rsidRPr="00515154">
        <w:lastRenderedPageBreak/>
        <w:t>List of Figure</w:t>
      </w:r>
      <w:bookmarkEnd w:id="15"/>
      <w:bookmarkEnd w:id="16"/>
      <w:r w:rsidRPr="00515154">
        <w:t>s</w:t>
      </w:r>
    </w:p>
    <w:p w14:paraId="26547FAC" w14:textId="7C400A38" w:rsidR="000A029C" w:rsidRPr="00515154" w:rsidRDefault="000A029C" w:rsidP="007C7122">
      <w:pPr>
        <w:pStyle w:val="TableofFigures"/>
        <w:tabs>
          <w:tab w:val="right" w:leader="dot" w:pos="9350"/>
        </w:tabs>
        <w:ind w:left="0" w:firstLine="0"/>
        <w:rPr>
          <w:rFonts w:asciiTheme="majorHAnsi" w:hAnsiTheme="majorHAnsi"/>
        </w:rPr>
      </w:pPr>
    </w:p>
    <w:p w14:paraId="12B2C247" w14:textId="77777777" w:rsidR="000A029C" w:rsidRPr="00515154" w:rsidRDefault="000A029C" w:rsidP="00D0510B">
      <w:pPr>
        <w:rPr>
          <w:rFonts w:asciiTheme="majorHAnsi" w:hAnsiTheme="majorHAnsi"/>
        </w:rPr>
      </w:pPr>
    </w:p>
    <w:p w14:paraId="704678B2" w14:textId="77777777" w:rsidR="000A029C" w:rsidRPr="00515154" w:rsidRDefault="000A029C" w:rsidP="00D0510B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  <w:bookmarkStart w:id="17" w:name="_Ref33721164"/>
      <w:r w:rsidRPr="00515154">
        <w:rPr>
          <w:rFonts w:asciiTheme="majorHAnsi" w:hAnsiTheme="majorHAnsi"/>
        </w:rPr>
        <w:br w:type="page"/>
      </w:r>
    </w:p>
    <w:p w14:paraId="6ED3E622" w14:textId="5C7E31B9" w:rsidR="000A029C" w:rsidRPr="00515154" w:rsidRDefault="000A029C" w:rsidP="00D0510B">
      <w:pPr>
        <w:pStyle w:val="Title"/>
      </w:pPr>
      <w:r w:rsidRPr="00515154">
        <w:lastRenderedPageBreak/>
        <w:t>List of Table</w:t>
      </w:r>
      <w:bookmarkEnd w:id="17"/>
      <w:r w:rsidRPr="00515154">
        <w:t>s</w:t>
      </w:r>
    </w:p>
    <w:p w14:paraId="543EE91F" w14:textId="77777777" w:rsidR="00DF7CE0" w:rsidRDefault="00DF7CE0" w:rsidP="00D0510B">
      <w:pPr>
        <w:pStyle w:val="TableofFigures"/>
        <w:tabs>
          <w:tab w:val="right" w:leader="dot" w:pos="9350"/>
        </w:tabs>
        <w:ind w:left="0"/>
        <w:rPr>
          <w:rFonts w:asciiTheme="majorHAnsi" w:hAnsiTheme="majorHAnsi"/>
          <w:b/>
          <w:bCs/>
          <w:caps/>
          <w:sz w:val="20"/>
          <w:szCs w:val="36"/>
        </w:rPr>
      </w:pPr>
    </w:p>
    <w:p w14:paraId="533CC436" w14:textId="76705E79" w:rsidR="00B052F6" w:rsidRDefault="000A029C">
      <w:pPr>
        <w:pStyle w:val="TableofFigures"/>
        <w:tabs>
          <w:tab w:val="right" w:leader="dot" w:pos="9350"/>
        </w:tabs>
        <w:rPr>
          <w:noProof/>
          <w:lang w:val="en-IN" w:eastAsia="en-IN"/>
        </w:rPr>
      </w:pPr>
      <w:r w:rsidRPr="00515154">
        <w:rPr>
          <w:rFonts w:asciiTheme="majorHAnsi" w:hAnsiTheme="majorHAnsi"/>
          <w:b/>
          <w:bCs/>
          <w:caps/>
          <w:sz w:val="20"/>
          <w:szCs w:val="36"/>
        </w:rPr>
        <w:fldChar w:fldCharType="begin"/>
      </w:r>
      <w:r w:rsidRPr="00515154">
        <w:rPr>
          <w:rFonts w:asciiTheme="majorHAnsi" w:hAnsiTheme="majorHAnsi"/>
          <w:b/>
          <w:caps/>
          <w:szCs w:val="36"/>
        </w:rPr>
        <w:instrText xml:space="preserve"> TOC \f c \h \z \t "TableTitle,2" \c "Table" </w:instrText>
      </w:r>
      <w:r w:rsidRPr="00515154">
        <w:rPr>
          <w:rFonts w:asciiTheme="majorHAnsi" w:hAnsiTheme="majorHAnsi"/>
          <w:b/>
          <w:bCs/>
          <w:caps/>
          <w:sz w:val="20"/>
          <w:szCs w:val="36"/>
        </w:rPr>
        <w:fldChar w:fldCharType="separate"/>
      </w:r>
    </w:p>
    <w:p w14:paraId="09281F21" w14:textId="77777777" w:rsidR="000A029C" w:rsidRPr="00515154" w:rsidRDefault="000A029C" w:rsidP="00D0510B">
      <w:pPr>
        <w:pStyle w:val="TOC1"/>
        <w:tabs>
          <w:tab w:val="left" w:pos="1000"/>
        </w:tabs>
        <w:ind w:right="0"/>
        <w:rPr>
          <w:rFonts w:asciiTheme="majorHAnsi" w:hAnsiTheme="majorHAnsi"/>
          <w:b w:val="0"/>
          <w:bCs/>
          <w:caps/>
          <w:noProof w:val="0"/>
          <w:color w:val="000000"/>
          <w:szCs w:val="36"/>
        </w:rPr>
      </w:pPr>
      <w:r w:rsidRPr="00515154">
        <w:rPr>
          <w:rFonts w:asciiTheme="majorHAnsi" w:hAnsiTheme="majorHAnsi"/>
          <w:b w:val="0"/>
          <w:bCs/>
          <w:caps/>
          <w:noProof w:val="0"/>
          <w:color w:val="000000"/>
          <w:szCs w:val="36"/>
        </w:rPr>
        <w:fldChar w:fldCharType="end"/>
      </w:r>
    </w:p>
    <w:p w14:paraId="633EDE32" w14:textId="77777777" w:rsidR="000A029C" w:rsidRPr="00515154" w:rsidRDefault="000A029C" w:rsidP="00D0510B">
      <w:pPr>
        <w:pStyle w:val="Body"/>
        <w:rPr>
          <w:rFonts w:asciiTheme="majorHAnsi" w:hAnsiTheme="majorHAnsi"/>
        </w:rPr>
      </w:pPr>
    </w:p>
    <w:p w14:paraId="753EE5C8" w14:textId="029294C5" w:rsidR="00A40B9E" w:rsidRPr="00515154" w:rsidRDefault="00A40B9E" w:rsidP="00D0510B">
      <w:pPr>
        <w:pStyle w:val="Heading1"/>
        <w:ind w:left="0"/>
      </w:pPr>
      <w:bookmarkStart w:id="18" w:name="_Toc407102492"/>
      <w:bookmarkStart w:id="19" w:name="_Toc407102547"/>
      <w:bookmarkStart w:id="20" w:name="_Toc420420925"/>
      <w:bookmarkStart w:id="21" w:name="_Toc407201456"/>
      <w:r w:rsidRPr="00515154">
        <w:lastRenderedPageBreak/>
        <w:t>Introduction</w:t>
      </w:r>
      <w:bookmarkEnd w:id="18"/>
      <w:bookmarkEnd w:id="19"/>
      <w:bookmarkEnd w:id="20"/>
    </w:p>
    <w:p w14:paraId="3C77FA2B" w14:textId="2AC5661B" w:rsidR="00A40B9E" w:rsidRPr="00515154" w:rsidRDefault="00A40B9E" w:rsidP="00D0510B">
      <w:pPr>
        <w:rPr>
          <w:rFonts w:asciiTheme="majorHAnsi" w:hAnsiTheme="majorHAnsi"/>
        </w:rPr>
      </w:pPr>
    </w:p>
    <w:p w14:paraId="61C51FC8" w14:textId="77777777" w:rsidR="00A40B9E" w:rsidRPr="00515154" w:rsidRDefault="00A40B9E" w:rsidP="00D0510B">
      <w:pPr>
        <w:rPr>
          <w:rFonts w:asciiTheme="majorHAnsi" w:hAnsiTheme="majorHAnsi"/>
        </w:rPr>
      </w:pPr>
    </w:p>
    <w:p w14:paraId="62612587" w14:textId="77777777" w:rsidR="00A40B9E" w:rsidRPr="00515154" w:rsidRDefault="00A40B9E" w:rsidP="00D0510B">
      <w:pPr>
        <w:rPr>
          <w:rFonts w:asciiTheme="majorHAnsi" w:hAnsiTheme="majorHAnsi"/>
        </w:rPr>
      </w:pPr>
    </w:p>
    <w:p w14:paraId="1DD9CD4D" w14:textId="77777777" w:rsidR="00A40B9E" w:rsidRPr="00515154" w:rsidRDefault="00A40B9E" w:rsidP="00D0510B">
      <w:pPr>
        <w:pStyle w:val="Caption"/>
        <w:rPr>
          <w:rFonts w:asciiTheme="majorHAnsi" w:hAnsiTheme="majorHAnsi"/>
        </w:rPr>
      </w:pPr>
    </w:p>
    <w:p w14:paraId="7CE3BE4F" w14:textId="10C9FCEB" w:rsidR="00A40B9E" w:rsidRPr="00515154" w:rsidRDefault="001672FB" w:rsidP="00D0510B">
      <w:pPr>
        <w:pStyle w:val="Heading1"/>
        <w:ind w:left="0"/>
      </w:pPr>
      <w:bookmarkStart w:id="22" w:name="_Toc420420926"/>
      <w:r>
        <w:lastRenderedPageBreak/>
        <w:t xml:space="preserve">ahb2axi </w:t>
      </w:r>
      <w:proofErr w:type="spellStart"/>
      <w:r>
        <w:t>lp</w:t>
      </w:r>
      <w:proofErr w:type="spellEnd"/>
      <w:r>
        <w:t xml:space="preserve"> </w:t>
      </w:r>
      <w:r w:rsidR="004153B3">
        <w:t>Design Implementation</w:t>
      </w:r>
      <w:bookmarkEnd w:id="22"/>
    </w:p>
    <w:p w14:paraId="550118DE" w14:textId="21784F6B" w:rsidR="00A7629E" w:rsidRDefault="00A7629E" w:rsidP="00A7629E">
      <w:pPr>
        <w:pStyle w:val="Heading2"/>
      </w:pPr>
      <w:r>
        <w:t xml:space="preserve">constraints from </w:t>
      </w:r>
      <w:proofErr w:type="spellStart"/>
      <w:r>
        <w:t>ahblite</w:t>
      </w:r>
      <w:proofErr w:type="spellEnd"/>
      <w:r>
        <w:t xml:space="preserve"> protocol</w:t>
      </w:r>
    </w:p>
    <w:p w14:paraId="43AE10B4" w14:textId="0D5B8188" w:rsidR="001C5E4E" w:rsidRDefault="001C5E4E" w:rsidP="0091057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Following</w:t>
      </w:r>
      <w:r w:rsidR="001672FB">
        <w:rPr>
          <w:rFonts w:asciiTheme="majorHAnsi" w:hAnsiTheme="majorHAnsi"/>
        </w:rPr>
        <w:t xml:space="preserve"> are </w:t>
      </w:r>
      <w:r>
        <w:rPr>
          <w:rFonts w:asciiTheme="majorHAnsi" w:hAnsiTheme="majorHAnsi"/>
        </w:rPr>
        <w:t xml:space="preserve">the AHB-lite protocol </w:t>
      </w:r>
      <w:r w:rsidR="001672FB">
        <w:rPr>
          <w:rFonts w:asciiTheme="majorHAnsi" w:hAnsiTheme="majorHAnsi"/>
        </w:rPr>
        <w:t>constraints</w:t>
      </w:r>
      <w:r>
        <w:rPr>
          <w:rFonts w:asciiTheme="majorHAnsi" w:hAnsiTheme="majorHAnsi"/>
        </w:rPr>
        <w:t xml:space="preserve"> on AHB2AXI converter. The LP solutions have to </w:t>
      </w:r>
      <w:r w:rsidR="00C81A49">
        <w:rPr>
          <w:rFonts w:asciiTheme="majorHAnsi" w:hAnsiTheme="majorHAnsi"/>
        </w:rPr>
        <w:t xml:space="preserve">be </w:t>
      </w:r>
      <w:r>
        <w:rPr>
          <w:rFonts w:asciiTheme="majorHAnsi" w:hAnsiTheme="majorHAnsi"/>
        </w:rPr>
        <w:t>designed around these constraints</w:t>
      </w:r>
    </w:p>
    <w:p w14:paraId="05A69744" w14:textId="6CE06C43" w:rsidR="001C5E4E" w:rsidRPr="001C5E4E" w:rsidRDefault="001C5E4E" w:rsidP="0091057B">
      <w:pPr>
        <w:pStyle w:val="ListParagraph"/>
        <w:numPr>
          <w:ilvl w:val="0"/>
          <w:numId w:val="34"/>
        </w:numPr>
        <w:jc w:val="both"/>
        <w:rPr>
          <w:rFonts w:asciiTheme="majorHAnsi" w:hAnsiTheme="majorHAnsi"/>
          <w:i/>
          <w:iCs/>
          <w:color w:val="1F497D" w:themeColor="text2"/>
          <w:sz w:val="18"/>
          <w:szCs w:val="18"/>
        </w:rPr>
      </w:pPr>
      <w:r>
        <w:rPr>
          <w:rFonts w:asciiTheme="majorHAnsi" w:hAnsiTheme="majorHAnsi"/>
        </w:rPr>
        <w:t>During reset, HREADY should be asserted high</w:t>
      </w:r>
    </w:p>
    <w:p w14:paraId="4A43A324" w14:textId="612B4F55" w:rsidR="0043534F" w:rsidRPr="0043534F" w:rsidRDefault="001C5E4E" w:rsidP="0091057B">
      <w:pPr>
        <w:pStyle w:val="ListParagraph"/>
        <w:numPr>
          <w:ilvl w:val="0"/>
          <w:numId w:val="34"/>
        </w:numPr>
        <w:jc w:val="both"/>
        <w:rPr>
          <w:rFonts w:asciiTheme="majorHAnsi" w:hAnsiTheme="majorHAnsi"/>
          <w:i/>
          <w:iCs/>
          <w:color w:val="1F497D" w:themeColor="text2"/>
          <w:sz w:val="18"/>
          <w:szCs w:val="18"/>
        </w:rPr>
      </w:pPr>
      <w:r>
        <w:rPr>
          <w:rFonts w:asciiTheme="majorHAnsi" w:hAnsiTheme="majorHAnsi"/>
        </w:rPr>
        <w:t xml:space="preserve">After coming out of reset, the HREADY should be asserted high to accept the Address phase </w:t>
      </w:r>
      <w:r w:rsidR="00C31C7F">
        <w:rPr>
          <w:rFonts w:asciiTheme="majorHAnsi" w:hAnsiTheme="majorHAnsi"/>
        </w:rPr>
        <w:t xml:space="preserve">of the </w:t>
      </w:r>
      <w:r>
        <w:rPr>
          <w:rFonts w:asciiTheme="majorHAnsi" w:hAnsiTheme="majorHAnsi"/>
        </w:rPr>
        <w:t>request from the AHB master</w:t>
      </w:r>
      <w:r w:rsidR="0043534F" w:rsidRPr="0043534F">
        <w:rPr>
          <w:rFonts w:ascii="Palatino Linotype" w:hAnsi="Palatino Linotype"/>
        </w:rPr>
        <w:t>.</w:t>
      </w:r>
      <w:r w:rsidR="003B00E7">
        <w:rPr>
          <w:rFonts w:ascii="Palatino Linotype" w:hAnsi="Palatino Linotype"/>
        </w:rPr>
        <w:t xml:space="preserve"> </w:t>
      </w:r>
      <w:proofErr w:type="spellStart"/>
      <w:r w:rsidR="003B00E7">
        <w:rPr>
          <w:rFonts w:ascii="Palatino Linotype" w:hAnsi="Palatino Linotype"/>
        </w:rPr>
        <w:t>Therafter</w:t>
      </w:r>
      <w:proofErr w:type="spellEnd"/>
      <w:r w:rsidR="003B00E7">
        <w:rPr>
          <w:rFonts w:ascii="Palatino Linotype" w:hAnsi="Palatino Linotype"/>
        </w:rPr>
        <w:t xml:space="preserve"> ahb2axi can insert multiple wait states to backpressure through HREADY, but ultimately needs to complete the transaction.</w:t>
      </w:r>
    </w:p>
    <w:p w14:paraId="32278A04" w14:textId="6D1620BD" w:rsidR="004F40B9" w:rsidRPr="004F40B9" w:rsidRDefault="004F40B9" w:rsidP="0091057B">
      <w:pPr>
        <w:pStyle w:val="ListParagraph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Palatino Linotype" w:hAnsi="Palatino Linotype"/>
        </w:rPr>
      </w:pPr>
      <w:r w:rsidRPr="00FC1BCC">
        <w:rPr>
          <w:rFonts w:ascii="Palatino Linotype" w:hAnsi="Palatino Linotype"/>
        </w:rPr>
        <w:t xml:space="preserve">When master asserts IDLE or BUSY, slave must respond with HREADY high, HRESP ok. </w:t>
      </w:r>
    </w:p>
    <w:p w14:paraId="7798046E" w14:textId="47475026" w:rsidR="00524A0D" w:rsidRDefault="00524A0D" w:rsidP="0091057B">
      <w:pPr>
        <w:pStyle w:val="ListParagraph"/>
        <w:numPr>
          <w:ilvl w:val="0"/>
          <w:numId w:val="3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For posted writes</w:t>
      </w:r>
      <w:r w:rsidR="002D2C36">
        <w:rPr>
          <w:rFonts w:asciiTheme="majorHAnsi" w:hAnsiTheme="majorHAnsi"/>
        </w:rPr>
        <w:t xml:space="preserve"> (</w:t>
      </w:r>
      <w:proofErr w:type="gramStart"/>
      <w:r w:rsidR="002D2C36">
        <w:rPr>
          <w:rFonts w:asciiTheme="majorHAnsi" w:hAnsiTheme="majorHAnsi"/>
        </w:rPr>
        <w:t>HPROT[</w:t>
      </w:r>
      <w:proofErr w:type="gramEnd"/>
      <w:r w:rsidR="002D2C36">
        <w:rPr>
          <w:rFonts w:asciiTheme="majorHAnsi" w:hAnsiTheme="majorHAnsi"/>
        </w:rPr>
        <w:t>2] set to 1)</w:t>
      </w:r>
      <w:r>
        <w:rPr>
          <w:rFonts w:asciiTheme="majorHAnsi" w:hAnsiTheme="majorHAnsi"/>
        </w:rPr>
        <w:t xml:space="preserve">,  </w:t>
      </w:r>
      <w:r w:rsidR="002D2C36">
        <w:rPr>
          <w:rFonts w:asciiTheme="majorHAnsi" w:hAnsiTheme="majorHAnsi"/>
        </w:rPr>
        <w:t>a</w:t>
      </w:r>
      <w:r w:rsidRPr="00524A0D">
        <w:rPr>
          <w:rFonts w:asciiTheme="majorHAnsi" w:hAnsiTheme="majorHAnsi"/>
        </w:rPr>
        <w:t>ll AHB-Lite write data beats receive an automatic OKAY response from the</w:t>
      </w:r>
      <w:r>
        <w:rPr>
          <w:rFonts w:asciiTheme="majorHAnsi" w:hAnsiTheme="majorHAnsi"/>
        </w:rPr>
        <w:t xml:space="preserve"> </w:t>
      </w:r>
      <w:r w:rsidR="00287BDD">
        <w:rPr>
          <w:rFonts w:asciiTheme="majorHAnsi" w:hAnsiTheme="majorHAnsi"/>
        </w:rPr>
        <w:t>slave (ahb2axi in this case)</w:t>
      </w:r>
      <w:r>
        <w:rPr>
          <w:rFonts w:asciiTheme="majorHAnsi" w:hAnsiTheme="majorHAnsi"/>
        </w:rPr>
        <w:t>,</w:t>
      </w:r>
      <w:r w:rsidRPr="00524A0D">
        <w:rPr>
          <w:rFonts w:asciiTheme="majorHAnsi" w:hAnsiTheme="majorHAnsi"/>
        </w:rPr>
        <w:t xml:space="preserve"> ir</w:t>
      </w:r>
      <w:r w:rsidR="006429E8">
        <w:rPr>
          <w:rFonts w:asciiTheme="majorHAnsi" w:hAnsiTheme="majorHAnsi"/>
        </w:rPr>
        <w:t xml:space="preserve">respective of the B-channel AXI </w:t>
      </w:r>
      <w:r w:rsidRPr="00524A0D">
        <w:rPr>
          <w:rFonts w:asciiTheme="majorHAnsi" w:hAnsiTheme="majorHAnsi"/>
        </w:rPr>
        <w:t>response</w:t>
      </w:r>
      <w:r w:rsidR="006429E8">
        <w:rPr>
          <w:rFonts w:asciiTheme="majorHAnsi" w:hAnsiTheme="majorHAnsi"/>
        </w:rPr>
        <w:t>.</w:t>
      </w:r>
      <w:r w:rsidR="00FB1708">
        <w:rPr>
          <w:rFonts w:asciiTheme="majorHAnsi" w:hAnsiTheme="majorHAnsi"/>
        </w:rPr>
        <w:t xml:space="preserve"> </w:t>
      </w:r>
    </w:p>
    <w:p w14:paraId="45A9198D" w14:textId="75ABCDD3" w:rsidR="00A7629E" w:rsidRPr="00A7629E" w:rsidRDefault="00A7629E" w:rsidP="0091057B">
      <w:pPr>
        <w:pStyle w:val="Heading2"/>
        <w:jc w:val="both"/>
      </w:pPr>
      <w:r>
        <w:t xml:space="preserve"> assumptions</w:t>
      </w:r>
    </w:p>
    <w:p w14:paraId="1F8B91AB" w14:textId="4658545C" w:rsidR="00A7629E" w:rsidRDefault="00A7629E" w:rsidP="0091057B">
      <w:pPr>
        <w:pStyle w:val="ListParagraph"/>
        <w:numPr>
          <w:ilvl w:val="0"/>
          <w:numId w:val="34"/>
        </w:numPr>
        <w:jc w:val="both"/>
      </w:pPr>
      <w:r>
        <w:t>The ahb2axi converter must be in the same power domain as the AHB master.</w:t>
      </w:r>
    </w:p>
    <w:p w14:paraId="6E3CB5EF" w14:textId="50E82A17" w:rsidR="00EA7AAD" w:rsidRDefault="00A7629E" w:rsidP="0091057B">
      <w:pPr>
        <w:pStyle w:val="ListParagraph"/>
        <w:numPr>
          <w:ilvl w:val="0"/>
          <w:numId w:val="34"/>
        </w:numPr>
        <w:jc w:val="both"/>
      </w:pPr>
      <w:r>
        <w:rPr>
          <w:lang w:val="en-IN"/>
        </w:rPr>
        <w:t xml:space="preserve">There is a </w:t>
      </w:r>
      <w:r w:rsidRPr="00A7629E">
        <w:rPr>
          <w:lang w:val="en-IN"/>
        </w:rPr>
        <w:t>single clock and reset at the interface</w:t>
      </w:r>
      <w:r w:rsidRPr="00A7629E">
        <w:t xml:space="preserve"> </w:t>
      </w:r>
      <w:r w:rsidR="00EA7AAD">
        <w:t xml:space="preserve">of </w:t>
      </w:r>
      <w:r>
        <w:t>AHB master and</w:t>
      </w:r>
      <w:r w:rsidR="00EA7AAD">
        <w:t xml:space="preserve"> ahb2axi, and the</w:t>
      </w:r>
      <w:r w:rsidR="00EA7AAD">
        <w:br/>
        <w:t>state of those signals are consistent. The reset transitions are the same.</w:t>
      </w:r>
    </w:p>
    <w:p w14:paraId="122BDDE3" w14:textId="2BAC5DB8" w:rsidR="00E33DF7" w:rsidRDefault="00E33DF7" w:rsidP="0091057B">
      <w:pPr>
        <w:pStyle w:val="ListParagraph"/>
        <w:numPr>
          <w:ilvl w:val="0"/>
          <w:numId w:val="34"/>
        </w:numPr>
        <w:jc w:val="both"/>
      </w:pPr>
      <w:r>
        <w:t xml:space="preserve">The reset state for the power domains of ahb2axi and AXI master bridge should be considered </w:t>
      </w:r>
      <w:r w:rsidR="00327906">
        <w:t xml:space="preserve">to be in IDLE state, </w:t>
      </w:r>
      <w:r>
        <w:t>when they belong to different power domains. Even if they belong to the same power domain, the reset state of the power domain is considered to be IDLE</w:t>
      </w:r>
    </w:p>
    <w:p w14:paraId="29FD3F20" w14:textId="3AA7F27D" w:rsidR="00DB06F5" w:rsidRDefault="00DB06F5" w:rsidP="00DB06F5">
      <w:pPr>
        <w:pStyle w:val="ListParagraph"/>
        <w:numPr>
          <w:ilvl w:val="0"/>
          <w:numId w:val="34"/>
        </w:numPr>
        <w:jc w:val="both"/>
      </w:pPr>
      <w:r>
        <w:t>Where ahb2axi</w:t>
      </w:r>
      <w:r w:rsidRPr="00DB06F5">
        <w:t xml:space="preserve"> is instantiated, the </w:t>
      </w:r>
      <w:r>
        <w:t xml:space="preserve">AHB </w:t>
      </w:r>
      <w:r w:rsidRPr="00DB06F5">
        <w:t xml:space="preserve">host must not initiate new transactions when Q-channel is not in the Q-RUN state, i.e., no new transactions allowed when </w:t>
      </w:r>
      <w:proofErr w:type="spellStart"/>
      <w:r w:rsidRPr="00DB06F5">
        <w:t>QREQn</w:t>
      </w:r>
      <w:proofErr w:type="spellEnd"/>
      <w:r w:rsidRPr="00DB06F5">
        <w:t xml:space="preserve"> and </w:t>
      </w:r>
      <w:proofErr w:type="spellStart"/>
      <w:r w:rsidRPr="00DB06F5">
        <w:t>QACCEPTn</w:t>
      </w:r>
      <w:proofErr w:type="spellEnd"/>
      <w:r w:rsidRPr="00DB06F5">
        <w:t xml:space="preserve"> of the host PD are not both 1’b1</w:t>
      </w:r>
    </w:p>
    <w:p w14:paraId="22E5472C" w14:textId="77777777" w:rsidR="00EA7AAD" w:rsidRDefault="00EA7AAD" w:rsidP="0091057B">
      <w:pPr>
        <w:pStyle w:val="ListParagraph"/>
        <w:jc w:val="both"/>
      </w:pPr>
    </w:p>
    <w:p w14:paraId="4178E564" w14:textId="022E6B64" w:rsidR="00C9122A" w:rsidRDefault="0052520F" w:rsidP="0098217C">
      <w:pPr>
        <w:pStyle w:val="Heading2"/>
        <w:ind w:left="720" w:hanging="720"/>
        <w:jc w:val="both"/>
      </w:pPr>
      <w:r>
        <w:t>LP V2 Protocol</w:t>
      </w:r>
      <w:r w:rsidR="00E33DF7">
        <w:t xml:space="preserve"> compliance</w:t>
      </w:r>
    </w:p>
    <w:p w14:paraId="07DC8774" w14:textId="19A93DB4" w:rsidR="00B74F1B" w:rsidRPr="00B74F1B" w:rsidRDefault="00EE2222" w:rsidP="0098217C">
      <w:pPr>
        <w:pStyle w:val="Heading3"/>
      </w:pPr>
      <w:r>
        <w:t>Power up sequence</w:t>
      </w:r>
    </w:p>
    <w:p w14:paraId="3A95D1BD" w14:textId="6CBC7CFC" w:rsidR="00E33DF7" w:rsidRDefault="00E33DF7" w:rsidP="0091057B">
      <w:pPr>
        <w:pStyle w:val="ListParagraph"/>
        <w:numPr>
          <w:ilvl w:val="0"/>
          <w:numId w:val="36"/>
        </w:numPr>
        <w:jc w:val="both"/>
      </w:pPr>
      <w:r>
        <w:t>Coming out of reset, the AHB con</w:t>
      </w:r>
      <w:r w:rsidR="00EE2222">
        <w:t>verter should be fencing for AXI</w:t>
      </w:r>
      <w:r>
        <w:t xml:space="preserve"> master. It should be </w:t>
      </w:r>
      <w:proofErr w:type="spellStart"/>
      <w:r>
        <w:t>be</w:t>
      </w:r>
      <w:proofErr w:type="spellEnd"/>
      <w:r>
        <w:t xml:space="preserve"> idling </w:t>
      </w:r>
      <w:proofErr w:type="spellStart"/>
      <w:r>
        <w:t>it’s</w:t>
      </w:r>
      <w:proofErr w:type="spellEnd"/>
      <w:r>
        <w:t xml:space="preserve"> own interface driving </w:t>
      </w:r>
      <w:proofErr w:type="spellStart"/>
      <w:r>
        <w:t>sleep_ack_n</w:t>
      </w:r>
      <w:proofErr w:type="spellEnd"/>
      <w:r>
        <w:t xml:space="preserve"> and </w:t>
      </w:r>
      <w:proofErr w:type="spellStart"/>
      <w:r>
        <w:t>fence_ack_n</w:t>
      </w:r>
      <w:proofErr w:type="spellEnd"/>
      <w:r>
        <w:t xml:space="preserve"> low</w:t>
      </w:r>
    </w:p>
    <w:p w14:paraId="4E4CA8B7" w14:textId="30597821" w:rsidR="00E33DF7" w:rsidRDefault="00302520" w:rsidP="0091057B">
      <w:pPr>
        <w:pStyle w:val="ListParagraph"/>
        <w:numPr>
          <w:ilvl w:val="0"/>
          <w:numId w:val="36"/>
        </w:numPr>
        <w:jc w:val="both"/>
      </w:pPr>
      <w:r>
        <w:t>NSPS drives</w:t>
      </w:r>
      <w:r w:rsidR="00C9122A">
        <w:t xml:space="preserve"> </w:t>
      </w:r>
      <w:proofErr w:type="spellStart"/>
      <w:r w:rsidR="00C9122A">
        <w:t>sleep_req_n</w:t>
      </w:r>
      <w:proofErr w:type="spellEnd"/>
      <w:r w:rsidR="00C9122A">
        <w:t xml:space="preserve">, </w:t>
      </w:r>
      <w:proofErr w:type="spellStart"/>
      <w:r w:rsidR="00C9122A">
        <w:t>reset_pd_n</w:t>
      </w:r>
      <w:proofErr w:type="spellEnd"/>
      <w:r w:rsidR="00C9122A">
        <w:t xml:space="preserve"> </w:t>
      </w:r>
      <w:r>
        <w:t xml:space="preserve">high </w:t>
      </w:r>
      <w:r w:rsidR="00C9122A">
        <w:t xml:space="preserve">to ahb2axi to allow transactions. Ahb2axi in turn drives </w:t>
      </w:r>
      <w:proofErr w:type="spellStart"/>
      <w:r w:rsidR="00C9122A">
        <w:t>sleep_ack_n</w:t>
      </w:r>
      <w:proofErr w:type="spellEnd"/>
      <w:r w:rsidR="00C9122A">
        <w:t xml:space="preserve"> high</w:t>
      </w:r>
    </w:p>
    <w:p w14:paraId="79F48212" w14:textId="0C1AEEFD" w:rsidR="00C9122A" w:rsidRDefault="00C9122A" w:rsidP="0091057B">
      <w:pPr>
        <w:pStyle w:val="ListParagraph"/>
        <w:numPr>
          <w:ilvl w:val="0"/>
          <w:numId w:val="36"/>
        </w:numPr>
        <w:jc w:val="both"/>
      </w:pPr>
      <w:r>
        <w:lastRenderedPageBreak/>
        <w:t xml:space="preserve">NSPS asserts </w:t>
      </w:r>
      <w:proofErr w:type="spellStart"/>
      <w:r w:rsidR="00EB793D">
        <w:t>pd</w:t>
      </w:r>
      <w:r w:rsidR="00204166">
        <w:t>_</w:t>
      </w:r>
      <w:r w:rsidR="00EB793D">
        <w:t>active</w:t>
      </w:r>
      <w:proofErr w:type="spellEnd"/>
      <w:r w:rsidR="00B74F1B">
        <w:t>_&lt;</w:t>
      </w:r>
      <w:proofErr w:type="spellStart"/>
      <w:r w:rsidR="00B74F1B">
        <w:t>axi_</w:t>
      </w:r>
      <w:r w:rsidR="0098217C">
        <w:t>mstr_</w:t>
      </w:r>
      <w:r w:rsidR="00B74F1B">
        <w:t>PD</w:t>
      </w:r>
      <w:proofErr w:type="spellEnd"/>
      <w:r w:rsidR="00B74F1B">
        <w:t>&gt; high to inform the ahb2axi should cease fencing/draining for its attached AXI master bridge.</w:t>
      </w:r>
    </w:p>
    <w:p w14:paraId="49DA880F" w14:textId="39C4CB7D" w:rsidR="0098217C" w:rsidRDefault="003B1B47" w:rsidP="0098217C">
      <w:pPr>
        <w:pStyle w:val="Heading3"/>
      </w:pPr>
      <w:r>
        <w:t>Ahb2axi Fence/Drain sequence for AXI master bridge</w:t>
      </w:r>
    </w:p>
    <w:p w14:paraId="6F0EABFE" w14:textId="06E11E05" w:rsidR="00D60B07" w:rsidRDefault="00D60B07" w:rsidP="00D60B07">
      <w:pPr>
        <w:pStyle w:val="ListParagraph"/>
        <w:numPr>
          <w:ilvl w:val="0"/>
          <w:numId w:val="35"/>
        </w:numPr>
      </w:pPr>
      <w:r w:rsidRPr="00D60B07">
        <w:t xml:space="preserve">Upon  1-&gt;0  transition of </w:t>
      </w:r>
      <w:proofErr w:type="spellStart"/>
      <w:r w:rsidRPr="00D60B07">
        <w:t>pd_active</w:t>
      </w:r>
      <w:proofErr w:type="spellEnd"/>
      <w:r w:rsidRPr="00D60B07">
        <w:t>_&lt;</w:t>
      </w:r>
      <w:proofErr w:type="spellStart"/>
      <w:r w:rsidRPr="00D60B07">
        <w:t>axi_mstr_PD</w:t>
      </w:r>
      <w:proofErr w:type="spellEnd"/>
      <w:r w:rsidRPr="00D60B07">
        <w:t>&gt;</w:t>
      </w:r>
      <w:r w:rsidR="002F57EE">
        <w:t xml:space="preserve">, ahb2axi converter will look </w:t>
      </w:r>
      <w:r w:rsidRPr="00D60B07">
        <w:t>for next clean</w:t>
      </w:r>
      <w:r>
        <w:t xml:space="preserve"> transaction boundary before fencing newly arriving transactions</w:t>
      </w:r>
    </w:p>
    <w:p w14:paraId="5EEA63E7" w14:textId="4500E6B3" w:rsidR="00D60B07" w:rsidRDefault="00B721CA" w:rsidP="00D60B07">
      <w:pPr>
        <w:pStyle w:val="ListParagraph"/>
        <w:numPr>
          <w:ilvl w:val="0"/>
          <w:numId w:val="35"/>
        </w:numPr>
      </w:pPr>
      <w:r>
        <w:t>Ahb2axi will have the option of two usual fencing behavior for newly arriving transactions</w:t>
      </w:r>
    </w:p>
    <w:p w14:paraId="75CF54B4" w14:textId="216B7E9A" w:rsidR="00D4036C" w:rsidRDefault="00D4036C" w:rsidP="00D4036C">
      <w:pPr>
        <w:pStyle w:val="ListParagraph"/>
        <w:numPr>
          <w:ilvl w:val="1"/>
          <w:numId w:val="35"/>
        </w:numPr>
      </w:pPr>
      <w:r>
        <w:t xml:space="preserve">Stall and </w:t>
      </w:r>
      <w:proofErr w:type="spellStart"/>
      <w:r>
        <w:t>autowake</w:t>
      </w:r>
      <w:proofErr w:type="spellEnd"/>
      <w:r>
        <w:t xml:space="preserve"> if the power domain of the attached AXI master bridge is </w:t>
      </w:r>
      <w:proofErr w:type="spellStart"/>
      <w:r>
        <w:t>wakeable</w:t>
      </w:r>
      <w:proofErr w:type="spellEnd"/>
    </w:p>
    <w:p w14:paraId="2797FB1B" w14:textId="53D4C16D" w:rsidR="00D4036C" w:rsidRDefault="00D4036C" w:rsidP="00980114">
      <w:pPr>
        <w:pStyle w:val="ListParagraph"/>
        <w:numPr>
          <w:ilvl w:val="1"/>
          <w:numId w:val="35"/>
        </w:numPr>
      </w:pPr>
      <w:r>
        <w:t xml:space="preserve"> Return ERROR on HRESP </w:t>
      </w:r>
      <w:r w:rsidRPr="00D4036C">
        <w:t xml:space="preserve">if the power domain of the attached AXI master bridge is </w:t>
      </w:r>
      <w:r>
        <w:t xml:space="preserve">NOT </w:t>
      </w:r>
      <w:proofErr w:type="spellStart"/>
      <w:r w:rsidRPr="00D4036C">
        <w:t>wakeable</w:t>
      </w:r>
      <w:proofErr w:type="spellEnd"/>
      <w:r w:rsidR="003B4FE7">
        <w:t xml:space="preserve"> (Q3 target)</w:t>
      </w:r>
      <w:r w:rsidR="00980114">
        <w:t xml:space="preserve">. The verification TB should be aware of the state of </w:t>
      </w:r>
      <w:r w:rsidR="00980114">
        <w:br/>
      </w:r>
      <w:proofErr w:type="spellStart"/>
      <w:r w:rsidR="00980114" w:rsidRPr="00980114">
        <w:t>pd_active</w:t>
      </w:r>
      <w:proofErr w:type="spellEnd"/>
      <w:r w:rsidR="00980114" w:rsidRPr="00980114">
        <w:t>_&lt;</w:t>
      </w:r>
      <w:proofErr w:type="spellStart"/>
      <w:r w:rsidR="00980114" w:rsidRPr="00980114">
        <w:t>axi_mstr_PD</w:t>
      </w:r>
      <w:proofErr w:type="spellEnd"/>
      <w:r w:rsidR="00980114">
        <w:t>&gt;</w:t>
      </w:r>
      <w:r w:rsidR="00EC02FB">
        <w:t xml:space="preserve"> and</w:t>
      </w:r>
      <w:r w:rsidR="00980114">
        <w:t xml:space="preserve"> if it</w:t>
      </w:r>
      <w:r w:rsidR="0013140E">
        <w:t xml:space="preserve"> is AUTOWAKE enabled.</w:t>
      </w:r>
    </w:p>
    <w:p w14:paraId="311FF0B2" w14:textId="510E4800" w:rsidR="00A61502" w:rsidRDefault="00A61502" w:rsidP="00A61502">
      <w:pPr>
        <w:pStyle w:val="ListParagraph"/>
        <w:numPr>
          <w:ilvl w:val="0"/>
          <w:numId w:val="35"/>
        </w:numPr>
      </w:pPr>
      <w:proofErr w:type="gramStart"/>
      <w:r>
        <w:t>Ahb2axi  needs</w:t>
      </w:r>
      <w:proofErr w:type="gramEnd"/>
      <w:r>
        <w:t xml:space="preserve"> to fence even when it has the same power domain as AXI master bridge. .  Otherwise, AXI</w:t>
      </w:r>
      <w:r w:rsidRPr="00A61502">
        <w:t xml:space="preserve"> master could shut off its interface with pending transactions living in the converter</w:t>
      </w:r>
      <w:r>
        <w:t xml:space="preserve">. This is possible when the shared </w:t>
      </w:r>
      <w:proofErr w:type="spellStart"/>
      <w:r>
        <w:t>pd_active</w:t>
      </w:r>
      <w:proofErr w:type="spellEnd"/>
      <w:r>
        <w:t>_&lt;PD</w:t>
      </w:r>
      <w:proofErr w:type="gramStart"/>
      <w:r>
        <w:t>&gt;  is</w:t>
      </w:r>
      <w:proofErr w:type="gramEnd"/>
      <w:r>
        <w:t xml:space="preserve"> low, the AXI master bridge is in  powered down mode and ahb2axi is not in powered down mode.</w:t>
      </w:r>
    </w:p>
    <w:p w14:paraId="30FECC9D" w14:textId="2F727EE4" w:rsidR="00D4036C" w:rsidRDefault="00575B2D" w:rsidP="00D4036C">
      <w:pPr>
        <w:pStyle w:val="ListParagraph"/>
        <w:numPr>
          <w:ilvl w:val="0"/>
          <w:numId w:val="35"/>
        </w:numPr>
      </w:pPr>
      <w:r>
        <w:t xml:space="preserve">PMU honors the </w:t>
      </w:r>
      <w:proofErr w:type="spellStart"/>
      <w:r>
        <w:t>autowake</w:t>
      </w:r>
      <w:proofErr w:type="spellEnd"/>
      <w:r>
        <w:t xml:space="preserve"> signal</w:t>
      </w:r>
      <w:proofErr w:type="gramStart"/>
      <w:r w:rsidR="00FA31B6">
        <w:t xml:space="preserve">, </w:t>
      </w:r>
      <w:r w:rsidR="004E510E">
        <w:t xml:space="preserve"> </w:t>
      </w:r>
      <w:r w:rsidR="00B76ACA">
        <w:t>NSPS</w:t>
      </w:r>
      <w:proofErr w:type="gramEnd"/>
      <w:r w:rsidR="00FA31B6">
        <w:t xml:space="preserve"> </w:t>
      </w:r>
      <w:r>
        <w:t>de-asserts sleep request</w:t>
      </w:r>
      <w:r w:rsidR="00FA31B6">
        <w:t xml:space="preserve"> and restores power to AXI master bridge.</w:t>
      </w:r>
    </w:p>
    <w:p w14:paraId="61A96D0D" w14:textId="6F81336A" w:rsidR="00575B2D" w:rsidRDefault="003A5252" w:rsidP="00575B2D">
      <w:pPr>
        <w:pStyle w:val="ListParagraph"/>
        <w:numPr>
          <w:ilvl w:val="0"/>
          <w:numId w:val="35"/>
        </w:numPr>
      </w:pPr>
      <w:r>
        <w:t xml:space="preserve">After power is restored, the AXI master bridge asserts </w:t>
      </w:r>
      <w:proofErr w:type="spellStart"/>
      <w:r>
        <w:t>xxREADY</w:t>
      </w:r>
      <w:proofErr w:type="spellEnd"/>
      <w:r w:rsidR="00575B2D">
        <w:t xml:space="preserve"> signal </w:t>
      </w:r>
      <w:r>
        <w:t>high</w:t>
      </w:r>
      <w:r w:rsidR="00575B2D">
        <w:t xml:space="preserve"> to accept new transactions from ahb2axi</w:t>
      </w:r>
      <w:r>
        <w:t>.</w:t>
      </w:r>
    </w:p>
    <w:p w14:paraId="643AF2B4" w14:textId="3E81F370" w:rsidR="00B76ACA" w:rsidRDefault="00B76ACA" w:rsidP="00575B2D">
      <w:pPr>
        <w:pStyle w:val="ListParagraph"/>
        <w:numPr>
          <w:ilvl w:val="0"/>
          <w:numId w:val="35"/>
        </w:numPr>
      </w:pPr>
      <w:r w:rsidRPr="00B76ACA">
        <w:t xml:space="preserve">AHB converter will track completion of all transactions accepted prior to fencing boundary and will withhold </w:t>
      </w:r>
      <w:proofErr w:type="spellStart"/>
      <w:r w:rsidRPr="00B76ACA">
        <w:t>fence_ack_n</w:t>
      </w:r>
      <w:proofErr w:type="spellEnd"/>
      <w:r w:rsidRPr="00B76ACA">
        <w:t xml:space="preserve"> until all have completed</w:t>
      </w:r>
      <w:r>
        <w:t>.</w:t>
      </w:r>
    </w:p>
    <w:p w14:paraId="12897609" w14:textId="3D7A2A9D" w:rsidR="00B76ACA" w:rsidRDefault="00B76ACA" w:rsidP="00B76ACA">
      <w:pPr>
        <w:pStyle w:val="ListParagraph"/>
        <w:numPr>
          <w:ilvl w:val="0"/>
          <w:numId w:val="35"/>
        </w:numPr>
      </w:pPr>
      <w:r>
        <w:t xml:space="preserve">Once all the outstanding transactions are complete, ahb2axi drives </w:t>
      </w:r>
      <w:proofErr w:type="spellStart"/>
      <w:r w:rsidRPr="00B76ACA">
        <w:t>fence_ack_n</w:t>
      </w:r>
      <w:proofErr w:type="spellEnd"/>
      <w:r>
        <w:t xml:space="preserve"> low.</w:t>
      </w:r>
    </w:p>
    <w:p w14:paraId="12C1A307" w14:textId="6D63AD6A" w:rsidR="00B76ACA" w:rsidRDefault="00A61502" w:rsidP="00B76ACA">
      <w:pPr>
        <w:pStyle w:val="ListParagraph"/>
        <w:numPr>
          <w:ilvl w:val="0"/>
          <w:numId w:val="35"/>
        </w:numPr>
      </w:pPr>
      <w:r>
        <w:t xml:space="preserve">The </w:t>
      </w:r>
      <w:r w:rsidR="00D0001B">
        <w:t xml:space="preserve">NSPS then can initiate power down sequence for AXI master bridge by driving </w:t>
      </w:r>
      <w:proofErr w:type="spellStart"/>
      <w:r w:rsidR="00D0001B">
        <w:t>sleep_req_n</w:t>
      </w:r>
      <w:proofErr w:type="spellEnd"/>
      <w:r w:rsidR="00D0001B">
        <w:t xml:space="preserve"> low.</w:t>
      </w:r>
    </w:p>
    <w:p w14:paraId="7E7CB3B3" w14:textId="4238158F" w:rsidR="000567D4" w:rsidRDefault="002C26E5" w:rsidP="000567D4">
      <w:pPr>
        <w:pStyle w:val="Heading3"/>
      </w:pPr>
      <w:r>
        <w:t>Power down sequence of ahb2axi</w:t>
      </w:r>
    </w:p>
    <w:p w14:paraId="5CD364C2" w14:textId="77777777" w:rsidR="00AD1E23" w:rsidRPr="00AD1E23" w:rsidRDefault="00AD1E23" w:rsidP="00AD1E23"/>
    <w:p w14:paraId="4BF8A220" w14:textId="42B3C58C" w:rsidR="00D4036C" w:rsidRDefault="000A0F9F" w:rsidP="008A16F6">
      <w:r>
        <w:t xml:space="preserve">       1.  </w:t>
      </w:r>
      <w:r w:rsidR="002C26E5">
        <w:t xml:space="preserve">NSPS </w:t>
      </w:r>
      <w:r w:rsidR="002C26E5" w:rsidRPr="002C26E5">
        <w:t xml:space="preserve">asserts </w:t>
      </w:r>
      <w:proofErr w:type="spellStart"/>
      <w:r w:rsidR="002C26E5" w:rsidRPr="002C26E5">
        <w:t>pd_active</w:t>
      </w:r>
      <w:proofErr w:type="spellEnd"/>
      <w:r w:rsidR="002C26E5" w:rsidRPr="002C26E5">
        <w:t>_</w:t>
      </w:r>
      <w:r w:rsidR="00AD1E23">
        <w:t>&lt;abh2axi_PD</w:t>
      </w:r>
      <w:proofErr w:type="gramStart"/>
      <w:r w:rsidR="00AD1E23">
        <w:t xml:space="preserve">&gt; </w:t>
      </w:r>
      <w:r w:rsidR="002C26E5">
        <w:t xml:space="preserve"> low</w:t>
      </w:r>
      <w:proofErr w:type="gramEnd"/>
      <w:r w:rsidR="002C26E5">
        <w:t xml:space="preserve"> to initiate power down sequence</w:t>
      </w:r>
      <w:r w:rsidR="00AD1E23">
        <w:br/>
        <w:t xml:space="preserve">       2.  NSPS will wait for </w:t>
      </w:r>
      <w:proofErr w:type="spellStart"/>
      <w:r w:rsidR="00AD1E23" w:rsidRPr="00AD1E23">
        <w:t>fence_ack_n</w:t>
      </w:r>
      <w:proofErr w:type="spellEnd"/>
      <w:r w:rsidR="00AD1E23">
        <w:t xml:space="preserve"> to be de-asserted if ahb2axi is already in the middle of</w:t>
      </w:r>
      <w:r w:rsidR="00AD1E23">
        <w:br/>
        <w:t xml:space="preserve">           fence/drain. If there are no outstanding transactions for fe</w:t>
      </w:r>
      <w:r>
        <w:t xml:space="preserve">nce/drain, </w:t>
      </w:r>
      <w:proofErr w:type="spellStart"/>
      <w:r w:rsidRPr="000A0F9F">
        <w:t>fence_ack_n</w:t>
      </w:r>
      <w:proofErr w:type="spellEnd"/>
      <w:r>
        <w:t xml:space="preserve"> will </w:t>
      </w:r>
      <w:r>
        <w:br/>
        <w:t xml:space="preserve">           already be in de-asserted state. Ahb2axi will drive </w:t>
      </w:r>
      <w:proofErr w:type="spellStart"/>
      <w:r>
        <w:t>fence_done_n</w:t>
      </w:r>
      <w:proofErr w:type="spellEnd"/>
      <w:r>
        <w:t xml:space="preserve"> high.</w:t>
      </w:r>
      <w:r>
        <w:br/>
        <w:t xml:space="preserve">      3.  NSPS will initiate power down for ahb2axi by driving </w:t>
      </w:r>
      <w:proofErr w:type="spellStart"/>
      <w:r>
        <w:t>sleep_req_n</w:t>
      </w:r>
      <w:proofErr w:type="spellEnd"/>
      <w:r>
        <w:t xml:space="preserve"> low</w:t>
      </w:r>
      <w:r>
        <w:br/>
        <w:t xml:space="preserve">      4. Once ahb2axi is in true idle state, </w:t>
      </w:r>
      <w:proofErr w:type="spellStart"/>
      <w:r>
        <w:t>sleep_ack_</w:t>
      </w:r>
      <w:proofErr w:type="gramStart"/>
      <w:r>
        <w:t>n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fence_done_n</w:t>
      </w:r>
      <w:proofErr w:type="spellEnd"/>
      <w:r>
        <w:t xml:space="preserve"> will be driven low. </w:t>
      </w:r>
    </w:p>
    <w:p w14:paraId="491B938C" w14:textId="1C1795AF" w:rsidR="007F152A" w:rsidRDefault="005B49D8" w:rsidP="007F152A">
      <w:pPr>
        <w:pStyle w:val="Heading3"/>
      </w:pPr>
      <w:r>
        <w:lastRenderedPageBreak/>
        <w:t xml:space="preserve">       </w:t>
      </w:r>
      <w:r w:rsidR="007F152A">
        <w:t xml:space="preserve">LP I/O </w:t>
      </w:r>
      <w:r w:rsidR="00015FE3">
        <w:t xml:space="preserve">fence/drain </w:t>
      </w:r>
      <w:r w:rsidR="007F152A">
        <w:t>signal list</w:t>
      </w:r>
    </w:p>
    <w:tbl>
      <w:tblPr>
        <w:tblStyle w:val="TableGrid1"/>
        <w:tblW w:w="10008" w:type="dxa"/>
        <w:tblLayout w:type="fixed"/>
        <w:tblLook w:val="04A0" w:firstRow="1" w:lastRow="0" w:firstColumn="1" w:lastColumn="0" w:noHBand="0" w:noVBand="1"/>
      </w:tblPr>
      <w:tblGrid>
        <w:gridCol w:w="3078"/>
        <w:gridCol w:w="1440"/>
        <w:gridCol w:w="3690"/>
        <w:gridCol w:w="1800"/>
      </w:tblGrid>
      <w:tr w:rsidR="007F152A" w14:paraId="20CACF46" w14:textId="77777777" w:rsidTr="00015FE3">
        <w:trPr>
          <w:trHeight w:val="755"/>
        </w:trPr>
        <w:tc>
          <w:tcPr>
            <w:tcW w:w="3078" w:type="dxa"/>
          </w:tcPr>
          <w:p w14:paraId="27F694B0" w14:textId="00102C8E" w:rsidR="007F152A" w:rsidRDefault="007F152A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</w:pPr>
            <w:r>
              <w:t>Signal Name</w:t>
            </w:r>
          </w:p>
        </w:tc>
        <w:tc>
          <w:tcPr>
            <w:tcW w:w="1440" w:type="dxa"/>
          </w:tcPr>
          <w:p w14:paraId="39B2DCCF" w14:textId="078A06E0" w:rsidR="007F152A" w:rsidRDefault="007F152A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</w:pPr>
            <w:r>
              <w:t>Direction</w:t>
            </w:r>
          </w:p>
        </w:tc>
        <w:tc>
          <w:tcPr>
            <w:tcW w:w="3690" w:type="dxa"/>
          </w:tcPr>
          <w:p w14:paraId="1DCDC5DF" w14:textId="0E7E0187" w:rsidR="007F152A" w:rsidRDefault="007F152A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</w:pPr>
            <w:r>
              <w:t>Purpose</w:t>
            </w:r>
          </w:p>
        </w:tc>
        <w:tc>
          <w:tcPr>
            <w:tcW w:w="1800" w:type="dxa"/>
          </w:tcPr>
          <w:p w14:paraId="7A2CB93A" w14:textId="32F870E7" w:rsidR="007F152A" w:rsidRDefault="007F152A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</w:pPr>
            <w:r>
              <w:t>Active/Clamp and Reset Values</w:t>
            </w:r>
          </w:p>
        </w:tc>
      </w:tr>
      <w:tr w:rsidR="00015FE3" w14:paraId="74D01FE5" w14:textId="77777777" w:rsidTr="00015FE3">
        <w:trPr>
          <w:trHeight w:val="755"/>
        </w:trPr>
        <w:tc>
          <w:tcPr>
            <w:tcW w:w="3078" w:type="dxa"/>
          </w:tcPr>
          <w:p w14:paraId="4AD24840" w14:textId="0D21613C" w:rsidR="00015FE3" w:rsidRPr="00924198" w:rsidRDefault="00015FE3" w:rsidP="00015FE3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sz w:val="20"/>
              </w:rPr>
            </w:pPr>
            <w:proofErr w:type="spellStart"/>
            <w:r w:rsidRPr="00924198">
              <w:rPr>
                <w:b w:val="0"/>
                <w:sz w:val="20"/>
              </w:rPr>
              <w:t>pd_active</w:t>
            </w:r>
            <w:proofErr w:type="spellEnd"/>
            <w:r w:rsidRPr="00924198">
              <w:rPr>
                <w:b w:val="0"/>
                <w:sz w:val="20"/>
              </w:rPr>
              <w:t>_&lt;</w:t>
            </w:r>
            <w:proofErr w:type="spellStart"/>
            <w:r w:rsidRPr="00924198">
              <w:rPr>
                <w:b w:val="0"/>
                <w:sz w:val="20"/>
              </w:rPr>
              <w:t>axi_mstr_PD</w:t>
            </w:r>
            <w:proofErr w:type="spellEnd"/>
            <w:r w:rsidRPr="00924198">
              <w:rPr>
                <w:b w:val="0"/>
                <w:sz w:val="20"/>
              </w:rPr>
              <w:t>&gt;</w:t>
            </w:r>
          </w:p>
        </w:tc>
        <w:tc>
          <w:tcPr>
            <w:tcW w:w="1440" w:type="dxa"/>
          </w:tcPr>
          <w:p w14:paraId="002AAB00" w14:textId="549BFE28" w:rsidR="00015FE3" w:rsidRPr="00924198" w:rsidRDefault="00015FE3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 xml:space="preserve">Input </w:t>
            </w:r>
          </w:p>
        </w:tc>
        <w:tc>
          <w:tcPr>
            <w:tcW w:w="3690" w:type="dxa"/>
          </w:tcPr>
          <w:p w14:paraId="7FEEDA1D" w14:textId="532E2290" w:rsidR="00015FE3" w:rsidRPr="00924198" w:rsidRDefault="00015FE3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 xml:space="preserve">Indicates whether the </w:t>
            </w:r>
            <w:r w:rsidR="000D417F" w:rsidRPr="00924198">
              <w:rPr>
                <w:b w:val="0"/>
                <w:sz w:val="20"/>
              </w:rPr>
              <w:t xml:space="preserve">attached </w:t>
            </w:r>
            <w:r w:rsidRPr="00924198">
              <w:rPr>
                <w:b w:val="0"/>
                <w:sz w:val="20"/>
              </w:rPr>
              <w:t>AXI master bridge is reachable via its power domain</w:t>
            </w:r>
          </w:p>
        </w:tc>
        <w:tc>
          <w:tcPr>
            <w:tcW w:w="1800" w:type="dxa"/>
          </w:tcPr>
          <w:p w14:paraId="093296CE" w14:textId="7DB94705" w:rsidR="00015FE3" w:rsidRPr="00924198" w:rsidRDefault="00015FE3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>1/0</w:t>
            </w:r>
          </w:p>
        </w:tc>
      </w:tr>
      <w:tr w:rsidR="000D417F" w14:paraId="0C02C155" w14:textId="77777777" w:rsidTr="00015FE3">
        <w:trPr>
          <w:trHeight w:val="755"/>
        </w:trPr>
        <w:tc>
          <w:tcPr>
            <w:tcW w:w="3078" w:type="dxa"/>
          </w:tcPr>
          <w:p w14:paraId="7313CFC5" w14:textId="20F840EC" w:rsidR="000D417F" w:rsidRPr="00924198" w:rsidRDefault="000D417F" w:rsidP="00015FE3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sz w:val="20"/>
              </w:rPr>
            </w:pPr>
            <w:proofErr w:type="spellStart"/>
            <w:r w:rsidRPr="00924198">
              <w:rPr>
                <w:b w:val="0"/>
                <w:sz w:val="20"/>
              </w:rPr>
              <w:t>pd_active</w:t>
            </w:r>
            <w:proofErr w:type="spellEnd"/>
            <w:r w:rsidRPr="00924198">
              <w:rPr>
                <w:b w:val="0"/>
                <w:sz w:val="20"/>
              </w:rPr>
              <w:t>_&lt;ahb2axi_PD&gt;</w:t>
            </w:r>
          </w:p>
        </w:tc>
        <w:tc>
          <w:tcPr>
            <w:tcW w:w="1440" w:type="dxa"/>
          </w:tcPr>
          <w:p w14:paraId="5A16A06A" w14:textId="6EDF66F0" w:rsidR="000D417F" w:rsidRPr="00924198" w:rsidRDefault="000D417F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 xml:space="preserve">Input </w:t>
            </w:r>
          </w:p>
        </w:tc>
        <w:tc>
          <w:tcPr>
            <w:tcW w:w="3690" w:type="dxa"/>
          </w:tcPr>
          <w:p w14:paraId="3114F96C" w14:textId="2BF0DC75" w:rsidR="000D417F" w:rsidRPr="00924198" w:rsidRDefault="000D417F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 xml:space="preserve">Indicates the </w:t>
            </w:r>
            <w:proofErr w:type="spellStart"/>
            <w:r w:rsidRPr="00924198">
              <w:rPr>
                <w:b w:val="0"/>
                <w:sz w:val="20"/>
              </w:rPr>
              <w:t>pd_active</w:t>
            </w:r>
            <w:proofErr w:type="spellEnd"/>
            <w:r w:rsidRPr="00924198">
              <w:rPr>
                <w:b w:val="0"/>
                <w:sz w:val="20"/>
              </w:rPr>
              <w:t xml:space="preserve"> status of the power domain of ahb2axi</w:t>
            </w:r>
          </w:p>
        </w:tc>
        <w:tc>
          <w:tcPr>
            <w:tcW w:w="1800" w:type="dxa"/>
          </w:tcPr>
          <w:p w14:paraId="0CB161D4" w14:textId="12E5DCC4" w:rsidR="000D417F" w:rsidRPr="00924198" w:rsidRDefault="006E54C7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>1/0</w:t>
            </w:r>
          </w:p>
        </w:tc>
      </w:tr>
      <w:tr w:rsidR="00015FE3" w14:paraId="773B873F" w14:textId="77777777" w:rsidTr="00015FE3">
        <w:trPr>
          <w:trHeight w:val="755"/>
        </w:trPr>
        <w:tc>
          <w:tcPr>
            <w:tcW w:w="3078" w:type="dxa"/>
          </w:tcPr>
          <w:p w14:paraId="41591623" w14:textId="51C13F14" w:rsidR="00015FE3" w:rsidRPr="00924198" w:rsidRDefault="006C33B2" w:rsidP="00015FE3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>ahb2axi_</w:t>
            </w:r>
            <w:r w:rsidR="00015FE3" w:rsidRPr="00924198">
              <w:rPr>
                <w:b w:val="0"/>
                <w:sz w:val="20"/>
              </w:rPr>
              <w:t xml:space="preserve">fence_ack_n </w:t>
            </w:r>
          </w:p>
        </w:tc>
        <w:tc>
          <w:tcPr>
            <w:tcW w:w="1440" w:type="dxa"/>
          </w:tcPr>
          <w:p w14:paraId="11B302ED" w14:textId="359D0544" w:rsidR="00015FE3" w:rsidRPr="00924198" w:rsidRDefault="00015FE3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 xml:space="preserve">Output </w:t>
            </w:r>
          </w:p>
        </w:tc>
        <w:tc>
          <w:tcPr>
            <w:tcW w:w="3690" w:type="dxa"/>
          </w:tcPr>
          <w:p w14:paraId="1B83F925" w14:textId="00E75B6D" w:rsidR="00015FE3" w:rsidRPr="00924198" w:rsidRDefault="00015FE3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 xml:space="preserve">Signal indicating fencing/draining associated with </w:t>
            </w:r>
            <w:proofErr w:type="spellStart"/>
            <w:r w:rsidRPr="00924198">
              <w:rPr>
                <w:b w:val="0"/>
                <w:sz w:val="20"/>
              </w:rPr>
              <w:t>pd_active</w:t>
            </w:r>
            <w:proofErr w:type="spellEnd"/>
            <w:r w:rsidRPr="00924198">
              <w:rPr>
                <w:b w:val="0"/>
                <w:sz w:val="20"/>
              </w:rPr>
              <w:t>_&lt;</w:t>
            </w:r>
            <w:proofErr w:type="spellStart"/>
            <w:r w:rsidRPr="00924198">
              <w:rPr>
                <w:b w:val="0"/>
                <w:sz w:val="20"/>
              </w:rPr>
              <w:t>axi_mstr_</w:t>
            </w:r>
            <w:r w:rsidR="000D417F" w:rsidRPr="00924198">
              <w:rPr>
                <w:b w:val="0"/>
                <w:sz w:val="20"/>
              </w:rPr>
              <w:t>PD</w:t>
            </w:r>
            <w:proofErr w:type="spellEnd"/>
            <w:r w:rsidR="000D417F" w:rsidRPr="00924198">
              <w:rPr>
                <w:b w:val="0"/>
                <w:sz w:val="20"/>
              </w:rPr>
              <w:t xml:space="preserve">&gt; 1-&gt; 0 transition has completed. Should remain asserted until 0-&gt;1 transition on </w:t>
            </w:r>
            <w:proofErr w:type="spellStart"/>
            <w:r w:rsidR="000D417F" w:rsidRPr="00924198">
              <w:rPr>
                <w:b w:val="0"/>
                <w:sz w:val="20"/>
              </w:rPr>
              <w:t>pd_active</w:t>
            </w:r>
            <w:proofErr w:type="spellEnd"/>
            <w:r w:rsidR="000D417F" w:rsidRPr="00924198">
              <w:rPr>
                <w:b w:val="0"/>
                <w:sz w:val="20"/>
              </w:rPr>
              <w:t>_&lt;</w:t>
            </w:r>
            <w:proofErr w:type="spellStart"/>
            <w:r w:rsidR="000D417F" w:rsidRPr="00924198">
              <w:rPr>
                <w:b w:val="0"/>
                <w:sz w:val="20"/>
              </w:rPr>
              <w:t>axi_mstr_PD</w:t>
            </w:r>
            <w:proofErr w:type="spellEnd"/>
            <w:r w:rsidR="000D417F" w:rsidRPr="00924198">
              <w:rPr>
                <w:b w:val="0"/>
                <w:sz w:val="20"/>
              </w:rPr>
              <w:t>&gt;</w:t>
            </w:r>
          </w:p>
        </w:tc>
        <w:tc>
          <w:tcPr>
            <w:tcW w:w="1800" w:type="dxa"/>
          </w:tcPr>
          <w:p w14:paraId="30F9B903" w14:textId="46AB232A" w:rsidR="00015FE3" w:rsidRPr="00924198" w:rsidRDefault="000D417F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>0/0</w:t>
            </w:r>
          </w:p>
        </w:tc>
      </w:tr>
      <w:tr w:rsidR="00E323E8" w14:paraId="76CBA501" w14:textId="77777777" w:rsidTr="00015FE3">
        <w:trPr>
          <w:trHeight w:val="755"/>
        </w:trPr>
        <w:tc>
          <w:tcPr>
            <w:tcW w:w="3078" w:type="dxa"/>
          </w:tcPr>
          <w:p w14:paraId="307B7D32" w14:textId="4CC320AB" w:rsidR="00E323E8" w:rsidRPr="00924198" w:rsidRDefault="006C33B2" w:rsidP="00015FE3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>ahb2axi_</w:t>
            </w:r>
            <w:r w:rsidR="00E323E8" w:rsidRPr="00924198">
              <w:rPr>
                <w:b w:val="0"/>
                <w:sz w:val="20"/>
              </w:rPr>
              <w:t>fence_done_n</w:t>
            </w:r>
          </w:p>
        </w:tc>
        <w:tc>
          <w:tcPr>
            <w:tcW w:w="1440" w:type="dxa"/>
          </w:tcPr>
          <w:p w14:paraId="0C7EB3D2" w14:textId="315B2941" w:rsidR="00E323E8" w:rsidRPr="00924198" w:rsidRDefault="00E323E8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>Output</w:t>
            </w:r>
          </w:p>
        </w:tc>
        <w:tc>
          <w:tcPr>
            <w:tcW w:w="3690" w:type="dxa"/>
          </w:tcPr>
          <w:p w14:paraId="73C52BCB" w14:textId="1CA3C6B9" w:rsidR="00E323E8" w:rsidRPr="00924198" w:rsidRDefault="00E323E8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 xml:space="preserve">Inverted version of </w:t>
            </w:r>
            <w:proofErr w:type="spellStart"/>
            <w:r w:rsidRPr="00924198">
              <w:rPr>
                <w:b w:val="0"/>
                <w:sz w:val="20"/>
              </w:rPr>
              <w:t>fence_ack_n</w:t>
            </w:r>
            <w:proofErr w:type="spellEnd"/>
            <w:proofErr w:type="gramStart"/>
            <w:r w:rsidRPr="00924198">
              <w:rPr>
                <w:b w:val="0"/>
                <w:sz w:val="20"/>
              </w:rPr>
              <w:t>,  except</w:t>
            </w:r>
            <w:proofErr w:type="gramEnd"/>
            <w:r w:rsidRPr="00924198">
              <w:rPr>
                <w:b w:val="0"/>
                <w:sz w:val="20"/>
              </w:rPr>
              <w:t xml:space="preserve"> when ahb2axi is going to sleep (i.e., it is asserting </w:t>
            </w:r>
            <w:proofErr w:type="spellStart"/>
            <w:r w:rsidRPr="00924198">
              <w:rPr>
                <w:b w:val="0"/>
                <w:i/>
                <w:sz w:val="20"/>
              </w:rPr>
              <w:t>sleep_ack_n</w:t>
            </w:r>
            <w:proofErr w:type="spellEnd"/>
            <w:r w:rsidRPr="00924198">
              <w:rPr>
                <w:b w:val="0"/>
                <w:sz w:val="20"/>
              </w:rPr>
              <w:t xml:space="preserve">), it forces this signal low.   </w:t>
            </w:r>
          </w:p>
        </w:tc>
        <w:tc>
          <w:tcPr>
            <w:tcW w:w="1800" w:type="dxa"/>
          </w:tcPr>
          <w:p w14:paraId="6E2E06E6" w14:textId="3C2EE1B8" w:rsidR="00E323E8" w:rsidRPr="00924198" w:rsidRDefault="00E323E8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>0/0</w:t>
            </w:r>
          </w:p>
        </w:tc>
      </w:tr>
      <w:tr w:rsidR="006C33B2" w14:paraId="0455C33E" w14:textId="77777777" w:rsidTr="00015FE3">
        <w:trPr>
          <w:trHeight w:val="755"/>
        </w:trPr>
        <w:tc>
          <w:tcPr>
            <w:tcW w:w="3078" w:type="dxa"/>
          </w:tcPr>
          <w:p w14:paraId="34AFB2C1" w14:textId="413363FA" w:rsidR="006C33B2" w:rsidRPr="00924198" w:rsidRDefault="006C33B2" w:rsidP="00015FE3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>ahb2axi_autowake_axi</w:t>
            </w:r>
          </w:p>
        </w:tc>
        <w:tc>
          <w:tcPr>
            <w:tcW w:w="1440" w:type="dxa"/>
          </w:tcPr>
          <w:p w14:paraId="53696709" w14:textId="6B8F3992" w:rsidR="006C33B2" w:rsidRPr="00924198" w:rsidRDefault="006C33B2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>Output</w:t>
            </w:r>
          </w:p>
        </w:tc>
        <w:tc>
          <w:tcPr>
            <w:tcW w:w="3690" w:type="dxa"/>
          </w:tcPr>
          <w:p w14:paraId="0DA2A4B5" w14:textId="3F40E66C" w:rsidR="006C33B2" w:rsidRPr="00924198" w:rsidRDefault="006C33B2" w:rsidP="006C33B2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 xml:space="preserve">Request to restore power in AXI master bridge in response to new transactions on ahb2axi interface </w:t>
            </w:r>
          </w:p>
        </w:tc>
        <w:tc>
          <w:tcPr>
            <w:tcW w:w="1800" w:type="dxa"/>
          </w:tcPr>
          <w:p w14:paraId="33955E77" w14:textId="37D49F77" w:rsidR="006C33B2" w:rsidRPr="00924198" w:rsidRDefault="006C33B2" w:rsidP="007F152A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924198">
              <w:rPr>
                <w:b w:val="0"/>
                <w:sz w:val="20"/>
              </w:rPr>
              <w:t>1/0</w:t>
            </w:r>
          </w:p>
        </w:tc>
      </w:tr>
    </w:tbl>
    <w:p w14:paraId="029CFDBD" w14:textId="0B626AB4" w:rsidR="0091057B" w:rsidRDefault="007F152A" w:rsidP="00B71A31">
      <w:pPr>
        <w:pStyle w:val="Heading3"/>
      </w:pPr>
      <w:r>
        <w:t xml:space="preserve"> </w:t>
      </w:r>
      <w:r w:rsidR="00B71A31">
        <w:t>AUTOWAKE register</w:t>
      </w:r>
    </w:p>
    <w:p w14:paraId="59A42A98" w14:textId="46589228" w:rsidR="00B71A31" w:rsidRPr="00B71A31" w:rsidRDefault="00B71A31" w:rsidP="00B71A31">
      <w:r>
        <w:t xml:space="preserve">Ahb2axi will support an AUTOWAKE register and its reset value is determined by </w:t>
      </w:r>
      <w:proofErr w:type="spellStart"/>
      <w:r>
        <w:t>N</w:t>
      </w:r>
      <w:r w:rsidR="00AF2ED9">
        <w:t>oc</w:t>
      </w:r>
      <w:r>
        <w:t>S</w:t>
      </w:r>
      <w:r w:rsidR="00AF2ED9">
        <w:t>tudio</w:t>
      </w:r>
      <w:proofErr w:type="spellEnd"/>
      <w:r>
        <w:t xml:space="preserve"> parameter </w:t>
      </w:r>
      <w:r w:rsidRPr="00B71A31">
        <w:t>P_MST_AUTOWAKE_ENB</w:t>
      </w:r>
      <w:r>
        <w:t xml:space="preserve">. </w:t>
      </w:r>
      <w:proofErr w:type="spellStart"/>
      <w:r>
        <w:t>N</w:t>
      </w:r>
      <w:r w:rsidR="00AF2ED9">
        <w:t>oc</w:t>
      </w:r>
      <w:r>
        <w:t>S</w:t>
      </w:r>
      <w:r w:rsidR="00AF2ED9">
        <w:t>tudio</w:t>
      </w:r>
      <w:proofErr w:type="spellEnd"/>
      <w:r>
        <w:t xml:space="preserve"> will use the same value for this paramete</w:t>
      </w:r>
      <w:r w:rsidR="00AF2ED9">
        <w:t>r as the AXI master bridge that is driven by ahb2axi. The</w:t>
      </w:r>
      <w:r w:rsidR="009D0645">
        <w:t xml:space="preserve"> </w:t>
      </w:r>
      <w:proofErr w:type="spellStart"/>
      <w:r w:rsidR="009D0645">
        <w:t>regbus</w:t>
      </w:r>
      <w:proofErr w:type="spellEnd"/>
      <w:r w:rsidR="00AF2ED9">
        <w:t xml:space="preserve"> </w:t>
      </w:r>
      <w:proofErr w:type="gramStart"/>
      <w:r w:rsidR="00AF2ED9">
        <w:t>address[</w:t>
      </w:r>
      <w:proofErr w:type="gramEnd"/>
      <w:r w:rsidR="00AF2ED9">
        <w:t xml:space="preserve">12:0] of this register is </w:t>
      </w:r>
      <w:r w:rsidR="00AF2ED9" w:rsidRPr="00AF2ED9">
        <w:t>'h218</w:t>
      </w:r>
      <w:r w:rsidR="00C76BC6">
        <w:t xml:space="preserve"> and is a R/W register, accessed via </w:t>
      </w:r>
      <w:proofErr w:type="spellStart"/>
      <w:r w:rsidR="00C76BC6">
        <w:t>Regbus</w:t>
      </w:r>
      <w:proofErr w:type="spellEnd"/>
      <w:r w:rsidR="001A3B78">
        <w:t xml:space="preserve">. Details </w:t>
      </w:r>
      <w:r w:rsidR="00130F97">
        <w:t xml:space="preserve">are </w:t>
      </w:r>
      <w:r w:rsidR="009E4520">
        <w:t>provided in “</w:t>
      </w:r>
      <w:hyperlink r:id="rId11" w:history="1">
        <w:r w:rsidR="009E4520" w:rsidRPr="009E4520">
          <w:rPr>
            <w:color w:val="0000FF"/>
            <w:u w:val="single"/>
          </w:rPr>
          <w:t>AXI-ACE bridge Registers.xlsx</w:t>
        </w:r>
      </w:hyperlink>
      <w:r w:rsidR="009E4520">
        <w:t>” spreadsheet.</w:t>
      </w:r>
    </w:p>
    <w:p w14:paraId="1BFA58C1" w14:textId="39E0AE59" w:rsidR="00380795" w:rsidRDefault="00924198" w:rsidP="00924198">
      <w:pPr>
        <w:pStyle w:val="Heading3"/>
      </w:pPr>
      <w:proofErr w:type="spellStart"/>
      <w:r>
        <w:lastRenderedPageBreak/>
        <w:t>NocStudio</w:t>
      </w:r>
      <w:proofErr w:type="spellEnd"/>
      <w:r>
        <w:t xml:space="preserve"> parameter </w:t>
      </w:r>
      <w:r w:rsidR="002E7F66">
        <w:t>requirement</w:t>
      </w:r>
    </w:p>
    <w:p w14:paraId="0649020F" w14:textId="27AE7868" w:rsidR="002E7F66" w:rsidRDefault="006B6D3A" w:rsidP="006B6D3A">
      <w:pPr>
        <w:pStyle w:val="ListParagraph"/>
        <w:numPr>
          <w:ilvl w:val="0"/>
          <w:numId w:val="39"/>
        </w:numPr>
      </w:pPr>
      <w:r>
        <w:t xml:space="preserve"> </w:t>
      </w:r>
      <w:proofErr w:type="gramStart"/>
      <w:r w:rsidRPr="006B6D3A">
        <w:t>P_AXI_BRIDGE_PD_AUTOWAKE_ENB</w:t>
      </w:r>
      <w:r w:rsidR="002E7F66">
        <w:t xml:space="preserve"> :</w:t>
      </w:r>
      <w:r w:rsidR="00CF2AD2">
        <w:t>This</w:t>
      </w:r>
      <w:proofErr w:type="gramEnd"/>
      <w:r w:rsidR="00CF2AD2">
        <w:t xml:space="preserve"> parameter when set to 1, indicates that </w:t>
      </w:r>
      <w:r w:rsidR="009D0645">
        <w:t xml:space="preserve">the power </w:t>
      </w:r>
      <w:r w:rsidR="00CF2AD2">
        <w:t>domain of the AXI master bridge</w:t>
      </w:r>
      <w:r w:rsidR="009D0645">
        <w:t xml:space="preserve"> that the ahb2axi is driving is</w:t>
      </w:r>
      <w:r w:rsidR="00B148F9">
        <w:t xml:space="preserve"> </w:t>
      </w:r>
      <w:r w:rsidR="00CF2AD2">
        <w:t>AUTOWAKE enabled.</w:t>
      </w:r>
    </w:p>
    <w:p w14:paraId="13DB1375" w14:textId="71297933" w:rsidR="00B71A31" w:rsidRDefault="00B71A31" w:rsidP="00B71A31">
      <w:pPr>
        <w:pStyle w:val="ListParagraph"/>
        <w:numPr>
          <w:ilvl w:val="0"/>
          <w:numId w:val="39"/>
        </w:numPr>
      </w:pPr>
      <w:r w:rsidRPr="00B71A31">
        <w:t>P_MST_AUTOWAKE_</w:t>
      </w:r>
      <w:proofErr w:type="gramStart"/>
      <w:r w:rsidRPr="00B71A31">
        <w:t>ENB</w:t>
      </w:r>
      <w:r>
        <w:t xml:space="preserve"> :</w:t>
      </w:r>
      <w:proofErr w:type="gramEnd"/>
      <w:r>
        <w:t xml:space="preserve"> This is the reset value of </w:t>
      </w:r>
      <w:r w:rsidR="0035674A">
        <w:t xml:space="preserve"> AUTOWAKE register in ahb2axi. </w:t>
      </w:r>
      <w:proofErr w:type="spellStart"/>
      <w:r w:rsidR="0035674A">
        <w:t>NocStudio</w:t>
      </w:r>
      <w:proofErr w:type="spellEnd"/>
      <w:r w:rsidR="0035674A">
        <w:t xml:space="preserve"> will use the same value for this parameter as the AXI master bridge that is driven by ahb2axi</w:t>
      </w:r>
      <w:r w:rsidR="009D0645">
        <w:t xml:space="preserve">. If set to 1, ahb2axi </w:t>
      </w:r>
      <w:r w:rsidR="009745E4">
        <w:t>is capable of generating AUTOWAKE signal</w:t>
      </w:r>
      <w:r w:rsidR="0035674A">
        <w:br/>
      </w:r>
    </w:p>
    <w:p w14:paraId="013ED1F4" w14:textId="77777777" w:rsidR="00B71A31" w:rsidRDefault="00B71A31" w:rsidP="00B71A31">
      <w:pPr>
        <w:pStyle w:val="Heading3"/>
      </w:pPr>
      <w:r>
        <w:t>Enabling ahb2axi to AUTOWAKE the AXI master bridge</w:t>
      </w:r>
    </w:p>
    <w:p w14:paraId="62091F48" w14:textId="6603787B" w:rsidR="00B71A31" w:rsidRDefault="00B71A31" w:rsidP="00B71A31">
      <w:r>
        <w:t xml:space="preserve">To </w:t>
      </w:r>
      <w:r w:rsidR="00597166">
        <w:t xml:space="preserve">enable </w:t>
      </w:r>
      <w:r>
        <w:t xml:space="preserve">ahb2axi to </w:t>
      </w:r>
      <w:r w:rsidR="00597166">
        <w:t xml:space="preserve">send </w:t>
      </w:r>
      <w:r>
        <w:t>AUTOWAKE</w:t>
      </w:r>
      <w:r w:rsidR="00597166">
        <w:t xml:space="preserve"> signal to</w:t>
      </w:r>
      <w:r>
        <w:t xml:space="preserve"> the </w:t>
      </w:r>
      <w:r w:rsidRPr="00B71A31">
        <w:t>power domain of the attached AXI master bridge</w:t>
      </w:r>
      <w:r>
        <w:t>,</w:t>
      </w:r>
      <w:r w:rsidR="00597166">
        <w:t xml:space="preserve"> both the following conditions are required</w:t>
      </w:r>
      <w:bookmarkStart w:id="23" w:name="_GoBack"/>
      <w:bookmarkEnd w:id="23"/>
    </w:p>
    <w:p w14:paraId="5CE7313D" w14:textId="52D6BF0E" w:rsidR="009A4965" w:rsidRDefault="009A4965" w:rsidP="009A4965">
      <w:pPr>
        <w:pStyle w:val="ListParagraph"/>
        <w:numPr>
          <w:ilvl w:val="1"/>
          <w:numId w:val="36"/>
        </w:numPr>
      </w:pPr>
      <w:r>
        <w:t>Bit[0] of AUTOWAKE register in ahb2axi is set to 1</w:t>
      </w:r>
    </w:p>
    <w:p w14:paraId="3CDF052F" w14:textId="7490B209" w:rsidR="009A4965" w:rsidRPr="00B71A31" w:rsidRDefault="009A4965" w:rsidP="009A4965">
      <w:pPr>
        <w:pStyle w:val="ListParagraph"/>
        <w:numPr>
          <w:ilvl w:val="1"/>
          <w:numId w:val="36"/>
        </w:numPr>
      </w:pPr>
      <w:r w:rsidRPr="006B6D3A">
        <w:t>P_AXI_BRIDGE_PD_AUTOWAKE_ENB</w:t>
      </w:r>
      <w:r>
        <w:t xml:space="preserve"> parameter is set to 1</w:t>
      </w:r>
    </w:p>
    <w:p w14:paraId="2DC4F1B1" w14:textId="77777777" w:rsidR="00B71A31" w:rsidRDefault="00B71A31" w:rsidP="00B71A31"/>
    <w:p w14:paraId="3E63A48B" w14:textId="77777777" w:rsidR="00B148F9" w:rsidRDefault="00B148F9" w:rsidP="002E7F66"/>
    <w:p w14:paraId="5A3C7DA5" w14:textId="525CE47D" w:rsidR="00B148F9" w:rsidRDefault="00B148F9" w:rsidP="00B148F9">
      <w:pPr>
        <w:pStyle w:val="Heading3"/>
      </w:pPr>
      <w:r>
        <w:t xml:space="preserve">Verification </w:t>
      </w:r>
    </w:p>
    <w:p w14:paraId="4FA6DF1F" w14:textId="09B0EF13" w:rsidR="00B148F9" w:rsidRDefault="00B148F9" w:rsidP="00B148F9">
      <w:pPr>
        <w:jc w:val="both"/>
      </w:pPr>
      <w:r>
        <w:t xml:space="preserve">Verification TB needs to be aware that if </w:t>
      </w:r>
      <w:r w:rsidRPr="00B148F9">
        <w:t>P_AXI_MST_AUTOWAKE_ENB</w:t>
      </w:r>
      <w:r>
        <w:t xml:space="preserve"> = 0 and </w:t>
      </w:r>
      <w:proofErr w:type="spellStart"/>
      <w:r w:rsidRPr="00B148F9">
        <w:t>pd_active</w:t>
      </w:r>
      <w:proofErr w:type="spellEnd"/>
      <w:r w:rsidRPr="00B148F9">
        <w:t>_&lt;</w:t>
      </w:r>
      <w:proofErr w:type="spellStart"/>
      <w:r w:rsidRPr="00B148F9">
        <w:t>axi_mstr_PD</w:t>
      </w:r>
      <w:proofErr w:type="spellEnd"/>
      <w:proofErr w:type="gramStart"/>
      <w:r w:rsidRPr="00B148F9">
        <w:t>&gt;</w:t>
      </w:r>
      <w:r>
        <w:t xml:space="preserve">  =</w:t>
      </w:r>
      <w:proofErr w:type="gramEnd"/>
      <w:r>
        <w:t xml:space="preserve"> 0,  tra</w:t>
      </w:r>
      <w:r w:rsidR="00B671E5">
        <w:t>nsactions from AHB host to</w:t>
      </w:r>
      <w:r>
        <w:t xml:space="preserve"> ahb2axi will result in ERROR on HRESP.</w:t>
      </w:r>
      <w:r w:rsidR="00EA59BC">
        <w:t xml:space="preserve"> In such cases, the test should not FAIL for </w:t>
      </w:r>
      <w:proofErr w:type="spellStart"/>
      <w:r w:rsidR="00EA59BC">
        <w:t>non delivery</w:t>
      </w:r>
      <w:proofErr w:type="spellEnd"/>
      <w:r w:rsidR="00EA59BC">
        <w:t xml:space="preserve"> of the transaction to the intended target.</w:t>
      </w:r>
    </w:p>
    <w:p w14:paraId="1F9247DE" w14:textId="77777777" w:rsidR="00DB06F5" w:rsidRDefault="00DB06F5" w:rsidP="00B148F9">
      <w:pPr>
        <w:jc w:val="both"/>
      </w:pPr>
    </w:p>
    <w:p w14:paraId="49DBCC57" w14:textId="63D0710F" w:rsidR="00DB06F5" w:rsidRDefault="00DB06F5" w:rsidP="00DB06F5">
      <w:pPr>
        <w:pStyle w:val="Heading3"/>
      </w:pPr>
      <w:r>
        <w:t>Open Items</w:t>
      </w:r>
      <w:r w:rsidR="00EA59BC">
        <w:t xml:space="preserve"> from meeting</w:t>
      </w:r>
      <w:r w:rsidR="00B671E5">
        <w:t>:</w:t>
      </w:r>
      <w:r w:rsidR="00EA59BC">
        <w:t xml:space="preserve"> </w:t>
      </w:r>
    </w:p>
    <w:p w14:paraId="44B8BEF9" w14:textId="77777777" w:rsidR="00EA59BC" w:rsidRDefault="00EA59BC" w:rsidP="00EA59BC">
      <w:proofErr w:type="gramStart"/>
      <w:r>
        <w:t>Question :</w:t>
      </w:r>
      <w:proofErr w:type="gramEnd"/>
      <w:r>
        <w:t xml:space="preserve"> Does the ahb2axi converter support EARLY BURST TERMINATION from AHB host</w:t>
      </w:r>
    </w:p>
    <w:p w14:paraId="36BCF287" w14:textId="32BCD29F" w:rsidR="00EA59BC" w:rsidRDefault="00EA59BC" w:rsidP="00EA59BC">
      <w:r>
        <w:t xml:space="preserve">And is the behavior different for LP </w:t>
      </w:r>
      <w:proofErr w:type="gramStart"/>
      <w:r>
        <w:t>cases ?</w:t>
      </w:r>
      <w:proofErr w:type="gramEnd"/>
    </w:p>
    <w:p w14:paraId="4E8E3F63" w14:textId="4F342E7C" w:rsidR="00EA59BC" w:rsidRDefault="00EA59BC" w:rsidP="00EA59BC">
      <w:proofErr w:type="gramStart"/>
      <w:r>
        <w:t>Answer :</w:t>
      </w:r>
      <w:proofErr w:type="gramEnd"/>
      <w:r>
        <w:t xml:space="preserve"> Yes, ahb2axi the converter currently supports EARLY BURST TERMINATION, and it’s behavior is not different for LP cases. It behaves the same for non LP and LP cases</w:t>
      </w:r>
    </w:p>
    <w:p w14:paraId="45FB27D7" w14:textId="77777777" w:rsidR="00EA59BC" w:rsidRDefault="00EA59BC" w:rsidP="00EA59BC"/>
    <w:p w14:paraId="1FE81A8C" w14:textId="1691588D" w:rsidR="00EA59BC" w:rsidRPr="00EA59BC" w:rsidRDefault="00EA59BC" w:rsidP="00EA59BC">
      <w:proofErr w:type="gramStart"/>
      <w:r>
        <w:t>Question :</w:t>
      </w:r>
      <w:proofErr w:type="gramEnd"/>
      <w:r>
        <w:t xml:space="preserve"> </w:t>
      </w:r>
      <w:r w:rsidR="00F74B5B">
        <w:t>H</w:t>
      </w:r>
      <w:r w:rsidR="00F74B5B" w:rsidRPr="00F74B5B">
        <w:t>ow should we be handling cases where successful completion</w:t>
      </w:r>
      <w:r w:rsidR="00F74B5B">
        <w:t xml:space="preserve"> for AHB POSTED WRITES</w:t>
      </w:r>
      <w:r w:rsidR="00F74B5B" w:rsidRPr="00F74B5B">
        <w:t xml:space="preserve"> fails after we have acknowledged back to the host with an OK response</w:t>
      </w:r>
      <w:r w:rsidR="00F74B5B">
        <w:t xml:space="preserve"> ?</w:t>
      </w:r>
    </w:p>
    <w:p w14:paraId="2BB1A8FB" w14:textId="77777777" w:rsidR="00B671E5" w:rsidRPr="00B671E5" w:rsidRDefault="00B671E5" w:rsidP="00B671E5"/>
    <w:p w14:paraId="103B0465" w14:textId="77777777" w:rsidR="00DB06F5" w:rsidRPr="00DB06F5" w:rsidRDefault="00DB06F5" w:rsidP="00DB06F5"/>
    <w:p w14:paraId="5FFADD95" w14:textId="5DACF7AF" w:rsidR="00B148F9" w:rsidRDefault="00B148F9" w:rsidP="00B148F9">
      <w:pPr>
        <w:pStyle w:val="Heading3"/>
        <w:numPr>
          <w:ilvl w:val="0"/>
          <w:numId w:val="0"/>
        </w:numPr>
        <w:ind w:left="720"/>
      </w:pPr>
      <w:r>
        <w:t xml:space="preserve"> </w:t>
      </w:r>
    </w:p>
    <w:p w14:paraId="47ED7C4B" w14:textId="77777777" w:rsidR="00B148F9" w:rsidRPr="00B148F9" w:rsidRDefault="00B148F9" w:rsidP="00B148F9"/>
    <w:p w14:paraId="6B79743A" w14:textId="77777777" w:rsidR="00924198" w:rsidRPr="00924198" w:rsidRDefault="00924198" w:rsidP="00924198"/>
    <w:p w14:paraId="350F7C9B" w14:textId="77777777" w:rsidR="004A27A6" w:rsidRPr="004A27A6" w:rsidRDefault="004A27A6" w:rsidP="004A27A6"/>
    <w:p w14:paraId="20DD176C" w14:textId="77777777" w:rsidR="008F50C9" w:rsidRPr="0052520F" w:rsidRDefault="008F50C9" w:rsidP="001B0130">
      <w:pPr>
        <w:pStyle w:val="ListParagraph"/>
        <w:ind w:left="1800"/>
      </w:pPr>
    </w:p>
    <w:p w14:paraId="4E1F29A9" w14:textId="14F35C11" w:rsidR="0052520F" w:rsidRPr="00A7629E" w:rsidRDefault="0052520F" w:rsidP="0052520F">
      <w:pPr>
        <w:pStyle w:val="Heading2"/>
        <w:numPr>
          <w:ilvl w:val="0"/>
          <w:numId w:val="0"/>
        </w:numPr>
        <w:ind w:left="720"/>
      </w:pPr>
      <w:r>
        <w:t xml:space="preserve"> </w:t>
      </w:r>
    </w:p>
    <w:p w14:paraId="40DFA1B1" w14:textId="7F581F82" w:rsidR="001C5E4E" w:rsidRDefault="001C5E4E" w:rsidP="00524A0D">
      <w:pPr>
        <w:pStyle w:val="ListParagraph"/>
        <w:rPr>
          <w:rFonts w:asciiTheme="majorHAnsi" w:hAnsiTheme="majorHAnsi"/>
          <w:i/>
          <w:iCs/>
          <w:color w:val="1F497D" w:themeColor="text2"/>
          <w:sz w:val="18"/>
          <w:szCs w:val="18"/>
        </w:rPr>
      </w:pPr>
    </w:p>
    <w:p w14:paraId="3621A7DD" w14:textId="77777777" w:rsidR="00117AEA" w:rsidRDefault="00117AEA" w:rsidP="00524A0D">
      <w:pPr>
        <w:pStyle w:val="ListParagraph"/>
        <w:rPr>
          <w:rFonts w:asciiTheme="majorHAnsi" w:hAnsiTheme="majorHAnsi"/>
          <w:i/>
          <w:iCs/>
          <w:color w:val="1F497D" w:themeColor="text2"/>
          <w:sz w:val="18"/>
          <w:szCs w:val="18"/>
        </w:rPr>
      </w:pPr>
    </w:p>
    <w:p w14:paraId="4431AB84" w14:textId="77777777" w:rsidR="00117AEA" w:rsidRPr="00117AEA" w:rsidRDefault="00117AEA" w:rsidP="00117AEA">
      <w:pPr>
        <w:pStyle w:val="ListParagraph"/>
        <w:ind w:left="0"/>
        <w:rPr>
          <w:rFonts w:asciiTheme="majorHAnsi" w:hAnsiTheme="majorHAnsi"/>
          <w:iCs/>
          <w:color w:val="1F497D" w:themeColor="text2"/>
          <w:sz w:val="18"/>
          <w:szCs w:val="18"/>
        </w:rPr>
      </w:pPr>
    </w:p>
    <w:p w14:paraId="28D32C9A" w14:textId="6305B43D" w:rsidR="0071404B" w:rsidRPr="001C5E4E" w:rsidRDefault="0071404B" w:rsidP="001C5E4E">
      <w:pPr>
        <w:pStyle w:val="ListParagraph"/>
        <w:numPr>
          <w:ilvl w:val="0"/>
          <w:numId w:val="34"/>
        </w:numPr>
        <w:rPr>
          <w:rFonts w:asciiTheme="majorHAnsi" w:hAnsiTheme="majorHAnsi"/>
          <w:i/>
          <w:iCs/>
          <w:color w:val="1F497D" w:themeColor="text2"/>
          <w:sz w:val="18"/>
          <w:szCs w:val="18"/>
        </w:rPr>
      </w:pPr>
      <w:r w:rsidRPr="001C5E4E">
        <w:rPr>
          <w:rFonts w:asciiTheme="majorHAnsi" w:hAnsiTheme="majorHAnsi"/>
        </w:rPr>
        <w:br w:type="page"/>
      </w:r>
    </w:p>
    <w:p w14:paraId="2AADC316" w14:textId="77777777" w:rsidR="00646E28" w:rsidRDefault="00646E28" w:rsidP="00646E28">
      <w:pPr>
        <w:pStyle w:val="Caption"/>
        <w:keepNext/>
        <w:ind w:left="720"/>
        <w:rPr>
          <w:rFonts w:asciiTheme="majorHAnsi" w:hAnsiTheme="majorHAnsi"/>
        </w:rPr>
      </w:pPr>
    </w:p>
    <w:p w14:paraId="62F6A68E" w14:textId="77777777" w:rsidR="00F36E76" w:rsidRDefault="00F36E76" w:rsidP="00F36E76"/>
    <w:p w14:paraId="1CE14062" w14:textId="562CC0B6" w:rsidR="00703AD7" w:rsidRDefault="00703AD7">
      <w:r>
        <w:br w:type="page"/>
      </w:r>
    </w:p>
    <w:p w14:paraId="62844A23" w14:textId="77777777" w:rsidR="00A40B9E" w:rsidRPr="00515154" w:rsidRDefault="00A40B9E" w:rsidP="00D0510B">
      <w:pPr>
        <w:tabs>
          <w:tab w:val="left" w:pos="2700"/>
        </w:tabs>
        <w:rPr>
          <w:rFonts w:asciiTheme="majorHAnsi" w:hAnsiTheme="majorHAnsi"/>
          <w:color w:val="000000" w:themeColor="text1"/>
          <w:szCs w:val="24"/>
        </w:rPr>
      </w:pPr>
    </w:p>
    <w:p w14:paraId="15786E9E" w14:textId="77777777" w:rsidR="005C5F94" w:rsidRDefault="005C5F9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24" w:name="_Toc407102496"/>
      <w:bookmarkStart w:id="25" w:name="_Toc407102551"/>
      <w:r>
        <w:br w:type="page"/>
      </w:r>
    </w:p>
    <w:bookmarkEnd w:id="14"/>
    <w:bookmarkEnd w:id="21"/>
    <w:bookmarkEnd w:id="24"/>
    <w:bookmarkEnd w:id="25"/>
    <w:p w14:paraId="0E25BB01" w14:textId="77777777" w:rsidR="0032025B" w:rsidRPr="00515154" w:rsidRDefault="0032025B" w:rsidP="00D0510B">
      <w:pPr>
        <w:pStyle w:val="Body"/>
        <w:rPr>
          <w:rFonts w:asciiTheme="majorHAnsi" w:hAnsiTheme="majorHAnsi"/>
        </w:rPr>
      </w:pPr>
    </w:p>
    <w:p w14:paraId="5883CCCF" w14:textId="77777777" w:rsidR="0032025B" w:rsidRPr="00515154" w:rsidRDefault="0032025B" w:rsidP="00D0510B">
      <w:pPr>
        <w:pStyle w:val="Body"/>
        <w:rPr>
          <w:rFonts w:asciiTheme="majorHAnsi" w:hAnsiTheme="majorHAnsi"/>
        </w:rPr>
      </w:pPr>
    </w:p>
    <w:p w14:paraId="53550AEC" w14:textId="77777777" w:rsidR="0032025B" w:rsidRPr="00515154" w:rsidRDefault="0032025B" w:rsidP="00D0510B">
      <w:pPr>
        <w:pStyle w:val="Body"/>
        <w:rPr>
          <w:rFonts w:asciiTheme="majorHAnsi" w:hAnsiTheme="majorHAnsi"/>
        </w:rPr>
      </w:pPr>
    </w:p>
    <w:p w14:paraId="0090E4E4" w14:textId="77777777" w:rsidR="0032025B" w:rsidRPr="00515154" w:rsidRDefault="0032025B" w:rsidP="00D0510B">
      <w:pPr>
        <w:pStyle w:val="Body"/>
        <w:rPr>
          <w:rFonts w:asciiTheme="majorHAnsi" w:hAnsiTheme="majorHAnsi"/>
        </w:rPr>
      </w:pPr>
    </w:p>
    <w:p w14:paraId="51A9BA8C" w14:textId="77777777" w:rsidR="0032025B" w:rsidRPr="00515154" w:rsidRDefault="0032025B" w:rsidP="00D0510B">
      <w:pPr>
        <w:pStyle w:val="Body"/>
        <w:rPr>
          <w:rFonts w:asciiTheme="majorHAnsi" w:hAnsiTheme="majorHAnsi"/>
        </w:rPr>
      </w:pPr>
    </w:p>
    <w:p w14:paraId="77665DC8" w14:textId="77777777" w:rsidR="0032025B" w:rsidRPr="00515154" w:rsidRDefault="0032025B" w:rsidP="00D0510B">
      <w:pPr>
        <w:pStyle w:val="Body"/>
        <w:rPr>
          <w:rFonts w:asciiTheme="majorHAnsi" w:hAnsiTheme="majorHAnsi"/>
        </w:rPr>
      </w:pPr>
    </w:p>
    <w:p w14:paraId="2D28AD8E" w14:textId="77777777" w:rsidR="0032025B" w:rsidRPr="00515154" w:rsidRDefault="0032025B" w:rsidP="00D0510B">
      <w:pPr>
        <w:pStyle w:val="Body"/>
        <w:rPr>
          <w:rFonts w:asciiTheme="majorHAnsi" w:hAnsiTheme="majorHAnsi"/>
        </w:rPr>
      </w:pPr>
    </w:p>
    <w:p w14:paraId="0C96E9A5" w14:textId="77777777" w:rsidR="0032025B" w:rsidRPr="00515154" w:rsidRDefault="0032025B" w:rsidP="00D0510B">
      <w:pPr>
        <w:pStyle w:val="Body"/>
        <w:rPr>
          <w:rFonts w:asciiTheme="majorHAnsi" w:hAnsiTheme="majorHAnsi"/>
        </w:rPr>
      </w:pPr>
    </w:p>
    <w:p w14:paraId="148E163E" w14:textId="77777777" w:rsidR="0032025B" w:rsidRPr="00515154" w:rsidRDefault="0032025B" w:rsidP="00D0510B">
      <w:pPr>
        <w:pStyle w:val="Body"/>
        <w:rPr>
          <w:rFonts w:asciiTheme="majorHAnsi" w:hAnsiTheme="majorHAnsi"/>
        </w:rPr>
      </w:pPr>
    </w:p>
    <w:p w14:paraId="29F7FDF3" w14:textId="77777777" w:rsidR="0032025B" w:rsidRPr="00515154" w:rsidRDefault="0032025B" w:rsidP="00D0510B">
      <w:pPr>
        <w:pStyle w:val="Body"/>
        <w:rPr>
          <w:rFonts w:asciiTheme="majorHAnsi" w:hAnsiTheme="majorHAnsi"/>
        </w:rPr>
      </w:pPr>
    </w:p>
    <w:p w14:paraId="29D61A50" w14:textId="77777777" w:rsidR="0032025B" w:rsidRPr="00515154" w:rsidRDefault="0032025B" w:rsidP="00D0510B">
      <w:pPr>
        <w:pStyle w:val="Body"/>
        <w:rPr>
          <w:rFonts w:asciiTheme="majorHAnsi" w:hAnsiTheme="majorHAnsi"/>
        </w:rPr>
      </w:pPr>
    </w:p>
    <w:p w14:paraId="15BC2A09" w14:textId="77777777" w:rsidR="0032025B" w:rsidRPr="00515154" w:rsidRDefault="0032025B" w:rsidP="00D0510B">
      <w:pPr>
        <w:pStyle w:val="Body"/>
        <w:rPr>
          <w:rFonts w:asciiTheme="majorHAnsi" w:hAnsiTheme="majorHAnsi"/>
        </w:rPr>
      </w:pPr>
    </w:p>
    <w:p w14:paraId="6EA54CDF" w14:textId="77777777" w:rsidR="0032025B" w:rsidRPr="00515154" w:rsidRDefault="0032025B" w:rsidP="00D0510B">
      <w:pPr>
        <w:pStyle w:val="Body"/>
        <w:rPr>
          <w:rFonts w:asciiTheme="majorHAnsi" w:hAnsiTheme="majorHAnsi"/>
        </w:rPr>
      </w:pPr>
    </w:p>
    <w:p w14:paraId="5682EA4A" w14:textId="77777777" w:rsidR="0032025B" w:rsidRPr="00515154" w:rsidRDefault="0032025B" w:rsidP="00D0510B">
      <w:pPr>
        <w:pStyle w:val="Body"/>
        <w:rPr>
          <w:rFonts w:asciiTheme="majorHAnsi" w:hAnsiTheme="majorHAnsi"/>
        </w:rPr>
      </w:pPr>
    </w:p>
    <w:p w14:paraId="77630CA5" w14:textId="77777777" w:rsidR="0032025B" w:rsidRPr="00515154" w:rsidRDefault="0032025B" w:rsidP="00D0510B">
      <w:pPr>
        <w:pStyle w:val="Body"/>
        <w:rPr>
          <w:rFonts w:asciiTheme="majorHAnsi" w:hAnsiTheme="majorHAnsi"/>
        </w:rPr>
      </w:pPr>
    </w:p>
    <w:p w14:paraId="2DE90822" w14:textId="77777777" w:rsidR="0032025B" w:rsidRPr="00515154" w:rsidRDefault="0032025B" w:rsidP="00D0510B">
      <w:pPr>
        <w:pStyle w:val="Body"/>
        <w:rPr>
          <w:rFonts w:asciiTheme="majorHAnsi" w:hAnsiTheme="majorHAnsi"/>
        </w:rPr>
      </w:pPr>
    </w:p>
    <w:p w14:paraId="1B9D69C7" w14:textId="77777777" w:rsidR="00B433E0" w:rsidRPr="00515154" w:rsidRDefault="00B433E0" w:rsidP="00D0510B">
      <w:pPr>
        <w:pStyle w:val="Body"/>
        <w:spacing w:after="0"/>
        <w:jc w:val="center"/>
        <w:rPr>
          <w:rFonts w:asciiTheme="majorHAnsi" w:hAnsiTheme="majorHAnsi"/>
        </w:rPr>
      </w:pPr>
    </w:p>
    <w:p w14:paraId="00EFA53A" w14:textId="77777777" w:rsidR="00B433E0" w:rsidRPr="00515154" w:rsidRDefault="00B433E0" w:rsidP="00D0510B">
      <w:pPr>
        <w:pStyle w:val="Body"/>
        <w:spacing w:after="0"/>
        <w:jc w:val="center"/>
        <w:rPr>
          <w:rFonts w:asciiTheme="majorHAnsi" w:hAnsiTheme="majorHAnsi"/>
        </w:rPr>
      </w:pPr>
    </w:p>
    <w:p w14:paraId="04A262D0" w14:textId="77777777" w:rsidR="00B433E0" w:rsidRPr="00515154" w:rsidRDefault="00B433E0" w:rsidP="00D0510B">
      <w:pPr>
        <w:pStyle w:val="Body"/>
        <w:spacing w:after="0"/>
        <w:jc w:val="center"/>
        <w:rPr>
          <w:rFonts w:asciiTheme="majorHAnsi" w:hAnsiTheme="majorHAnsi"/>
        </w:rPr>
      </w:pPr>
    </w:p>
    <w:p w14:paraId="39E7D73C" w14:textId="77777777" w:rsidR="00B433E0" w:rsidRPr="00515154" w:rsidRDefault="00B433E0" w:rsidP="00D0510B">
      <w:pPr>
        <w:pStyle w:val="Body"/>
        <w:spacing w:after="0"/>
        <w:jc w:val="center"/>
        <w:rPr>
          <w:rFonts w:asciiTheme="majorHAnsi" w:hAnsiTheme="majorHAnsi"/>
        </w:rPr>
      </w:pPr>
      <w:r w:rsidRPr="00515154">
        <w:rPr>
          <w:rFonts w:asciiTheme="majorHAnsi" w:hAnsiTheme="majorHAnsi"/>
        </w:rPr>
        <w:t xml:space="preserve">2670 </w:t>
      </w:r>
      <w:proofErr w:type="spellStart"/>
      <w:r w:rsidRPr="00515154">
        <w:rPr>
          <w:rFonts w:asciiTheme="majorHAnsi" w:hAnsiTheme="majorHAnsi"/>
        </w:rPr>
        <w:t>Seely</w:t>
      </w:r>
      <w:proofErr w:type="spellEnd"/>
      <w:r w:rsidRPr="00515154">
        <w:rPr>
          <w:rFonts w:asciiTheme="majorHAnsi" w:hAnsiTheme="majorHAnsi"/>
        </w:rPr>
        <w:t xml:space="preserve"> Avenue</w:t>
      </w:r>
    </w:p>
    <w:p w14:paraId="0E38EBAC" w14:textId="77777777" w:rsidR="00B433E0" w:rsidRPr="00515154" w:rsidRDefault="00B433E0" w:rsidP="00D0510B">
      <w:pPr>
        <w:pStyle w:val="Body"/>
        <w:spacing w:after="0"/>
        <w:jc w:val="center"/>
        <w:rPr>
          <w:rFonts w:asciiTheme="majorHAnsi" w:hAnsiTheme="majorHAnsi"/>
        </w:rPr>
      </w:pPr>
      <w:r w:rsidRPr="00515154">
        <w:rPr>
          <w:rFonts w:asciiTheme="majorHAnsi" w:hAnsiTheme="majorHAnsi"/>
        </w:rPr>
        <w:t>Building 11</w:t>
      </w:r>
    </w:p>
    <w:p w14:paraId="38B5D4EA" w14:textId="77777777" w:rsidR="00B433E0" w:rsidRPr="00515154" w:rsidRDefault="00B433E0" w:rsidP="00D0510B">
      <w:pPr>
        <w:pStyle w:val="Body"/>
        <w:spacing w:after="0"/>
        <w:jc w:val="center"/>
        <w:rPr>
          <w:rFonts w:asciiTheme="majorHAnsi" w:hAnsiTheme="majorHAnsi"/>
        </w:rPr>
      </w:pPr>
      <w:r w:rsidRPr="00515154">
        <w:rPr>
          <w:rFonts w:asciiTheme="majorHAnsi" w:hAnsiTheme="majorHAnsi"/>
        </w:rPr>
        <w:t>San Jose CA 95134</w:t>
      </w:r>
    </w:p>
    <w:p w14:paraId="32B5EE06" w14:textId="7CD505B3" w:rsidR="00B433E0" w:rsidRPr="00515154" w:rsidRDefault="000F2280" w:rsidP="00D0510B">
      <w:pPr>
        <w:pStyle w:val="Body"/>
        <w:spacing w:after="0"/>
        <w:jc w:val="center"/>
        <w:rPr>
          <w:rFonts w:asciiTheme="majorHAnsi" w:hAnsiTheme="majorHAnsi"/>
        </w:rPr>
      </w:pPr>
      <w:hyperlink r:id="rId12" w:history="1">
        <w:r w:rsidR="00B433E0" w:rsidRPr="00515154">
          <w:rPr>
            <w:rStyle w:val="Hyperlink"/>
            <w:rFonts w:asciiTheme="majorHAnsi" w:hAnsiTheme="majorHAnsi"/>
          </w:rPr>
          <w:t>www.netspeedsytems.com</w:t>
        </w:r>
      </w:hyperlink>
    </w:p>
    <w:p w14:paraId="09BF8C70" w14:textId="77777777" w:rsidR="00D80F5D" w:rsidRPr="00515154" w:rsidRDefault="00D80F5D" w:rsidP="00D0510B">
      <w:pPr>
        <w:rPr>
          <w:rFonts w:asciiTheme="majorHAnsi" w:hAnsiTheme="majorHAnsi"/>
        </w:rPr>
      </w:pPr>
    </w:p>
    <w:p w14:paraId="102848AB" w14:textId="77777777" w:rsidR="00D0510B" w:rsidRPr="00515154" w:rsidRDefault="00D0510B">
      <w:pPr>
        <w:rPr>
          <w:rFonts w:asciiTheme="majorHAnsi" w:hAnsiTheme="majorHAnsi"/>
        </w:rPr>
      </w:pPr>
    </w:p>
    <w:sectPr w:rsidR="00D0510B" w:rsidRPr="00515154" w:rsidSect="00D0510B"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92B92" w14:textId="77777777" w:rsidR="000F2280" w:rsidRDefault="000F2280">
      <w:r>
        <w:separator/>
      </w:r>
    </w:p>
    <w:p w14:paraId="74A95275" w14:textId="77777777" w:rsidR="000F2280" w:rsidRDefault="000F2280"/>
  </w:endnote>
  <w:endnote w:type="continuationSeparator" w:id="0">
    <w:p w14:paraId="44CB486F" w14:textId="77777777" w:rsidR="000F2280" w:rsidRDefault="000F2280">
      <w:r>
        <w:continuationSeparator/>
      </w:r>
    </w:p>
    <w:p w14:paraId="45A6A0CB" w14:textId="77777777" w:rsidR="000F2280" w:rsidRDefault="000F22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9A8C5" w14:textId="1CC60DF4" w:rsidR="004153B3" w:rsidRDefault="004153B3" w:rsidP="00252BB6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6432" behindDoc="0" locked="0" layoutInCell="1" allowOverlap="1" wp14:anchorId="7226675C" wp14:editId="0DD8195C">
              <wp:simplePos x="0" y="0"/>
              <wp:positionH relativeFrom="column">
                <wp:posOffset>9525</wp:posOffset>
              </wp:positionH>
              <wp:positionV relativeFrom="paragraph">
                <wp:posOffset>-81915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50DCB0E" id="Line 1100" o:spid="_x0000_s1026" style="position:absolute;z-index:2516664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6.45pt" to="470.2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" strokecolor="#adafb2"/>
          </w:pict>
        </mc:Fallback>
      </mc:AlternateContent>
    </w:r>
    <w:r>
      <w:t>Copyright © 2015</w:t>
    </w:r>
    <w:r w:rsidRPr="004B28E9">
      <w:t xml:space="preserve"> Net</w:t>
    </w:r>
    <w:r>
      <w:t>S</w:t>
    </w:r>
    <w:r w:rsidRPr="004B28E9">
      <w:t>peed Systems</w:t>
    </w:r>
  </w:p>
  <w:p w14:paraId="385C4D7B" w14:textId="77777777" w:rsidR="004153B3" w:rsidRDefault="004153B3" w:rsidP="00252BB6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97166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73B1D9E" w14:textId="3CFC7D15" w:rsidR="004153B3" w:rsidRPr="00252BB6" w:rsidRDefault="004153B3" w:rsidP="00252BB6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18CA1" w14:textId="77777777" w:rsidR="000F2280" w:rsidRDefault="000F2280">
      <w:r>
        <w:separator/>
      </w:r>
    </w:p>
    <w:p w14:paraId="393CC4DF" w14:textId="77777777" w:rsidR="000F2280" w:rsidRDefault="000F2280"/>
  </w:footnote>
  <w:footnote w:type="continuationSeparator" w:id="0">
    <w:p w14:paraId="5F6A784D" w14:textId="77777777" w:rsidR="000F2280" w:rsidRDefault="000F2280">
      <w:r>
        <w:continuationSeparator/>
      </w:r>
    </w:p>
    <w:p w14:paraId="12960C00" w14:textId="77777777" w:rsidR="000F2280" w:rsidRDefault="000F228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8FD7F" w14:textId="59DD4D5D" w:rsidR="004153B3" w:rsidRDefault="004153B3" w:rsidP="00252BB6">
    <w:pPr>
      <w:pStyle w:val="Header"/>
    </w:pPr>
    <w:r>
      <w:drawing>
        <wp:inline distT="0" distB="0" distL="0" distR="0" wp14:anchorId="4693DD3F" wp14:editId="319B8305">
          <wp:extent cx="927735" cy="373523"/>
          <wp:effectExtent l="0" t="0" r="0" b="0"/>
          <wp:docPr id="5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096" cy="373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tab/>
    </w:r>
  </w:p>
  <w:p w14:paraId="29DBADF0" w14:textId="54936A50" w:rsidR="004153B3" w:rsidRDefault="004153B3" w:rsidP="00252BB6">
    <w:pPr>
      <w:pStyle w:val="Header"/>
    </w:pPr>
    <w: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35FE1515" wp14:editId="6F7B9E4B">
              <wp:simplePos x="0" y="0"/>
              <wp:positionH relativeFrom="column">
                <wp:posOffset>76200</wp:posOffset>
              </wp:positionH>
              <wp:positionV relativeFrom="paragraph">
                <wp:posOffset>12064</wp:posOffset>
              </wp:positionV>
              <wp:extent cx="5962650" cy="0"/>
              <wp:effectExtent l="0" t="0" r="19050" b="19050"/>
              <wp:wrapNone/>
              <wp:docPr id="989" name="Line 1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3CE4705" id="Line 1099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6pt,.95pt" to="475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" strokecolor="#adafb2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E8EE3" w14:textId="77777777" w:rsidR="004153B3" w:rsidRDefault="004153B3">
    <w:pPr>
      <w:pStyle w:val="Header"/>
    </w:pPr>
  </w:p>
  <w:p w14:paraId="376C616C" w14:textId="77777777" w:rsidR="004153B3" w:rsidRDefault="004153B3">
    <w:pPr>
      <w:pStyle w:val="Header"/>
    </w:pPr>
  </w:p>
  <w:p w14:paraId="53E24699" w14:textId="77777777" w:rsidR="004153B3" w:rsidRDefault="004153B3">
    <w:pPr>
      <w:pStyle w:val="Header"/>
    </w:pPr>
  </w:p>
  <w:p w14:paraId="2ABB37AC" w14:textId="77777777" w:rsidR="004153B3" w:rsidRDefault="004153B3">
    <w:pPr>
      <w:pStyle w:val="Header"/>
    </w:pPr>
  </w:p>
  <w:p w14:paraId="6B537E06" w14:textId="77777777" w:rsidR="004153B3" w:rsidRDefault="004153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67B"/>
    <w:multiLevelType w:val="hybridMultilevel"/>
    <w:tmpl w:val="D4E29F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86E8D"/>
    <w:multiLevelType w:val="hybridMultilevel"/>
    <w:tmpl w:val="0ABE9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0F13B2"/>
    <w:multiLevelType w:val="hybridMultilevel"/>
    <w:tmpl w:val="3466815A"/>
    <w:lvl w:ilvl="0" w:tplc="7174ED2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357387"/>
    <w:multiLevelType w:val="multilevel"/>
    <w:tmpl w:val="2228DC12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432" w:hanging="432"/>
      </w:pPr>
      <w:rPr>
        <w:rFonts w:asciiTheme="majorHAnsi" w:hAnsiTheme="majorHAnsi" w:hint="default"/>
        <w:b/>
        <w:i w:val="0"/>
        <w:color w:val="000000" w:themeColor="text1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576" w:hanging="576"/>
      </w:pPr>
      <w:rPr>
        <w:rFonts w:asciiTheme="majorHAnsi" w:hAnsiTheme="majorHAnsi" w:hint="default"/>
        <w:b/>
        <w:i w:val="0"/>
        <w:color w:val="000000" w:themeColor="text1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13132C6"/>
    <w:multiLevelType w:val="hybridMultilevel"/>
    <w:tmpl w:val="ADAA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>
    <w:nsid w:val="137407A7"/>
    <w:multiLevelType w:val="hybridMultilevel"/>
    <w:tmpl w:val="913AF5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13F8449C"/>
    <w:multiLevelType w:val="hybridMultilevel"/>
    <w:tmpl w:val="5ABC6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151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93A0BF9"/>
    <w:multiLevelType w:val="hybridMultilevel"/>
    <w:tmpl w:val="6D9204C0"/>
    <w:lvl w:ilvl="0" w:tplc="047ED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3F1D47"/>
    <w:multiLevelType w:val="hybridMultilevel"/>
    <w:tmpl w:val="EA90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9B4F7B"/>
    <w:multiLevelType w:val="hybridMultilevel"/>
    <w:tmpl w:val="572CBA8A"/>
    <w:lvl w:ilvl="0" w:tplc="BE3C7E4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7915E8"/>
    <w:multiLevelType w:val="hybridMultilevel"/>
    <w:tmpl w:val="72B026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>
    <w:nsid w:val="40D62299"/>
    <w:multiLevelType w:val="hybridMultilevel"/>
    <w:tmpl w:val="6FB879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A46F12"/>
    <w:multiLevelType w:val="hybridMultilevel"/>
    <w:tmpl w:val="B606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3D4629"/>
    <w:multiLevelType w:val="hybridMultilevel"/>
    <w:tmpl w:val="4BDE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2F21B4"/>
    <w:multiLevelType w:val="hybridMultilevel"/>
    <w:tmpl w:val="DF7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8F3051"/>
    <w:multiLevelType w:val="hybridMultilevel"/>
    <w:tmpl w:val="8438EEC8"/>
    <w:lvl w:ilvl="0" w:tplc="7174ED24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5903CDC"/>
    <w:multiLevelType w:val="hybridMultilevel"/>
    <w:tmpl w:val="C3540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174ED24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B54717"/>
    <w:multiLevelType w:val="hybridMultilevel"/>
    <w:tmpl w:val="F25C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D07299"/>
    <w:multiLevelType w:val="hybridMultilevel"/>
    <w:tmpl w:val="4F6443A4"/>
    <w:lvl w:ilvl="0" w:tplc="0409000F">
      <w:start w:val="1"/>
      <w:numFmt w:val="decimal"/>
      <w:lvlText w:val="%1."/>
      <w:lvlJc w:val="left"/>
      <w:pPr>
        <w:ind w:left="3968" w:hanging="360"/>
      </w:pPr>
    </w:lvl>
    <w:lvl w:ilvl="1" w:tplc="04090019" w:tentative="1">
      <w:start w:val="1"/>
      <w:numFmt w:val="lowerLetter"/>
      <w:lvlText w:val="%2."/>
      <w:lvlJc w:val="left"/>
      <w:pPr>
        <w:ind w:left="4688" w:hanging="360"/>
      </w:pPr>
    </w:lvl>
    <w:lvl w:ilvl="2" w:tplc="0409001B" w:tentative="1">
      <w:start w:val="1"/>
      <w:numFmt w:val="lowerRoman"/>
      <w:lvlText w:val="%3."/>
      <w:lvlJc w:val="right"/>
      <w:pPr>
        <w:ind w:left="5408" w:hanging="180"/>
      </w:pPr>
    </w:lvl>
    <w:lvl w:ilvl="3" w:tplc="0409000F" w:tentative="1">
      <w:start w:val="1"/>
      <w:numFmt w:val="decimal"/>
      <w:lvlText w:val="%4."/>
      <w:lvlJc w:val="left"/>
      <w:pPr>
        <w:ind w:left="6128" w:hanging="360"/>
      </w:pPr>
    </w:lvl>
    <w:lvl w:ilvl="4" w:tplc="04090019" w:tentative="1">
      <w:start w:val="1"/>
      <w:numFmt w:val="lowerLetter"/>
      <w:lvlText w:val="%5."/>
      <w:lvlJc w:val="left"/>
      <w:pPr>
        <w:ind w:left="6848" w:hanging="360"/>
      </w:pPr>
    </w:lvl>
    <w:lvl w:ilvl="5" w:tplc="0409001B" w:tentative="1">
      <w:start w:val="1"/>
      <w:numFmt w:val="lowerRoman"/>
      <w:lvlText w:val="%6."/>
      <w:lvlJc w:val="right"/>
      <w:pPr>
        <w:ind w:left="7568" w:hanging="180"/>
      </w:pPr>
    </w:lvl>
    <w:lvl w:ilvl="6" w:tplc="0409000F" w:tentative="1">
      <w:start w:val="1"/>
      <w:numFmt w:val="decimal"/>
      <w:lvlText w:val="%7."/>
      <w:lvlJc w:val="left"/>
      <w:pPr>
        <w:ind w:left="8288" w:hanging="360"/>
      </w:pPr>
    </w:lvl>
    <w:lvl w:ilvl="7" w:tplc="04090019" w:tentative="1">
      <w:start w:val="1"/>
      <w:numFmt w:val="lowerLetter"/>
      <w:lvlText w:val="%8."/>
      <w:lvlJc w:val="left"/>
      <w:pPr>
        <w:ind w:left="9008" w:hanging="360"/>
      </w:pPr>
    </w:lvl>
    <w:lvl w:ilvl="8" w:tplc="0409001B" w:tentative="1">
      <w:start w:val="1"/>
      <w:numFmt w:val="lowerRoman"/>
      <w:lvlText w:val="%9."/>
      <w:lvlJc w:val="right"/>
      <w:pPr>
        <w:ind w:left="9728" w:hanging="180"/>
      </w:pPr>
    </w:lvl>
  </w:abstractNum>
  <w:abstractNum w:abstractNumId="32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220A01"/>
    <w:multiLevelType w:val="hybridMultilevel"/>
    <w:tmpl w:val="BC28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8180650"/>
    <w:multiLevelType w:val="hybridMultilevel"/>
    <w:tmpl w:val="E8EC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660ADA"/>
    <w:multiLevelType w:val="hybridMultilevel"/>
    <w:tmpl w:val="02AA8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29"/>
  </w:num>
  <w:num w:numId="4">
    <w:abstractNumId w:val="4"/>
  </w:num>
  <w:num w:numId="5">
    <w:abstractNumId w:val="25"/>
  </w:num>
  <w:num w:numId="6">
    <w:abstractNumId w:val="28"/>
  </w:num>
  <w:num w:numId="7">
    <w:abstractNumId w:val="30"/>
  </w:num>
  <w:num w:numId="8">
    <w:abstractNumId w:val="34"/>
  </w:num>
  <w:num w:numId="9">
    <w:abstractNumId w:val="38"/>
  </w:num>
  <w:num w:numId="10">
    <w:abstractNumId w:val="17"/>
  </w:num>
  <w:num w:numId="11">
    <w:abstractNumId w:val="5"/>
  </w:num>
  <w:num w:numId="12">
    <w:abstractNumId w:val="32"/>
  </w:num>
  <w:num w:numId="13">
    <w:abstractNumId w:val="35"/>
  </w:num>
  <w:num w:numId="14">
    <w:abstractNumId w:val="21"/>
  </w:num>
  <w:num w:numId="15">
    <w:abstractNumId w:val="11"/>
  </w:num>
  <w:num w:numId="16">
    <w:abstractNumId w:val="6"/>
  </w:num>
  <w:num w:numId="17">
    <w:abstractNumId w:val="33"/>
  </w:num>
  <w:num w:numId="18">
    <w:abstractNumId w:val="15"/>
  </w:num>
  <w:num w:numId="19">
    <w:abstractNumId w:val="9"/>
  </w:num>
  <w:num w:numId="20">
    <w:abstractNumId w:val="37"/>
  </w:num>
  <w:num w:numId="21">
    <w:abstractNumId w:val="13"/>
  </w:num>
  <w:num w:numId="22">
    <w:abstractNumId w:val="27"/>
  </w:num>
  <w:num w:numId="23">
    <w:abstractNumId w:val="26"/>
  </w:num>
  <w:num w:numId="24">
    <w:abstractNumId w:val="16"/>
  </w:num>
  <w:num w:numId="25">
    <w:abstractNumId w:val="14"/>
  </w:num>
  <w:num w:numId="26">
    <w:abstractNumId w:val="10"/>
  </w:num>
  <w:num w:numId="27">
    <w:abstractNumId w:val="3"/>
  </w:num>
  <w:num w:numId="28">
    <w:abstractNumId w:val="36"/>
  </w:num>
  <w:num w:numId="29">
    <w:abstractNumId w:val="7"/>
  </w:num>
  <w:num w:numId="30">
    <w:abstractNumId w:val="12"/>
  </w:num>
  <w:num w:numId="31">
    <w:abstractNumId w:val="1"/>
  </w:num>
  <w:num w:numId="32">
    <w:abstractNumId w:val="0"/>
  </w:num>
  <w:num w:numId="33">
    <w:abstractNumId w:val="31"/>
  </w:num>
  <w:num w:numId="34">
    <w:abstractNumId w:val="19"/>
  </w:num>
  <w:num w:numId="35">
    <w:abstractNumId w:val="22"/>
  </w:num>
  <w:num w:numId="36">
    <w:abstractNumId w:val="24"/>
  </w:num>
  <w:num w:numId="37">
    <w:abstractNumId w:val="23"/>
  </w:num>
  <w:num w:numId="38">
    <w:abstractNumId w:val="20"/>
  </w:num>
  <w:num w:numId="39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50CE"/>
    <w:rsid w:val="000052AB"/>
    <w:rsid w:val="00005455"/>
    <w:rsid w:val="000057BC"/>
    <w:rsid w:val="00005E00"/>
    <w:rsid w:val="000060C5"/>
    <w:rsid w:val="000062BC"/>
    <w:rsid w:val="000064F1"/>
    <w:rsid w:val="00006DDD"/>
    <w:rsid w:val="00006F3F"/>
    <w:rsid w:val="00007459"/>
    <w:rsid w:val="00007A75"/>
    <w:rsid w:val="00007B9B"/>
    <w:rsid w:val="0001008D"/>
    <w:rsid w:val="0001051B"/>
    <w:rsid w:val="0001051F"/>
    <w:rsid w:val="00010FB7"/>
    <w:rsid w:val="00011065"/>
    <w:rsid w:val="000110A0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5FE3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7EE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CC3"/>
    <w:rsid w:val="00043D9B"/>
    <w:rsid w:val="0004423A"/>
    <w:rsid w:val="00044676"/>
    <w:rsid w:val="00044995"/>
    <w:rsid w:val="00044B60"/>
    <w:rsid w:val="00044D17"/>
    <w:rsid w:val="00045497"/>
    <w:rsid w:val="000457C0"/>
    <w:rsid w:val="0004583D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74A"/>
    <w:rsid w:val="000567D4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14C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02"/>
    <w:rsid w:val="000825A1"/>
    <w:rsid w:val="00082E19"/>
    <w:rsid w:val="00082E6E"/>
    <w:rsid w:val="00083593"/>
    <w:rsid w:val="000841A2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29C"/>
    <w:rsid w:val="000A05DD"/>
    <w:rsid w:val="000A079C"/>
    <w:rsid w:val="000A0802"/>
    <w:rsid w:val="000A0F9F"/>
    <w:rsid w:val="000A104C"/>
    <w:rsid w:val="000A1263"/>
    <w:rsid w:val="000A14D0"/>
    <w:rsid w:val="000A1674"/>
    <w:rsid w:val="000A168F"/>
    <w:rsid w:val="000A18F4"/>
    <w:rsid w:val="000A198D"/>
    <w:rsid w:val="000A1BB4"/>
    <w:rsid w:val="000A253F"/>
    <w:rsid w:val="000A2A0C"/>
    <w:rsid w:val="000A32A3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B0097"/>
    <w:rsid w:val="000B00F5"/>
    <w:rsid w:val="000B0722"/>
    <w:rsid w:val="000B1858"/>
    <w:rsid w:val="000B1ECF"/>
    <w:rsid w:val="000B1F78"/>
    <w:rsid w:val="000B2A07"/>
    <w:rsid w:val="000B2D48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39F7"/>
    <w:rsid w:val="000D417F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133"/>
    <w:rsid w:val="000E5F14"/>
    <w:rsid w:val="000E694E"/>
    <w:rsid w:val="000E6D46"/>
    <w:rsid w:val="000E74FF"/>
    <w:rsid w:val="000F01F8"/>
    <w:rsid w:val="000F03B6"/>
    <w:rsid w:val="000F0406"/>
    <w:rsid w:val="000F17B1"/>
    <w:rsid w:val="000F1835"/>
    <w:rsid w:val="000F1B47"/>
    <w:rsid w:val="000F1F73"/>
    <w:rsid w:val="000F2280"/>
    <w:rsid w:val="000F22E6"/>
    <w:rsid w:val="000F2891"/>
    <w:rsid w:val="000F2B93"/>
    <w:rsid w:val="000F2D15"/>
    <w:rsid w:val="000F2FCA"/>
    <w:rsid w:val="000F311B"/>
    <w:rsid w:val="000F3768"/>
    <w:rsid w:val="000F3BF9"/>
    <w:rsid w:val="000F3BFB"/>
    <w:rsid w:val="000F3D06"/>
    <w:rsid w:val="000F4305"/>
    <w:rsid w:val="000F454F"/>
    <w:rsid w:val="000F4577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569"/>
    <w:rsid w:val="00103A22"/>
    <w:rsid w:val="00103BA1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4D66"/>
    <w:rsid w:val="001155A0"/>
    <w:rsid w:val="00115BC7"/>
    <w:rsid w:val="00115C02"/>
    <w:rsid w:val="00115E9E"/>
    <w:rsid w:val="001162A0"/>
    <w:rsid w:val="0011647A"/>
    <w:rsid w:val="0011671F"/>
    <w:rsid w:val="001168F9"/>
    <w:rsid w:val="00116DC6"/>
    <w:rsid w:val="00117160"/>
    <w:rsid w:val="001174D4"/>
    <w:rsid w:val="0011761B"/>
    <w:rsid w:val="00117AEA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0F97"/>
    <w:rsid w:val="0013103B"/>
    <w:rsid w:val="001310F4"/>
    <w:rsid w:val="0013140E"/>
    <w:rsid w:val="00131573"/>
    <w:rsid w:val="001318F3"/>
    <w:rsid w:val="00131E45"/>
    <w:rsid w:val="0013265C"/>
    <w:rsid w:val="00132D34"/>
    <w:rsid w:val="00132F01"/>
    <w:rsid w:val="00133839"/>
    <w:rsid w:val="0013398D"/>
    <w:rsid w:val="001339A5"/>
    <w:rsid w:val="00133B9B"/>
    <w:rsid w:val="00133BEC"/>
    <w:rsid w:val="001341F3"/>
    <w:rsid w:val="00134281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F7"/>
    <w:rsid w:val="0013770C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F9D"/>
    <w:rsid w:val="001453BE"/>
    <w:rsid w:val="0014552E"/>
    <w:rsid w:val="00145724"/>
    <w:rsid w:val="001467B5"/>
    <w:rsid w:val="001467E7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70D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2FB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22E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651"/>
    <w:rsid w:val="00187841"/>
    <w:rsid w:val="00187AEE"/>
    <w:rsid w:val="00187DD9"/>
    <w:rsid w:val="00187E7C"/>
    <w:rsid w:val="0019013C"/>
    <w:rsid w:val="001908CF"/>
    <w:rsid w:val="00190E10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D5"/>
    <w:rsid w:val="00194E0D"/>
    <w:rsid w:val="00194F0E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B78"/>
    <w:rsid w:val="001A3CA3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130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4EE"/>
    <w:rsid w:val="001B56D4"/>
    <w:rsid w:val="001B5944"/>
    <w:rsid w:val="001B5BB9"/>
    <w:rsid w:val="001B5DB5"/>
    <w:rsid w:val="001B5DE8"/>
    <w:rsid w:val="001B5E3B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E4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AA2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64C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3385"/>
    <w:rsid w:val="0020391A"/>
    <w:rsid w:val="0020397E"/>
    <w:rsid w:val="00203AE6"/>
    <w:rsid w:val="00204166"/>
    <w:rsid w:val="00204673"/>
    <w:rsid w:val="00204711"/>
    <w:rsid w:val="00204908"/>
    <w:rsid w:val="00204E4C"/>
    <w:rsid w:val="00204EC5"/>
    <w:rsid w:val="00204F9E"/>
    <w:rsid w:val="00205329"/>
    <w:rsid w:val="0020549B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B17"/>
    <w:rsid w:val="002109C9"/>
    <w:rsid w:val="00210EBB"/>
    <w:rsid w:val="0021102A"/>
    <w:rsid w:val="00211376"/>
    <w:rsid w:val="00211521"/>
    <w:rsid w:val="002116E5"/>
    <w:rsid w:val="00211A56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874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2DB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6F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0FD"/>
    <w:rsid w:val="00233201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10A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BB6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6B7"/>
    <w:rsid w:val="002578C6"/>
    <w:rsid w:val="00257B91"/>
    <w:rsid w:val="002600E5"/>
    <w:rsid w:val="002601CE"/>
    <w:rsid w:val="0026020D"/>
    <w:rsid w:val="002609D3"/>
    <w:rsid w:val="00260C0F"/>
    <w:rsid w:val="00261321"/>
    <w:rsid w:val="00261566"/>
    <w:rsid w:val="0026190C"/>
    <w:rsid w:val="002619AB"/>
    <w:rsid w:val="00261B7C"/>
    <w:rsid w:val="00261C3F"/>
    <w:rsid w:val="00262FBA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0A86"/>
    <w:rsid w:val="00271EA1"/>
    <w:rsid w:val="0027290F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C8F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11F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BDD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D29"/>
    <w:rsid w:val="00292F8D"/>
    <w:rsid w:val="002930F9"/>
    <w:rsid w:val="002935EE"/>
    <w:rsid w:val="00293B9A"/>
    <w:rsid w:val="00293CF1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9DD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2F8A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6E5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5FF"/>
    <w:rsid w:val="002C577A"/>
    <w:rsid w:val="002C5965"/>
    <w:rsid w:val="002C5BF7"/>
    <w:rsid w:val="002C5FAD"/>
    <w:rsid w:val="002C61C3"/>
    <w:rsid w:val="002C62EA"/>
    <w:rsid w:val="002C72E1"/>
    <w:rsid w:val="002C7373"/>
    <w:rsid w:val="002C7495"/>
    <w:rsid w:val="002C7D31"/>
    <w:rsid w:val="002D0048"/>
    <w:rsid w:val="002D0A4A"/>
    <w:rsid w:val="002D0A7C"/>
    <w:rsid w:val="002D0B03"/>
    <w:rsid w:val="002D0C1D"/>
    <w:rsid w:val="002D0DC6"/>
    <w:rsid w:val="002D1003"/>
    <w:rsid w:val="002D1023"/>
    <w:rsid w:val="002D14CB"/>
    <w:rsid w:val="002D1B83"/>
    <w:rsid w:val="002D2388"/>
    <w:rsid w:val="002D23B0"/>
    <w:rsid w:val="002D2C36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42"/>
    <w:rsid w:val="002D6A42"/>
    <w:rsid w:val="002D6EEC"/>
    <w:rsid w:val="002D74D3"/>
    <w:rsid w:val="002D792E"/>
    <w:rsid w:val="002D7F53"/>
    <w:rsid w:val="002E00B9"/>
    <w:rsid w:val="002E0105"/>
    <w:rsid w:val="002E05E1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E7F66"/>
    <w:rsid w:val="002F0271"/>
    <w:rsid w:val="002F0574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7EE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A92"/>
    <w:rsid w:val="00301B9A"/>
    <w:rsid w:val="00302308"/>
    <w:rsid w:val="0030242D"/>
    <w:rsid w:val="00302520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A8B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68D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E5"/>
    <w:rsid w:val="00317101"/>
    <w:rsid w:val="003178B2"/>
    <w:rsid w:val="00317BB9"/>
    <w:rsid w:val="0032025B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223"/>
    <w:rsid w:val="0032731C"/>
    <w:rsid w:val="003273C0"/>
    <w:rsid w:val="00327906"/>
    <w:rsid w:val="00327B9F"/>
    <w:rsid w:val="003306AE"/>
    <w:rsid w:val="003309FA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57E5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E59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74A"/>
    <w:rsid w:val="00356894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75"/>
    <w:rsid w:val="003668C0"/>
    <w:rsid w:val="00366CC6"/>
    <w:rsid w:val="00366D16"/>
    <w:rsid w:val="00366EE1"/>
    <w:rsid w:val="00367044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F4B"/>
    <w:rsid w:val="0037725D"/>
    <w:rsid w:val="00377787"/>
    <w:rsid w:val="00377DA5"/>
    <w:rsid w:val="00377F51"/>
    <w:rsid w:val="003801E9"/>
    <w:rsid w:val="00380795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D6D"/>
    <w:rsid w:val="0038538C"/>
    <w:rsid w:val="00385503"/>
    <w:rsid w:val="00385770"/>
    <w:rsid w:val="00385908"/>
    <w:rsid w:val="00385F14"/>
    <w:rsid w:val="00385FC6"/>
    <w:rsid w:val="00386238"/>
    <w:rsid w:val="00390257"/>
    <w:rsid w:val="00390371"/>
    <w:rsid w:val="0039089B"/>
    <w:rsid w:val="00390C36"/>
    <w:rsid w:val="00390C62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0AA"/>
    <w:rsid w:val="003A289A"/>
    <w:rsid w:val="003A310E"/>
    <w:rsid w:val="003A3834"/>
    <w:rsid w:val="003A3880"/>
    <w:rsid w:val="003A4280"/>
    <w:rsid w:val="003A4930"/>
    <w:rsid w:val="003A4AE8"/>
    <w:rsid w:val="003A4E40"/>
    <w:rsid w:val="003A50FE"/>
    <w:rsid w:val="003A5252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1AB"/>
    <w:rsid w:val="003A78C0"/>
    <w:rsid w:val="003B00E7"/>
    <w:rsid w:val="003B038F"/>
    <w:rsid w:val="003B0695"/>
    <w:rsid w:val="003B153F"/>
    <w:rsid w:val="003B1671"/>
    <w:rsid w:val="003B1781"/>
    <w:rsid w:val="003B1B47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12C"/>
    <w:rsid w:val="003B347F"/>
    <w:rsid w:val="003B3D06"/>
    <w:rsid w:val="003B3FDE"/>
    <w:rsid w:val="003B4806"/>
    <w:rsid w:val="003B4FE7"/>
    <w:rsid w:val="003B5D30"/>
    <w:rsid w:val="003B66CF"/>
    <w:rsid w:val="003B6AB2"/>
    <w:rsid w:val="003B75A8"/>
    <w:rsid w:val="003B7608"/>
    <w:rsid w:val="003B7FAD"/>
    <w:rsid w:val="003C0201"/>
    <w:rsid w:val="003C0433"/>
    <w:rsid w:val="003C055E"/>
    <w:rsid w:val="003C0886"/>
    <w:rsid w:val="003C0C2A"/>
    <w:rsid w:val="003C0C2F"/>
    <w:rsid w:val="003C0C40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232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4DA9"/>
    <w:rsid w:val="003E5106"/>
    <w:rsid w:val="003E51A8"/>
    <w:rsid w:val="003E56DF"/>
    <w:rsid w:val="003E5BC5"/>
    <w:rsid w:val="003E60ED"/>
    <w:rsid w:val="003E6571"/>
    <w:rsid w:val="003E69A9"/>
    <w:rsid w:val="003E70BC"/>
    <w:rsid w:val="003E72AA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6B8C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CDB"/>
    <w:rsid w:val="00401F58"/>
    <w:rsid w:val="0040208F"/>
    <w:rsid w:val="0040255B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3B3"/>
    <w:rsid w:val="004158A4"/>
    <w:rsid w:val="00415907"/>
    <w:rsid w:val="00415919"/>
    <w:rsid w:val="00415AF7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D4B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4F"/>
    <w:rsid w:val="0043538F"/>
    <w:rsid w:val="004354E8"/>
    <w:rsid w:val="004356D2"/>
    <w:rsid w:val="00435819"/>
    <w:rsid w:val="00435FA7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58C3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BE8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615D"/>
    <w:rsid w:val="00476963"/>
    <w:rsid w:val="00476B6A"/>
    <w:rsid w:val="00476BAD"/>
    <w:rsid w:val="00476BDA"/>
    <w:rsid w:val="00477A0F"/>
    <w:rsid w:val="00477E82"/>
    <w:rsid w:val="004802BE"/>
    <w:rsid w:val="00480969"/>
    <w:rsid w:val="00480EE4"/>
    <w:rsid w:val="00481214"/>
    <w:rsid w:val="00481DF5"/>
    <w:rsid w:val="004821C7"/>
    <w:rsid w:val="004822AC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0B15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7A6"/>
    <w:rsid w:val="004A2BBE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FF9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188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10E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0B9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6F4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93D"/>
    <w:rsid w:val="00510D33"/>
    <w:rsid w:val="00510D4B"/>
    <w:rsid w:val="00511660"/>
    <w:rsid w:val="00511DF9"/>
    <w:rsid w:val="00512178"/>
    <w:rsid w:val="0051235D"/>
    <w:rsid w:val="00512B30"/>
    <w:rsid w:val="0051327D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154"/>
    <w:rsid w:val="0051534D"/>
    <w:rsid w:val="0051548D"/>
    <w:rsid w:val="00515518"/>
    <w:rsid w:val="005157DB"/>
    <w:rsid w:val="005158C9"/>
    <w:rsid w:val="00515E76"/>
    <w:rsid w:val="005162D6"/>
    <w:rsid w:val="00516ABF"/>
    <w:rsid w:val="00516C28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77E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A0D"/>
    <w:rsid w:val="00524D76"/>
    <w:rsid w:val="0052520F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1583"/>
    <w:rsid w:val="00532173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77"/>
    <w:rsid w:val="00550EEA"/>
    <w:rsid w:val="00551581"/>
    <w:rsid w:val="00551667"/>
    <w:rsid w:val="00551CD5"/>
    <w:rsid w:val="00551FF9"/>
    <w:rsid w:val="00552104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AE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018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5B2D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00"/>
    <w:rsid w:val="00581446"/>
    <w:rsid w:val="00581496"/>
    <w:rsid w:val="005816D9"/>
    <w:rsid w:val="00581C20"/>
    <w:rsid w:val="00581C8B"/>
    <w:rsid w:val="0058205D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644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6FFA"/>
    <w:rsid w:val="00597166"/>
    <w:rsid w:val="005971BA"/>
    <w:rsid w:val="0059733F"/>
    <w:rsid w:val="005974EA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9D8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5F94"/>
    <w:rsid w:val="005C6077"/>
    <w:rsid w:val="005C6860"/>
    <w:rsid w:val="005C68A8"/>
    <w:rsid w:val="005C6AA5"/>
    <w:rsid w:val="005C6E2C"/>
    <w:rsid w:val="005C6EA0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1267"/>
    <w:rsid w:val="005D12BE"/>
    <w:rsid w:val="005D213B"/>
    <w:rsid w:val="005D221F"/>
    <w:rsid w:val="005D227A"/>
    <w:rsid w:val="005D23E9"/>
    <w:rsid w:val="005D2850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C16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E776D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55F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14A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B74"/>
    <w:rsid w:val="0063229E"/>
    <w:rsid w:val="00632A09"/>
    <w:rsid w:val="00632B5C"/>
    <w:rsid w:val="00632D54"/>
    <w:rsid w:val="006335D2"/>
    <w:rsid w:val="00633B7A"/>
    <w:rsid w:val="00633C97"/>
    <w:rsid w:val="00633DBC"/>
    <w:rsid w:val="00633DD8"/>
    <w:rsid w:val="0063429D"/>
    <w:rsid w:val="006347DC"/>
    <w:rsid w:val="006349AF"/>
    <w:rsid w:val="00635506"/>
    <w:rsid w:val="00635873"/>
    <w:rsid w:val="006358F5"/>
    <w:rsid w:val="0063596D"/>
    <w:rsid w:val="00635A62"/>
    <w:rsid w:val="00635A99"/>
    <w:rsid w:val="006372A4"/>
    <w:rsid w:val="00637512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9E8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28"/>
    <w:rsid w:val="00646E4E"/>
    <w:rsid w:val="00647426"/>
    <w:rsid w:val="00647572"/>
    <w:rsid w:val="00647612"/>
    <w:rsid w:val="00647FD8"/>
    <w:rsid w:val="0065036E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8BC"/>
    <w:rsid w:val="00652D83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6001F"/>
    <w:rsid w:val="006606E8"/>
    <w:rsid w:val="00660CF5"/>
    <w:rsid w:val="006620DF"/>
    <w:rsid w:val="006621F3"/>
    <w:rsid w:val="00662255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A42"/>
    <w:rsid w:val="00676AB5"/>
    <w:rsid w:val="00676C7C"/>
    <w:rsid w:val="00676CA4"/>
    <w:rsid w:val="00677012"/>
    <w:rsid w:val="006770D2"/>
    <w:rsid w:val="00677229"/>
    <w:rsid w:val="006775DB"/>
    <w:rsid w:val="00680406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768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4C3"/>
    <w:rsid w:val="00694A8A"/>
    <w:rsid w:val="00694D69"/>
    <w:rsid w:val="006951F8"/>
    <w:rsid w:val="00695557"/>
    <w:rsid w:val="006955B8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3A52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3A"/>
    <w:rsid w:val="006B6DAB"/>
    <w:rsid w:val="006B7181"/>
    <w:rsid w:val="006B77DB"/>
    <w:rsid w:val="006B7B4E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3B2"/>
    <w:rsid w:val="006C3428"/>
    <w:rsid w:val="006C37B0"/>
    <w:rsid w:val="006C3AA4"/>
    <w:rsid w:val="006C3E6B"/>
    <w:rsid w:val="006C3FB5"/>
    <w:rsid w:val="006C4E91"/>
    <w:rsid w:val="006C5467"/>
    <w:rsid w:val="006C5476"/>
    <w:rsid w:val="006C56DF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113"/>
    <w:rsid w:val="006D3466"/>
    <w:rsid w:val="006D368F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4C7"/>
    <w:rsid w:val="006E577B"/>
    <w:rsid w:val="006E585F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3"/>
    <w:rsid w:val="006F7A79"/>
    <w:rsid w:val="006F7B22"/>
    <w:rsid w:val="007002D9"/>
    <w:rsid w:val="0070040E"/>
    <w:rsid w:val="007008D1"/>
    <w:rsid w:val="00700EB0"/>
    <w:rsid w:val="00701594"/>
    <w:rsid w:val="00701633"/>
    <w:rsid w:val="00701D1A"/>
    <w:rsid w:val="00701E1F"/>
    <w:rsid w:val="007022F8"/>
    <w:rsid w:val="00702AD8"/>
    <w:rsid w:val="00702CE0"/>
    <w:rsid w:val="00702EB6"/>
    <w:rsid w:val="0070313F"/>
    <w:rsid w:val="007039C8"/>
    <w:rsid w:val="00703AD7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04B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463"/>
    <w:rsid w:val="00716660"/>
    <w:rsid w:val="00717202"/>
    <w:rsid w:val="00717214"/>
    <w:rsid w:val="0071761A"/>
    <w:rsid w:val="00720E25"/>
    <w:rsid w:val="007218A5"/>
    <w:rsid w:val="00721A69"/>
    <w:rsid w:val="00721BF1"/>
    <w:rsid w:val="00721D9E"/>
    <w:rsid w:val="00722899"/>
    <w:rsid w:val="0072297C"/>
    <w:rsid w:val="007230CC"/>
    <w:rsid w:val="007232E1"/>
    <w:rsid w:val="00723B6B"/>
    <w:rsid w:val="00723ED5"/>
    <w:rsid w:val="00723F9C"/>
    <w:rsid w:val="0072410E"/>
    <w:rsid w:val="00724155"/>
    <w:rsid w:val="00724424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1E4"/>
    <w:rsid w:val="007472DB"/>
    <w:rsid w:val="0075027E"/>
    <w:rsid w:val="00750320"/>
    <w:rsid w:val="00750402"/>
    <w:rsid w:val="0075084D"/>
    <w:rsid w:val="00750A79"/>
    <w:rsid w:val="00750BE3"/>
    <w:rsid w:val="007510A7"/>
    <w:rsid w:val="00751100"/>
    <w:rsid w:val="007517C2"/>
    <w:rsid w:val="007517EC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87BD1"/>
    <w:rsid w:val="0079044B"/>
    <w:rsid w:val="007907D6"/>
    <w:rsid w:val="007917D5"/>
    <w:rsid w:val="00791B59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2E29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3B82"/>
    <w:rsid w:val="007B4CA5"/>
    <w:rsid w:val="007B4D81"/>
    <w:rsid w:val="007B4EE7"/>
    <w:rsid w:val="007B53A8"/>
    <w:rsid w:val="007B5543"/>
    <w:rsid w:val="007B56E4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5"/>
    <w:rsid w:val="007C2687"/>
    <w:rsid w:val="007C2FE9"/>
    <w:rsid w:val="007C3B86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122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128"/>
    <w:rsid w:val="007D2933"/>
    <w:rsid w:val="007D2BE6"/>
    <w:rsid w:val="007D33F2"/>
    <w:rsid w:val="007D392B"/>
    <w:rsid w:val="007D394B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796C"/>
    <w:rsid w:val="007D79FD"/>
    <w:rsid w:val="007D7A43"/>
    <w:rsid w:val="007E0091"/>
    <w:rsid w:val="007E047F"/>
    <w:rsid w:val="007E049B"/>
    <w:rsid w:val="007E055A"/>
    <w:rsid w:val="007E0A87"/>
    <w:rsid w:val="007E0CF5"/>
    <w:rsid w:val="007E0EB2"/>
    <w:rsid w:val="007E12B5"/>
    <w:rsid w:val="007E153A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29F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2A"/>
    <w:rsid w:val="007F15AC"/>
    <w:rsid w:val="007F1700"/>
    <w:rsid w:val="007F1895"/>
    <w:rsid w:val="007F1A0D"/>
    <w:rsid w:val="007F1BFA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31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77F"/>
    <w:rsid w:val="00801F9F"/>
    <w:rsid w:val="0080203F"/>
    <w:rsid w:val="0080233E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B95"/>
    <w:rsid w:val="00815D19"/>
    <w:rsid w:val="008160BA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283F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58DF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113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6FE"/>
    <w:rsid w:val="00835759"/>
    <w:rsid w:val="00835B7E"/>
    <w:rsid w:val="00835CA4"/>
    <w:rsid w:val="008363D7"/>
    <w:rsid w:val="008365A7"/>
    <w:rsid w:val="008366EA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90E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9DC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5E6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6EC3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6F6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EDC"/>
    <w:rsid w:val="008B1FDD"/>
    <w:rsid w:val="008B2051"/>
    <w:rsid w:val="008B2271"/>
    <w:rsid w:val="008B2396"/>
    <w:rsid w:val="008B23F2"/>
    <w:rsid w:val="008B343C"/>
    <w:rsid w:val="008B3BE3"/>
    <w:rsid w:val="008B3EAD"/>
    <w:rsid w:val="008B433E"/>
    <w:rsid w:val="008B461F"/>
    <w:rsid w:val="008B4D3D"/>
    <w:rsid w:val="008B51EF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5BEE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5F0"/>
    <w:rsid w:val="008D4889"/>
    <w:rsid w:val="008D4AC4"/>
    <w:rsid w:val="008D4D23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27F6"/>
    <w:rsid w:val="008E31F9"/>
    <w:rsid w:val="008E391A"/>
    <w:rsid w:val="008E3E0F"/>
    <w:rsid w:val="008E452A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C9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57B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CA6"/>
    <w:rsid w:val="00920F0E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198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1B5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215"/>
    <w:rsid w:val="00941E5C"/>
    <w:rsid w:val="00941F60"/>
    <w:rsid w:val="009426DC"/>
    <w:rsid w:val="00942767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033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A9A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EC"/>
    <w:rsid w:val="0096644D"/>
    <w:rsid w:val="00966526"/>
    <w:rsid w:val="0096658D"/>
    <w:rsid w:val="009666DE"/>
    <w:rsid w:val="00966876"/>
    <w:rsid w:val="00966C1F"/>
    <w:rsid w:val="00967344"/>
    <w:rsid w:val="00967544"/>
    <w:rsid w:val="00967D51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810"/>
    <w:rsid w:val="00973830"/>
    <w:rsid w:val="00973917"/>
    <w:rsid w:val="00973AD9"/>
    <w:rsid w:val="00973BBD"/>
    <w:rsid w:val="00973EF8"/>
    <w:rsid w:val="00974480"/>
    <w:rsid w:val="009745E4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114"/>
    <w:rsid w:val="0098074E"/>
    <w:rsid w:val="0098083F"/>
    <w:rsid w:val="00980A1B"/>
    <w:rsid w:val="00981138"/>
    <w:rsid w:val="0098145B"/>
    <w:rsid w:val="00981AC1"/>
    <w:rsid w:val="00982035"/>
    <w:rsid w:val="0098217C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CE"/>
    <w:rsid w:val="009967D6"/>
    <w:rsid w:val="00996953"/>
    <w:rsid w:val="00996DF5"/>
    <w:rsid w:val="00996ED9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E18"/>
    <w:rsid w:val="009A401C"/>
    <w:rsid w:val="009A4351"/>
    <w:rsid w:val="009A44A8"/>
    <w:rsid w:val="009A4965"/>
    <w:rsid w:val="009A5022"/>
    <w:rsid w:val="009A56FE"/>
    <w:rsid w:val="009A57D5"/>
    <w:rsid w:val="009A59B4"/>
    <w:rsid w:val="009A6BFA"/>
    <w:rsid w:val="009A731F"/>
    <w:rsid w:val="009B0034"/>
    <w:rsid w:val="009B060D"/>
    <w:rsid w:val="009B07B1"/>
    <w:rsid w:val="009B0987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34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8F2"/>
    <w:rsid w:val="009C695B"/>
    <w:rsid w:val="009C6972"/>
    <w:rsid w:val="009C6A5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645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05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3F0A"/>
    <w:rsid w:val="009E4520"/>
    <w:rsid w:val="009E45DE"/>
    <w:rsid w:val="009E48A4"/>
    <w:rsid w:val="009E4AFB"/>
    <w:rsid w:val="009E54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6D1"/>
    <w:rsid w:val="00A00BBB"/>
    <w:rsid w:val="00A00D5B"/>
    <w:rsid w:val="00A00DDD"/>
    <w:rsid w:val="00A00EA1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60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B9E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0ED5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502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0BA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29E"/>
    <w:rsid w:val="00A7645E"/>
    <w:rsid w:val="00A76711"/>
    <w:rsid w:val="00A7675D"/>
    <w:rsid w:val="00A76C42"/>
    <w:rsid w:val="00A76F8D"/>
    <w:rsid w:val="00A77279"/>
    <w:rsid w:val="00A77CA2"/>
    <w:rsid w:val="00A77DC1"/>
    <w:rsid w:val="00A8065A"/>
    <w:rsid w:val="00A808B0"/>
    <w:rsid w:val="00A80C68"/>
    <w:rsid w:val="00A80C81"/>
    <w:rsid w:val="00A80C8C"/>
    <w:rsid w:val="00A810B9"/>
    <w:rsid w:val="00A816DA"/>
    <w:rsid w:val="00A81CD6"/>
    <w:rsid w:val="00A81D42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5E86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C3E"/>
    <w:rsid w:val="00AA1F00"/>
    <w:rsid w:val="00AA2002"/>
    <w:rsid w:val="00AA2124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51B"/>
    <w:rsid w:val="00AA5780"/>
    <w:rsid w:val="00AA5CAF"/>
    <w:rsid w:val="00AA6D83"/>
    <w:rsid w:val="00AA6E94"/>
    <w:rsid w:val="00AA7083"/>
    <w:rsid w:val="00AA70C4"/>
    <w:rsid w:val="00AA733D"/>
    <w:rsid w:val="00AA7C29"/>
    <w:rsid w:val="00AB05ED"/>
    <w:rsid w:val="00AB066E"/>
    <w:rsid w:val="00AB06E0"/>
    <w:rsid w:val="00AB0860"/>
    <w:rsid w:val="00AB093C"/>
    <w:rsid w:val="00AB110B"/>
    <w:rsid w:val="00AB1199"/>
    <w:rsid w:val="00AB1223"/>
    <w:rsid w:val="00AB1CD6"/>
    <w:rsid w:val="00AB282E"/>
    <w:rsid w:val="00AB2A05"/>
    <w:rsid w:val="00AB2D4B"/>
    <w:rsid w:val="00AB2E04"/>
    <w:rsid w:val="00AB301D"/>
    <w:rsid w:val="00AB3560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21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1E23"/>
    <w:rsid w:val="00AD28A2"/>
    <w:rsid w:val="00AD2AE0"/>
    <w:rsid w:val="00AD2D69"/>
    <w:rsid w:val="00AD31DF"/>
    <w:rsid w:val="00AD342C"/>
    <w:rsid w:val="00AD35B0"/>
    <w:rsid w:val="00AD383F"/>
    <w:rsid w:val="00AD3AC3"/>
    <w:rsid w:val="00AD4534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019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ED9"/>
    <w:rsid w:val="00AF2F07"/>
    <w:rsid w:val="00AF32FD"/>
    <w:rsid w:val="00AF4390"/>
    <w:rsid w:val="00AF46E1"/>
    <w:rsid w:val="00AF4894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07E5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445"/>
    <w:rsid w:val="00B04B89"/>
    <w:rsid w:val="00B05160"/>
    <w:rsid w:val="00B052F6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2E0"/>
    <w:rsid w:val="00B145AD"/>
    <w:rsid w:val="00B148F9"/>
    <w:rsid w:val="00B149CC"/>
    <w:rsid w:val="00B150CC"/>
    <w:rsid w:val="00B150FD"/>
    <w:rsid w:val="00B15574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75C"/>
    <w:rsid w:val="00B23D83"/>
    <w:rsid w:val="00B2462B"/>
    <w:rsid w:val="00B24F74"/>
    <w:rsid w:val="00B25153"/>
    <w:rsid w:val="00B25A60"/>
    <w:rsid w:val="00B25BED"/>
    <w:rsid w:val="00B25CCD"/>
    <w:rsid w:val="00B26016"/>
    <w:rsid w:val="00B26FE0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1F2"/>
    <w:rsid w:val="00B413BE"/>
    <w:rsid w:val="00B41FF5"/>
    <w:rsid w:val="00B420FF"/>
    <w:rsid w:val="00B422BE"/>
    <w:rsid w:val="00B425F1"/>
    <w:rsid w:val="00B4263B"/>
    <w:rsid w:val="00B42F8F"/>
    <w:rsid w:val="00B43017"/>
    <w:rsid w:val="00B433E0"/>
    <w:rsid w:val="00B434A5"/>
    <w:rsid w:val="00B4374F"/>
    <w:rsid w:val="00B43935"/>
    <w:rsid w:val="00B43C88"/>
    <w:rsid w:val="00B44157"/>
    <w:rsid w:val="00B4466D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27F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94"/>
    <w:rsid w:val="00B649C4"/>
    <w:rsid w:val="00B64CF9"/>
    <w:rsid w:val="00B65E49"/>
    <w:rsid w:val="00B65F41"/>
    <w:rsid w:val="00B66BA0"/>
    <w:rsid w:val="00B6718E"/>
    <w:rsid w:val="00B671E5"/>
    <w:rsid w:val="00B6729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1"/>
    <w:rsid w:val="00B71A3C"/>
    <w:rsid w:val="00B721A5"/>
    <w:rsid w:val="00B721CA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1B"/>
    <w:rsid w:val="00B74FC6"/>
    <w:rsid w:val="00B7538B"/>
    <w:rsid w:val="00B75A11"/>
    <w:rsid w:val="00B75AE9"/>
    <w:rsid w:val="00B75B27"/>
    <w:rsid w:val="00B763B1"/>
    <w:rsid w:val="00B76ACA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5EA"/>
    <w:rsid w:val="00B82A85"/>
    <w:rsid w:val="00B82D74"/>
    <w:rsid w:val="00B82F3C"/>
    <w:rsid w:val="00B8326D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AB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AD"/>
    <w:rsid w:val="00BA6EE7"/>
    <w:rsid w:val="00BA7164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64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5BA"/>
    <w:rsid w:val="00BE275E"/>
    <w:rsid w:val="00BE2AAB"/>
    <w:rsid w:val="00BE2E03"/>
    <w:rsid w:val="00BE2F5C"/>
    <w:rsid w:val="00BE3B85"/>
    <w:rsid w:val="00BE4064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36E"/>
    <w:rsid w:val="00C02B73"/>
    <w:rsid w:val="00C02D25"/>
    <w:rsid w:val="00C02DC4"/>
    <w:rsid w:val="00C034AD"/>
    <w:rsid w:val="00C03827"/>
    <w:rsid w:val="00C041F6"/>
    <w:rsid w:val="00C04440"/>
    <w:rsid w:val="00C045DF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2F6"/>
    <w:rsid w:val="00C113B4"/>
    <w:rsid w:val="00C1200D"/>
    <w:rsid w:val="00C123A7"/>
    <w:rsid w:val="00C12482"/>
    <w:rsid w:val="00C1266A"/>
    <w:rsid w:val="00C126B7"/>
    <w:rsid w:val="00C1296B"/>
    <w:rsid w:val="00C12CDC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8F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C7F"/>
    <w:rsid w:val="00C31D3D"/>
    <w:rsid w:val="00C321AD"/>
    <w:rsid w:val="00C329FA"/>
    <w:rsid w:val="00C32A12"/>
    <w:rsid w:val="00C32C8C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43B"/>
    <w:rsid w:val="00C40CFE"/>
    <w:rsid w:val="00C40D62"/>
    <w:rsid w:val="00C40D98"/>
    <w:rsid w:val="00C40EFD"/>
    <w:rsid w:val="00C40F3E"/>
    <w:rsid w:val="00C40F68"/>
    <w:rsid w:val="00C40F73"/>
    <w:rsid w:val="00C416FD"/>
    <w:rsid w:val="00C419F0"/>
    <w:rsid w:val="00C41B9B"/>
    <w:rsid w:val="00C41DD3"/>
    <w:rsid w:val="00C42328"/>
    <w:rsid w:val="00C42340"/>
    <w:rsid w:val="00C4348C"/>
    <w:rsid w:val="00C43A94"/>
    <w:rsid w:val="00C43D0B"/>
    <w:rsid w:val="00C43E79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6C5D"/>
    <w:rsid w:val="00C57670"/>
    <w:rsid w:val="00C57E23"/>
    <w:rsid w:val="00C60978"/>
    <w:rsid w:val="00C60A1D"/>
    <w:rsid w:val="00C616FE"/>
    <w:rsid w:val="00C6191E"/>
    <w:rsid w:val="00C61F30"/>
    <w:rsid w:val="00C6208A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22D"/>
    <w:rsid w:val="00C664EB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007"/>
    <w:rsid w:val="00C76403"/>
    <w:rsid w:val="00C7675D"/>
    <w:rsid w:val="00C76B60"/>
    <w:rsid w:val="00C76BC6"/>
    <w:rsid w:val="00C7709C"/>
    <w:rsid w:val="00C7766F"/>
    <w:rsid w:val="00C777F2"/>
    <w:rsid w:val="00C779ED"/>
    <w:rsid w:val="00C77B4A"/>
    <w:rsid w:val="00C77BD7"/>
    <w:rsid w:val="00C800F1"/>
    <w:rsid w:val="00C808D4"/>
    <w:rsid w:val="00C80CE5"/>
    <w:rsid w:val="00C80E30"/>
    <w:rsid w:val="00C811E4"/>
    <w:rsid w:val="00C81304"/>
    <w:rsid w:val="00C81A49"/>
    <w:rsid w:val="00C81A6B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74E"/>
    <w:rsid w:val="00C87BFE"/>
    <w:rsid w:val="00C87C1B"/>
    <w:rsid w:val="00C9083E"/>
    <w:rsid w:val="00C90FFB"/>
    <w:rsid w:val="00C91000"/>
    <w:rsid w:val="00C9122A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4FD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45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6DEC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F3B"/>
    <w:rsid w:val="00CB7FA2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C9"/>
    <w:rsid w:val="00CC19FE"/>
    <w:rsid w:val="00CC21B3"/>
    <w:rsid w:val="00CC278C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414"/>
    <w:rsid w:val="00CD332B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5A33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D2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563"/>
    <w:rsid w:val="00CF6640"/>
    <w:rsid w:val="00CF7276"/>
    <w:rsid w:val="00CF7D3E"/>
    <w:rsid w:val="00D0001B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10B"/>
    <w:rsid w:val="00D0553C"/>
    <w:rsid w:val="00D06064"/>
    <w:rsid w:val="00D0641A"/>
    <w:rsid w:val="00D0650E"/>
    <w:rsid w:val="00D068E9"/>
    <w:rsid w:val="00D0695D"/>
    <w:rsid w:val="00D06ACA"/>
    <w:rsid w:val="00D06C66"/>
    <w:rsid w:val="00D06D76"/>
    <w:rsid w:val="00D06EE8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4036C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B6"/>
    <w:rsid w:val="00D5488C"/>
    <w:rsid w:val="00D54CDE"/>
    <w:rsid w:val="00D54D19"/>
    <w:rsid w:val="00D5514A"/>
    <w:rsid w:val="00D553AB"/>
    <w:rsid w:val="00D55751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B07"/>
    <w:rsid w:val="00D60C92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424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6E18"/>
    <w:rsid w:val="00DA703E"/>
    <w:rsid w:val="00DA71D2"/>
    <w:rsid w:val="00DA73D8"/>
    <w:rsid w:val="00DA7C74"/>
    <w:rsid w:val="00DA7D2A"/>
    <w:rsid w:val="00DB0176"/>
    <w:rsid w:val="00DB020B"/>
    <w:rsid w:val="00DB06F5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D33"/>
    <w:rsid w:val="00DC0DEF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8C8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7DB"/>
    <w:rsid w:val="00DF3F2C"/>
    <w:rsid w:val="00DF453B"/>
    <w:rsid w:val="00DF47A2"/>
    <w:rsid w:val="00DF480B"/>
    <w:rsid w:val="00DF48CE"/>
    <w:rsid w:val="00DF49E5"/>
    <w:rsid w:val="00DF4B1E"/>
    <w:rsid w:val="00DF4D13"/>
    <w:rsid w:val="00DF4F9C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CE0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70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84F"/>
    <w:rsid w:val="00E108E8"/>
    <w:rsid w:val="00E10C67"/>
    <w:rsid w:val="00E1240F"/>
    <w:rsid w:val="00E13813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3E8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DF7"/>
    <w:rsid w:val="00E33ED5"/>
    <w:rsid w:val="00E3406E"/>
    <w:rsid w:val="00E34530"/>
    <w:rsid w:val="00E34F3B"/>
    <w:rsid w:val="00E359BE"/>
    <w:rsid w:val="00E362A0"/>
    <w:rsid w:val="00E36849"/>
    <w:rsid w:val="00E36893"/>
    <w:rsid w:val="00E3691E"/>
    <w:rsid w:val="00E3697D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776"/>
    <w:rsid w:val="00E509D2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5A"/>
    <w:rsid w:val="00E541FD"/>
    <w:rsid w:val="00E5428E"/>
    <w:rsid w:val="00E5433C"/>
    <w:rsid w:val="00E54712"/>
    <w:rsid w:val="00E54C4E"/>
    <w:rsid w:val="00E54CC1"/>
    <w:rsid w:val="00E550A9"/>
    <w:rsid w:val="00E55564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889"/>
    <w:rsid w:val="00E60CA4"/>
    <w:rsid w:val="00E60DED"/>
    <w:rsid w:val="00E61937"/>
    <w:rsid w:val="00E61E98"/>
    <w:rsid w:val="00E624C1"/>
    <w:rsid w:val="00E62609"/>
    <w:rsid w:val="00E629FE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71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6996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08B"/>
    <w:rsid w:val="00E921F4"/>
    <w:rsid w:val="00E926B6"/>
    <w:rsid w:val="00E926B9"/>
    <w:rsid w:val="00E9284D"/>
    <w:rsid w:val="00E9385E"/>
    <w:rsid w:val="00E938ED"/>
    <w:rsid w:val="00E93908"/>
    <w:rsid w:val="00E93C57"/>
    <w:rsid w:val="00E94BBE"/>
    <w:rsid w:val="00E94DE4"/>
    <w:rsid w:val="00E94E02"/>
    <w:rsid w:val="00E95AD5"/>
    <w:rsid w:val="00E966D7"/>
    <w:rsid w:val="00E967B6"/>
    <w:rsid w:val="00E96A63"/>
    <w:rsid w:val="00E96AC5"/>
    <w:rsid w:val="00E9701F"/>
    <w:rsid w:val="00E97143"/>
    <w:rsid w:val="00E97535"/>
    <w:rsid w:val="00E97582"/>
    <w:rsid w:val="00E976F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59BC"/>
    <w:rsid w:val="00EA60F7"/>
    <w:rsid w:val="00EA6263"/>
    <w:rsid w:val="00EA69AF"/>
    <w:rsid w:val="00EA6AF0"/>
    <w:rsid w:val="00EA7847"/>
    <w:rsid w:val="00EA7AAD"/>
    <w:rsid w:val="00EB0209"/>
    <w:rsid w:val="00EB02AB"/>
    <w:rsid w:val="00EB055F"/>
    <w:rsid w:val="00EB06B8"/>
    <w:rsid w:val="00EB09A0"/>
    <w:rsid w:val="00EB09A3"/>
    <w:rsid w:val="00EB0AA7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C07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621"/>
    <w:rsid w:val="00EB7637"/>
    <w:rsid w:val="00EB77D2"/>
    <w:rsid w:val="00EB793D"/>
    <w:rsid w:val="00EB7A09"/>
    <w:rsid w:val="00EB7AC8"/>
    <w:rsid w:val="00EC013C"/>
    <w:rsid w:val="00EC02FB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976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90B"/>
    <w:rsid w:val="00ED6793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222"/>
    <w:rsid w:val="00EE2420"/>
    <w:rsid w:val="00EE2724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66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462"/>
    <w:rsid w:val="00EF1947"/>
    <w:rsid w:val="00EF1B47"/>
    <w:rsid w:val="00EF1C4F"/>
    <w:rsid w:val="00EF1F3A"/>
    <w:rsid w:val="00EF229C"/>
    <w:rsid w:val="00EF2F8C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10D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0FBC"/>
    <w:rsid w:val="00F11258"/>
    <w:rsid w:val="00F1183A"/>
    <w:rsid w:val="00F129B5"/>
    <w:rsid w:val="00F12C39"/>
    <w:rsid w:val="00F12D71"/>
    <w:rsid w:val="00F13744"/>
    <w:rsid w:val="00F14134"/>
    <w:rsid w:val="00F1469F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760"/>
    <w:rsid w:val="00F16877"/>
    <w:rsid w:val="00F168D8"/>
    <w:rsid w:val="00F1714B"/>
    <w:rsid w:val="00F17211"/>
    <w:rsid w:val="00F17254"/>
    <w:rsid w:val="00F1778F"/>
    <w:rsid w:val="00F1791E"/>
    <w:rsid w:val="00F179C5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7C7"/>
    <w:rsid w:val="00F35BA4"/>
    <w:rsid w:val="00F35D25"/>
    <w:rsid w:val="00F3633C"/>
    <w:rsid w:val="00F3696E"/>
    <w:rsid w:val="00F36B57"/>
    <w:rsid w:val="00F36E76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4B0"/>
    <w:rsid w:val="00F55521"/>
    <w:rsid w:val="00F55612"/>
    <w:rsid w:val="00F55732"/>
    <w:rsid w:val="00F55BAF"/>
    <w:rsid w:val="00F55E2A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98B"/>
    <w:rsid w:val="00F61431"/>
    <w:rsid w:val="00F614F2"/>
    <w:rsid w:val="00F61BB9"/>
    <w:rsid w:val="00F61C4C"/>
    <w:rsid w:val="00F624E9"/>
    <w:rsid w:val="00F628E0"/>
    <w:rsid w:val="00F6356B"/>
    <w:rsid w:val="00F63731"/>
    <w:rsid w:val="00F63A65"/>
    <w:rsid w:val="00F63D6F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92"/>
    <w:rsid w:val="00F672C1"/>
    <w:rsid w:val="00F67548"/>
    <w:rsid w:val="00F6765C"/>
    <w:rsid w:val="00F67FFA"/>
    <w:rsid w:val="00F70915"/>
    <w:rsid w:val="00F70953"/>
    <w:rsid w:val="00F70F5D"/>
    <w:rsid w:val="00F71939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46A0"/>
    <w:rsid w:val="00F74B5B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1F2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1B6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CE2"/>
    <w:rsid w:val="00FA7DE4"/>
    <w:rsid w:val="00FA7DEC"/>
    <w:rsid w:val="00FA7EF0"/>
    <w:rsid w:val="00FB02E5"/>
    <w:rsid w:val="00FB044C"/>
    <w:rsid w:val="00FB0C93"/>
    <w:rsid w:val="00FB0F3C"/>
    <w:rsid w:val="00FB1689"/>
    <w:rsid w:val="00FB1708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1A6"/>
    <w:rsid w:val="00FC62D8"/>
    <w:rsid w:val="00FC645D"/>
    <w:rsid w:val="00FC70DA"/>
    <w:rsid w:val="00FC73AC"/>
    <w:rsid w:val="00FC73F0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9AB"/>
    <w:rsid w:val="00FD1A39"/>
    <w:rsid w:val="00FD1CA3"/>
    <w:rsid w:val="00FD2486"/>
    <w:rsid w:val="00FD2709"/>
    <w:rsid w:val="00FD285E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B4466D"/>
    <w:pPr>
      <w:pageBreakBefore/>
      <w:numPr>
        <w:numId w:val="16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0A029C"/>
    <w:pPr>
      <w:keepNext/>
      <w:numPr>
        <w:ilvl w:val="1"/>
        <w:numId w:val="16"/>
      </w:numPr>
      <w:tabs>
        <w:tab w:val="left" w:pos="1008"/>
      </w:tabs>
      <w:spacing w:before="120" w:line="240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0A029C"/>
    <w:pPr>
      <w:keepNext/>
      <w:numPr>
        <w:ilvl w:val="2"/>
        <w:numId w:val="16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rsid w:val="008F6A85"/>
    <w:pPr>
      <w:ind w:left="1000"/>
    </w:pPr>
  </w:style>
  <w:style w:type="paragraph" w:styleId="TOC7">
    <w:name w:val="toc 7"/>
    <w:basedOn w:val="Normal"/>
    <w:next w:val="Normal"/>
    <w:rsid w:val="008F6A85"/>
    <w:pPr>
      <w:ind w:left="1200"/>
    </w:pPr>
  </w:style>
  <w:style w:type="paragraph" w:styleId="TOC8">
    <w:name w:val="toc 8"/>
    <w:basedOn w:val="Normal"/>
    <w:next w:val="Normal"/>
    <w:rsid w:val="008F6A85"/>
    <w:pPr>
      <w:ind w:left="1400"/>
    </w:pPr>
  </w:style>
  <w:style w:type="paragraph" w:styleId="TOC9">
    <w:name w:val="toc 9"/>
    <w:basedOn w:val="Normal"/>
    <w:next w:val="Normal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864"/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rsid w:val="00B4466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A029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A029C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Revision">
    <w:name w:val="Document Revision"/>
    <w:basedOn w:val="Body"/>
    <w:qFormat/>
    <w:rsid w:val="00B433E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">
    <w:name w:val="Document Title"/>
    <w:next w:val="Body"/>
    <w:rsid w:val="00B433E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433E0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Normal"/>
    <w:rsid w:val="000057BC"/>
    <w:pPr>
      <w:numPr>
        <w:ilvl w:val="0"/>
        <w:numId w:val="0"/>
      </w:numPr>
      <w:suppressLineNumbers/>
      <w:outlineLvl w:val="9"/>
    </w:pPr>
  </w:style>
  <w:style w:type="paragraph" w:customStyle="1" w:styleId="xl65">
    <w:name w:val="xl65"/>
    <w:basedOn w:val="Normal"/>
    <w:rsid w:val="000A029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A029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0A0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0A029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0A0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0A029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A029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itle">
    <w:name w:val="Figure Title"/>
    <w:basedOn w:val="Caption"/>
    <w:next w:val="Normal"/>
    <w:rsid w:val="000A029C"/>
    <w:pPr>
      <w:spacing w:before="120" w:after="240"/>
      <w:jc w:val="center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TableGrid11">
    <w:name w:val="Table Grid11"/>
    <w:basedOn w:val="TableNormal"/>
    <w:next w:val="TableGrid"/>
    <w:uiPriority w:val="59"/>
    <w:rsid w:val="00B4466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F36E76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ghtShading">
    <w:name w:val="Light Shading"/>
    <w:basedOn w:val="TableNormal"/>
    <w:uiPriority w:val="60"/>
    <w:rsid w:val="007F15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F152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F152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F152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B4466D"/>
    <w:pPr>
      <w:pageBreakBefore/>
      <w:numPr>
        <w:numId w:val="16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0A029C"/>
    <w:pPr>
      <w:keepNext/>
      <w:numPr>
        <w:ilvl w:val="1"/>
        <w:numId w:val="16"/>
      </w:numPr>
      <w:tabs>
        <w:tab w:val="left" w:pos="1008"/>
      </w:tabs>
      <w:spacing w:before="120" w:line="240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0A029C"/>
    <w:pPr>
      <w:keepNext/>
      <w:numPr>
        <w:ilvl w:val="2"/>
        <w:numId w:val="16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rsid w:val="008F6A85"/>
    <w:pPr>
      <w:ind w:left="1000"/>
    </w:pPr>
  </w:style>
  <w:style w:type="paragraph" w:styleId="TOC7">
    <w:name w:val="toc 7"/>
    <w:basedOn w:val="Normal"/>
    <w:next w:val="Normal"/>
    <w:rsid w:val="008F6A85"/>
    <w:pPr>
      <w:ind w:left="1200"/>
    </w:pPr>
  </w:style>
  <w:style w:type="paragraph" w:styleId="TOC8">
    <w:name w:val="toc 8"/>
    <w:basedOn w:val="Normal"/>
    <w:next w:val="Normal"/>
    <w:rsid w:val="008F6A85"/>
    <w:pPr>
      <w:ind w:left="1400"/>
    </w:pPr>
  </w:style>
  <w:style w:type="paragraph" w:styleId="TOC9">
    <w:name w:val="toc 9"/>
    <w:basedOn w:val="Normal"/>
    <w:next w:val="Normal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864"/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rsid w:val="00B4466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A029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A029C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Revision">
    <w:name w:val="Document Revision"/>
    <w:basedOn w:val="Body"/>
    <w:qFormat/>
    <w:rsid w:val="00B433E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">
    <w:name w:val="Document Title"/>
    <w:next w:val="Body"/>
    <w:rsid w:val="00B433E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433E0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Normal"/>
    <w:rsid w:val="000057BC"/>
    <w:pPr>
      <w:numPr>
        <w:ilvl w:val="0"/>
        <w:numId w:val="0"/>
      </w:numPr>
      <w:suppressLineNumbers/>
      <w:outlineLvl w:val="9"/>
    </w:pPr>
  </w:style>
  <w:style w:type="paragraph" w:customStyle="1" w:styleId="xl65">
    <w:name w:val="xl65"/>
    <w:basedOn w:val="Normal"/>
    <w:rsid w:val="000A029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A029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0A0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0A029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0A0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0A029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A029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itle">
    <w:name w:val="Figure Title"/>
    <w:basedOn w:val="Caption"/>
    <w:next w:val="Normal"/>
    <w:rsid w:val="000A029C"/>
    <w:pPr>
      <w:spacing w:before="120" w:after="240"/>
      <w:jc w:val="center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TableGrid11">
    <w:name w:val="Table Grid11"/>
    <w:basedOn w:val="TableNormal"/>
    <w:next w:val="TableGrid"/>
    <w:uiPriority w:val="59"/>
    <w:rsid w:val="00B4466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color w:val="000000" w:themeColor="text1"/>
      <w:kern w:val="3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F36E76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ghtShading">
    <w:name w:val="Light Shading"/>
    <w:basedOn w:val="TableNormal"/>
    <w:uiPriority w:val="60"/>
    <w:rsid w:val="007F15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F152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F152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F152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AE1\Downloads\www.netspeedsytem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3.amazonaws.com/uploads.hipchat.com/50167/2406457/OFzkRvjAweMNqMt/AXI-ACE%20bridge%20Registers.xls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www.netspeedsystem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upport@netspeedsystems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BAC53-A06D-483B-A3F3-62E5FF3C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5842</TotalTime>
  <Pages>14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8659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creator>Eric</dc:creator>
  <cp:lastModifiedBy>engr1</cp:lastModifiedBy>
  <cp:revision>20</cp:revision>
  <cp:lastPrinted>2015-04-09T00:17:00Z</cp:lastPrinted>
  <dcterms:created xsi:type="dcterms:W3CDTF">2015-07-28T23:28:00Z</dcterms:created>
  <dcterms:modified xsi:type="dcterms:W3CDTF">2015-08-06T03:05:00Z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