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CF4D0" w14:textId="77777777" w:rsidR="00FA002B" w:rsidRPr="000704D2" w:rsidRDefault="00AF75BA" w:rsidP="000704D2">
      <w:pPr>
        <w:pStyle w:val="Title"/>
      </w:pPr>
      <w:r>
        <w:t>Safety and reliability features</w:t>
      </w:r>
    </w:p>
    <w:p w14:paraId="0CE8A309" w14:textId="77777777" w:rsidR="0097756A" w:rsidRDefault="00E176BB">
      <w:pPr>
        <w:pStyle w:val="TOC1"/>
        <w:tabs>
          <w:tab w:val="left" w:pos="440"/>
          <w:tab w:val="right" w:leader="dot" w:pos="9350"/>
        </w:tabs>
        <w:rPr>
          <w:rFonts w:eastAsiaTheme="minorEastAsia"/>
          <w:noProof/>
        </w:rPr>
      </w:pPr>
      <w:r>
        <w:rPr>
          <w:b/>
        </w:rPr>
        <w:fldChar w:fldCharType="begin"/>
      </w:r>
      <w:r>
        <w:rPr>
          <w:b/>
        </w:rPr>
        <w:instrText xml:space="preserve"> TOC \o "1-2" \h \z \u </w:instrText>
      </w:r>
      <w:r>
        <w:rPr>
          <w:b/>
        </w:rPr>
        <w:fldChar w:fldCharType="separate"/>
      </w:r>
      <w:hyperlink w:anchor="_Toc453060020" w:history="1">
        <w:r w:rsidR="0097756A" w:rsidRPr="00DE6D5B">
          <w:rPr>
            <w:rStyle w:val="Hyperlink"/>
            <w:noProof/>
          </w:rPr>
          <w:t>1</w:t>
        </w:r>
        <w:r w:rsidR="0097756A">
          <w:rPr>
            <w:rFonts w:eastAsiaTheme="minorEastAsia"/>
            <w:noProof/>
          </w:rPr>
          <w:tab/>
        </w:r>
        <w:r w:rsidR="0097756A" w:rsidRPr="00DE6D5B">
          <w:rPr>
            <w:rStyle w:val="Hyperlink"/>
            <w:noProof/>
          </w:rPr>
          <w:t>Transport error detection and correction</w:t>
        </w:r>
        <w:r w:rsidR="0097756A">
          <w:rPr>
            <w:noProof/>
            <w:webHidden/>
          </w:rPr>
          <w:tab/>
        </w:r>
        <w:r w:rsidR="0097756A">
          <w:rPr>
            <w:noProof/>
            <w:webHidden/>
          </w:rPr>
          <w:fldChar w:fldCharType="begin"/>
        </w:r>
        <w:r w:rsidR="0097756A">
          <w:rPr>
            <w:noProof/>
            <w:webHidden/>
          </w:rPr>
          <w:instrText xml:space="preserve"> PAGEREF _Toc453060020 \h </w:instrText>
        </w:r>
        <w:r w:rsidR="0097756A">
          <w:rPr>
            <w:noProof/>
            <w:webHidden/>
          </w:rPr>
        </w:r>
        <w:r w:rsidR="0097756A">
          <w:rPr>
            <w:noProof/>
            <w:webHidden/>
          </w:rPr>
          <w:fldChar w:fldCharType="separate"/>
        </w:r>
        <w:r w:rsidR="0097756A">
          <w:rPr>
            <w:noProof/>
            <w:webHidden/>
          </w:rPr>
          <w:t>3</w:t>
        </w:r>
        <w:r w:rsidR="0097756A">
          <w:rPr>
            <w:noProof/>
            <w:webHidden/>
          </w:rPr>
          <w:fldChar w:fldCharType="end"/>
        </w:r>
      </w:hyperlink>
    </w:p>
    <w:p w14:paraId="53C35115" w14:textId="77777777" w:rsidR="0097756A" w:rsidRDefault="00E3541F">
      <w:pPr>
        <w:pStyle w:val="TOC2"/>
        <w:tabs>
          <w:tab w:val="left" w:pos="880"/>
          <w:tab w:val="right" w:leader="dot" w:pos="9350"/>
        </w:tabs>
        <w:rPr>
          <w:rFonts w:eastAsiaTheme="minorEastAsia"/>
          <w:noProof/>
        </w:rPr>
      </w:pPr>
      <w:hyperlink w:anchor="_Toc453060021" w:history="1">
        <w:r w:rsidR="0097756A" w:rsidRPr="00DE6D5B">
          <w:rPr>
            <w:rStyle w:val="Hyperlink"/>
            <w:noProof/>
          </w:rPr>
          <w:t>1.1</w:t>
        </w:r>
        <w:r w:rsidR="0097756A">
          <w:rPr>
            <w:rFonts w:eastAsiaTheme="minorEastAsia"/>
            <w:noProof/>
          </w:rPr>
          <w:tab/>
        </w:r>
        <w:r w:rsidR="0097756A" w:rsidRPr="00DE6D5B">
          <w:rPr>
            <w:rStyle w:val="Hyperlink"/>
            <w:noProof/>
          </w:rPr>
          <w:t>Introduction</w:t>
        </w:r>
        <w:r w:rsidR="0097756A">
          <w:rPr>
            <w:noProof/>
            <w:webHidden/>
          </w:rPr>
          <w:tab/>
        </w:r>
        <w:r w:rsidR="0097756A">
          <w:rPr>
            <w:noProof/>
            <w:webHidden/>
          </w:rPr>
          <w:fldChar w:fldCharType="begin"/>
        </w:r>
        <w:r w:rsidR="0097756A">
          <w:rPr>
            <w:noProof/>
            <w:webHidden/>
          </w:rPr>
          <w:instrText xml:space="preserve"> PAGEREF _Toc453060021 \h </w:instrText>
        </w:r>
        <w:r w:rsidR="0097756A">
          <w:rPr>
            <w:noProof/>
            <w:webHidden/>
          </w:rPr>
        </w:r>
        <w:r w:rsidR="0097756A">
          <w:rPr>
            <w:noProof/>
            <w:webHidden/>
          </w:rPr>
          <w:fldChar w:fldCharType="separate"/>
        </w:r>
        <w:r w:rsidR="0097756A">
          <w:rPr>
            <w:noProof/>
            <w:webHidden/>
          </w:rPr>
          <w:t>3</w:t>
        </w:r>
        <w:r w:rsidR="0097756A">
          <w:rPr>
            <w:noProof/>
            <w:webHidden/>
          </w:rPr>
          <w:fldChar w:fldCharType="end"/>
        </w:r>
      </w:hyperlink>
    </w:p>
    <w:p w14:paraId="070A710B" w14:textId="77777777" w:rsidR="0097756A" w:rsidRDefault="00E3541F">
      <w:pPr>
        <w:pStyle w:val="TOC2"/>
        <w:tabs>
          <w:tab w:val="left" w:pos="880"/>
          <w:tab w:val="right" w:leader="dot" w:pos="9350"/>
        </w:tabs>
        <w:rPr>
          <w:rFonts w:eastAsiaTheme="minorEastAsia"/>
          <w:noProof/>
        </w:rPr>
      </w:pPr>
      <w:hyperlink w:anchor="_Toc453060022" w:history="1">
        <w:r w:rsidR="0097756A" w:rsidRPr="00DE6D5B">
          <w:rPr>
            <w:rStyle w:val="Hyperlink"/>
            <w:noProof/>
          </w:rPr>
          <w:t>1.2</w:t>
        </w:r>
        <w:r w:rsidR="0097756A">
          <w:rPr>
            <w:rFonts w:eastAsiaTheme="minorEastAsia"/>
            <w:noProof/>
          </w:rPr>
          <w:tab/>
        </w:r>
        <w:r w:rsidR="0097756A" w:rsidRPr="00DE6D5B">
          <w:rPr>
            <w:rStyle w:val="Hyperlink"/>
            <w:noProof/>
          </w:rPr>
          <w:t>End to end transport protection</w:t>
        </w:r>
        <w:r w:rsidR="0097756A">
          <w:rPr>
            <w:noProof/>
            <w:webHidden/>
          </w:rPr>
          <w:tab/>
        </w:r>
        <w:r w:rsidR="0097756A">
          <w:rPr>
            <w:noProof/>
            <w:webHidden/>
          </w:rPr>
          <w:fldChar w:fldCharType="begin"/>
        </w:r>
        <w:r w:rsidR="0097756A">
          <w:rPr>
            <w:noProof/>
            <w:webHidden/>
          </w:rPr>
          <w:instrText xml:space="preserve"> PAGEREF _Toc453060022 \h </w:instrText>
        </w:r>
        <w:r w:rsidR="0097756A">
          <w:rPr>
            <w:noProof/>
            <w:webHidden/>
          </w:rPr>
        </w:r>
        <w:r w:rsidR="0097756A">
          <w:rPr>
            <w:noProof/>
            <w:webHidden/>
          </w:rPr>
          <w:fldChar w:fldCharType="separate"/>
        </w:r>
        <w:r w:rsidR="0097756A">
          <w:rPr>
            <w:noProof/>
            <w:webHidden/>
          </w:rPr>
          <w:t>3</w:t>
        </w:r>
        <w:r w:rsidR="0097756A">
          <w:rPr>
            <w:noProof/>
            <w:webHidden/>
          </w:rPr>
          <w:fldChar w:fldCharType="end"/>
        </w:r>
      </w:hyperlink>
    </w:p>
    <w:p w14:paraId="369F6161" w14:textId="77777777" w:rsidR="0097756A" w:rsidRDefault="00E3541F">
      <w:pPr>
        <w:pStyle w:val="TOC2"/>
        <w:tabs>
          <w:tab w:val="left" w:pos="880"/>
          <w:tab w:val="right" w:leader="dot" w:pos="9350"/>
        </w:tabs>
        <w:rPr>
          <w:rFonts w:eastAsiaTheme="minorEastAsia"/>
          <w:noProof/>
        </w:rPr>
      </w:pPr>
      <w:hyperlink w:anchor="_Toc453060023" w:history="1">
        <w:r w:rsidR="0097756A" w:rsidRPr="00DE6D5B">
          <w:rPr>
            <w:rStyle w:val="Hyperlink"/>
            <w:noProof/>
          </w:rPr>
          <w:t>1.3</w:t>
        </w:r>
        <w:r w:rsidR="0097756A">
          <w:rPr>
            <w:rFonts w:eastAsiaTheme="minorEastAsia"/>
            <w:noProof/>
          </w:rPr>
          <w:tab/>
        </w:r>
        <w:r w:rsidR="0097756A" w:rsidRPr="00DE6D5B">
          <w:rPr>
            <w:rStyle w:val="Hyperlink"/>
            <w:noProof/>
          </w:rPr>
          <w:t>Hop to hop protection</w:t>
        </w:r>
        <w:r w:rsidR="0097756A">
          <w:rPr>
            <w:noProof/>
            <w:webHidden/>
          </w:rPr>
          <w:tab/>
        </w:r>
        <w:r w:rsidR="0097756A">
          <w:rPr>
            <w:noProof/>
            <w:webHidden/>
          </w:rPr>
          <w:fldChar w:fldCharType="begin"/>
        </w:r>
        <w:r w:rsidR="0097756A">
          <w:rPr>
            <w:noProof/>
            <w:webHidden/>
          </w:rPr>
          <w:instrText xml:space="preserve"> PAGEREF _Toc453060023 \h </w:instrText>
        </w:r>
        <w:r w:rsidR="0097756A">
          <w:rPr>
            <w:noProof/>
            <w:webHidden/>
          </w:rPr>
        </w:r>
        <w:r w:rsidR="0097756A">
          <w:rPr>
            <w:noProof/>
            <w:webHidden/>
          </w:rPr>
          <w:fldChar w:fldCharType="separate"/>
        </w:r>
        <w:r w:rsidR="0097756A">
          <w:rPr>
            <w:noProof/>
            <w:webHidden/>
          </w:rPr>
          <w:t>4</w:t>
        </w:r>
        <w:r w:rsidR="0097756A">
          <w:rPr>
            <w:noProof/>
            <w:webHidden/>
          </w:rPr>
          <w:fldChar w:fldCharType="end"/>
        </w:r>
      </w:hyperlink>
    </w:p>
    <w:p w14:paraId="1B678A6D" w14:textId="77777777" w:rsidR="0097756A" w:rsidRDefault="00E3541F">
      <w:pPr>
        <w:pStyle w:val="TOC2"/>
        <w:tabs>
          <w:tab w:val="left" w:pos="880"/>
          <w:tab w:val="right" w:leader="dot" w:pos="9350"/>
        </w:tabs>
        <w:rPr>
          <w:rFonts w:eastAsiaTheme="minorEastAsia"/>
          <w:noProof/>
        </w:rPr>
      </w:pPr>
      <w:hyperlink w:anchor="_Toc453060024" w:history="1">
        <w:r w:rsidR="0097756A" w:rsidRPr="00DE6D5B">
          <w:rPr>
            <w:rStyle w:val="Hyperlink"/>
            <w:noProof/>
          </w:rPr>
          <w:t>1.4</w:t>
        </w:r>
        <w:r w:rsidR="0097756A">
          <w:rPr>
            <w:rFonts w:eastAsiaTheme="minorEastAsia"/>
            <w:noProof/>
          </w:rPr>
          <w:tab/>
        </w:r>
        <w:r w:rsidR="0097756A" w:rsidRPr="00DE6D5B">
          <w:rPr>
            <w:rStyle w:val="Hyperlink"/>
            <w:noProof/>
          </w:rPr>
          <w:t>End to end packet integrity</w:t>
        </w:r>
        <w:r w:rsidR="0097756A">
          <w:rPr>
            <w:noProof/>
            <w:webHidden/>
          </w:rPr>
          <w:tab/>
        </w:r>
        <w:r w:rsidR="0097756A">
          <w:rPr>
            <w:noProof/>
            <w:webHidden/>
          </w:rPr>
          <w:fldChar w:fldCharType="begin"/>
        </w:r>
        <w:r w:rsidR="0097756A">
          <w:rPr>
            <w:noProof/>
            <w:webHidden/>
          </w:rPr>
          <w:instrText xml:space="preserve"> PAGEREF _Toc453060024 \h </w:instrText>
        </w:r>
        <w:r w:rsidR="0097756A">
          <w:rPr>
            <w:noProof/>
            <w:webHidden/>
          </w:rPr>
        </w:r>
        <w:r w:rsidR="0097756A">
          <w:rPr>
            <w:noProof/>
            <w:webHidden/>
          </w:rPr>
          <w:fldChar w:fldCharType="separate"/>
        </w:r>
        <w:r w:rsidR="0097756A">
          <w:rPr>
            <w:noProof/>
            <w:webHidden/>
          </w:rPr>
          <w:t>6</w:t>
        </w:r>
        <w:r w:rsidR="0097756A">
          <w:rPr>
            <w:noProof/>
            <w:webHidden/>
          </w:rPr>
          <w:fldChar w:fldCharType="end"/>
        </w:r>
      </w:hyperlink>
    </w:p>
    <w:p w14:paraId="6E36364F" w14:textId="77777777" w:rsidR="0097756A" w:rsidRDefault="00E3541F">
      <w:pPr>
        <w:pStyle w:val="TOC2"/>
        <w:tabs>
          <w:tab w:val="left" w:pos="880"/>
          <w:tab w:val="right" w:leader="dot" w:pos="9350"/>
        </w:tabs>
        <w:rPr>
          <w:rFonts w:eastAsiaTheme="minorEastAsia"/>
          <w:noProof/>
        </w:rPr>
      </w:pPr>
      <w:hyperlink w:anchor="_Toc453060025" w:history="1">
        <w:r w:rsidR="0097756A" w:rsidRPr="00DE6D5B">
          <w:rPr>
            <w:rStyle w:val="Hyperlink"/>
            <w:noProof/>
          </w:rPr>
          <w:t>1.5</w:t>
        </w:r>
        <w:r w:rsidR="0097756A">
          <w:rPr>
            <w:rFonts w:eastAsiaTheme="minorEastAsia"/>
            <w:noProof/>
          </w:rPr>
          <w:tab/>
        </w:r>
        <w:r w:rsidR="0097756A" w:rsidRPr="00DE6D5B">
          <w:rPr>
            <w:rStyle w:val="Hyperlink"/>
            <w:noProof/>
          </w:rPr>
          <w:t>End to end packet stream integrity</w:t>
        </w:r>
        <w:r w:rsidR="0097756A">
          <w:rPr>
            <w:noProof/>
            <w:webHidden/>
          </w:rPr>
          <w:tab/>
        </w:r>
        <w:r w:rsidR="0097756A">
          <w:rPr>
            <w:noProof/>
            <w:webHidden/>
          </w:rPr>
          <w:fldChar w:fldCharType="begin"/>
        </w:r>
        <w:r w:rsidR="0097756A">
          <w:rPr>
            <w:noProof/>
            <w:webHidden/>
          </w:rPr>
          <w:instrText xml:space="preserve"> PAGEREF _Toc453060025 \h </w:instrText>
        </w:r>
        <w:r w:rsidR="0097756A">
          <w:rPr>
            <w:noProof/>
            <w:webHidden/>
          </w:rPr>
        </w:r>
        <w:r w:rsidR="0097756A">
          <w:rPr>
            <w:noProof/>
            <w:webHidden/>
          </w:rPr>
          <w:fldChar w:fldCharType="separate"/>
        </w:r>
        <w:r w:rsidR="0097756A">
          <w:rPr>
            <w:noProof/>
            <w:webHidden/>
          </w:rPr>
          <w:t>6</w:t>
        </w:r>
        <w:r w:rsidR="0097756A">
          <w:rPr>
            <w:noProof/>
            <w:webHidden/>
          </w:rPr>
          <w:fldChar w:fldCharType="end"/>
        </w:r>
      </w:hyperlink>
    </w:p>
    <w:p w14:paraId="30CE762D" w14:textId="77777777" w:rsidR="0097756A" w:rsidRDefault="00E3541F">
      <w:pPr>
        <w:pStyle w:val="TOC1"/>
        <w:tabs>
          <w:tab w:val="left" w:pos="440"/>
          <w:tab w:val="right" w:leader="dot" w:pos="9350"/>
        </w:tabs>
        <w:rPr>
          <w:rFonts w:eastAsiaTheme="minorEastAsia"/>
          <w:noProof/>
        </w:rPr>
      </w:pPr>
      <w:hyperlink w:anchor="_Toc453060026" w:history="1">
        <w:r w:rsidR="0097756A" w:rsidRPr="00DE6D5B">
          <w:rPr>
            <w:rStyle w:val="Hyperlink"/>
            <w:noProof/>
          </w:rPr>
          <w:t>2</w:t>
        </w:r>
        <w:r w:rsidR="0097756A">
          <w:rPr>
            <w:rFonts w:eastAsiaTheme="minorEastAsia"/>
            <w:noProof/>
          </w:rPr>
          <w:tab/>
        </w:r>
        <w:r w:rsidR="0097756A" w:rsidRPr="00DE6D5B">
          <w:rPr>
            <w:rStyle w:val="Hyperlink"/>
            <w:noProof/>
          </w:rPr>
          <w:t>Configuration register protection</w:t>
        </w:r>
        <w:r w:rsidR="0097756A">
          <w:rPr>
            <w:noProof/>
            <w:webHidden/>
          </w:rPr>
          <w:tab/>
        </w:r>
        <w:r w:rsidR="0097756A">
          <w:rPr>
            <w:noProof/>
            <w:webHidden/>
          </w:rPr>
          <w:fldChar w:fldCharType="begin"/>
        </w:r>
        <w:r w:rsidR="0097756A">
          <w:rPr>
            <w:noProof/>
            <w:webHidden/>
          </w:rPr>
          <w:instrText xml:space="preserve"> PAGEREF _Toc453060026 \h </w:instrText>
        </w:r>
        <w:r w:rsidR="0097756A">
          <w:rPr>
            <w:noProof/>
            <w:webHidden/>
          </w:rPr>
        </w:r>
        <w:r w:rsidR="0097756A">
          <w:rPr>
            <w:noProof/>
            <w:webHidden/>
          </w:rPr>
          <w:fldChar w:fldCharType="separate"/>
        </w:r>
        <w:r w:rsidR="0097756A">
          <w:rPr>
            <w:noProof/>
            <w:webHidden/>
          </w:rPr>
          <w:t>7</w:t>
        </w:r>
        <w:r w:rsidR="0097756A">
          <w:rPr>
            <w:noProof/>
            <w:webHidden/>
          </w:rPr>
          <w:fldChar w:fldCharType="end"/>
        </w:r>
      </w:hyperlink>
    </w:p>
    <w:p w14:paraId="7B987163" w14:textId="77777777" w:rsidR="0097756A" w:rsidRDefault="00E3541F">
      <w:pPr>
        <w:pStyle w:val="TOC1"/>
        <w:tabs>
          <w:tab w:val="left" w:pos="440"/>
          <w:tab w:val="right" w:leader="dot" w:pos="9350"/>
        </w:tabs>
        <w:rPr>
          <w:rFonts w:eastAsiaTheme="minorEastAsia"/>
          <w:noProof/>
        </w:rPr>
      </w:pPr>
      <w:hyperlink w:anchor="_Toc453060027" w:history="1">
        <w:r w:rsidR="0097756A" w:rsidRPr="00DE6D5B">
          <w:rPr>
            <w:rStyle w:val="Hyperlink"/>
            <w:noProof/>
          </w:rPr>
          <w:t>3</w:t>
        </w:r>
        <w:r w:rsidR="0097756A">
          <w:rPr>
            <w:rFonts w:eastAsiaTheme="minorEastAsia"/>
            <w:noProof/>
          </w:rPr>
          <w:tab/>
        </w:r>
        <w:r w:rsidR="0097756A" w:rsidRPr="00DE6D5B">
          <w:rPr>
            <w:rStyle w:val="Hyperlink"/>
            <w:noProof/>
          </w:rPr>
          <w:t>Bridge logic protection</w:t>
        </w:r>
        <w:r w:rsidR="0097756A">
          <w:rPr>
            <w:noProof/>
            <w:webHidden/>
          </w:rPr>
          <w:tab/>
        </w:r>
        <w:r w:rsidR="0097756A">
          <w:rPr>
            <w:noProof/>
            <w:webHidden/>
          </w:rPr>
          <w:fldChar w:fldCharType="begin"/>
        </w:r>
        <w:r w:rsidR="0097756A">
          <w:rPr>
            <w:noProof/>
            <w:webHidden/>
          </w:rPr>
          <w:instrText xml:space="preserve"> PAGEREF _Toc453060027 \h </w:instrText>
        </w:r>
        <w:r w:rsidR="0097756A">
          <w:rPr>
            <w:noProof/>
            <w:webHidden/>
          </w:rPr>
        </w:r>
        <w:r w:rsidR="0097756A">
          <w:rPr>
            <w:noProof/>
            <w:webHidden/>
          </w:rPr>
          <w:fldChar w:fldCharType="separate"/>
        </w:r>
        <w:r w:rsidR="0097756A">
          <w:rPr>
            <w:noProof/>
            <w:webHidden/>
          </w:rPr>
          <w:t>8</w:t>
        </w:r>
        <w:r w:rsidR="0097756A">
          <w:rPr>
            <w:noProof/>
            <w:webHidden/>
          </w:rPr>
          <w:fldChar w:fldCharType="end"/>
        </w:r>
      </w:hyperlink>
    </w:p>
    <w:p w14:paraId="2242E963" w14:textId="77777777" w:rsidR="0097756A" w:rsidRDefault="00E3541F">
      <w:pPr>
        <w:pStyle w:val="TOC2"/>
        <w:tabs>
          <w:tab w:val="left" w:pos="880"/>
          <w:tab w:val="right" w:leader="dot" w:pos="9350"/>
        </w:tabs>
        <w:rPr>
          <w:rFonts w:eastAsiaTheme="minorEastAsia"/>
          <w:noProof/>
        </w:rPr>
      </w:pPr>
      <w:hyperlink w:anchor="_Toc453060028" w:history="1">
        <w:r w:rsidR="0097756A" w:rsidRPr="00DE6D5B">
          <w:rPr>
            <w:rStyle w:val="Hyperlink"/>
            <w:noProof/>
          </w:rPr>
          <w:t>3.1</w:t>
        </w:r>
        <w:r w:rsidR="0097756A">
          <w:rPr>
            <w:rFonts w:eastAsiaTheme="minorEastAsia"/>
            <w:noProof/>
          </w:rPr>
          <w:tab/>
        </w:r>
        <w:r w:rsidR="0097756A" w:rsidRPr="00DE6D5B">
          <w:rPr>
            <w:rStyle w:val="Hyperlink"/>
            <w:noProof/>
          </w:rPr>
          <w:t>Duplicate and compare</w:t>
        </w:r>
        <w:r w:rsidR="0097756A">
          <w:rPr>
            <w:noProof/>
            <w:webHidden/>
          </w:rPr>
          <w:tab/>
        </w:r>
        <w:r w:rsidR="0097756A">
          <w:rPr>
            <w:noProof/>
            <w:webHidden/>
          </w:rPr>
          <w:fldChar w:fldCharType="begin"/>
        </w:r>
        <w:r w:rsidR="0097756A">
          <w:rPr>
            <w:noProof/>
            <w:webHidden/>
          </w:rPr>
          <w:instrText xml:space="preserve"> PAGEREF _Toc453060028 \h </w:instrText>
        </w:r>
        <w:r w:rsidR="0097756A">
          <w:rPr>
            <w:noProof/>
            <w:webHidden/>
          </w:rPr>
        </w:r>
        <w:r w:rsidR="0097756A">
          <w:rPr>
            <w:noProof/>
            <w:webHidden/>
          </w:rPr>
          <w:fldChar w:fldCharType="separate"/>
        </w:r>
        <w:r w:rsidR="0097756A">
          <w:rPr>
            <w:noProof/>
            <w:webHidden/>
          </w:rPr>
          <w:t>8</w:t>
        </w:r>
        <w:r w:rsidR="0097756A">
          <w:rPr>
            <w:noProof/>
            <w:webHidden/>
          </w:rPr>
          <w:fldChar w:fldCharType="end"/>
        </w:r>
      </w:hyperlink>
    </w:p>
    <w:p w14:paraId="7C004FB5" w14:textId="77777777" w:rsidR="0097756A" w:rsidRDefault="00E3541F">
      <w:pPr>
        <w:pStyle w:val="TOC2"/>
        <w:tabs>
          <w:tab w:val="left" w:pos="880"/>
          <w:tab w:val="right" w:leader="dot" w:pos="9350"/>
        </w:tabs>
        <w:rPr>
          <w:rFonts w:eastAsiaTheme="minorEastAsia"/>
          <w:noProof/>
        </w:rPr>
      </w:pPr>
      <w:hyperlink w:anchor="_Toc453060029" w:history="1">
        <w:r w:rsidR="0097756A" w:rsidRPr="00DE6D5B">
          <w:rPr>
            <w:rStyle w:val="Hyperlink"/>
            <w:noProof/>
          </w:rPr>
          <w:t>3.2</w:t>
        </w:r>
        <w:r w:rsidR="0097756A">
          <w:rPr>
            <w:rFonts w:eastAsiaTheme="minorEastAsia"/>
            <w:noProof/>
          </w:rPr>
          <w:tab/>
        </w:r>
        <w:r w:rsidR="0097756A" w:rsidRPr="00DE6D5B">
          <w:rPr>
            <w:rStyle w:val="Hyperlink"/>
            <w:noProof/>
          </w:rPr>
          <w:t>Parity on flop arrays</w:t>
        </w:r>
        <w:r w:rsidR="0097756A">
          <w:rPr>
            <w:noProof/>
            <w:webHidden/>
          </w:rPr>
          <w:tab/>
        </w:r>
        <w:r w:rsidR="0097756A">
          <w:rPr>
            <w:noProof/>
            <w:webHidden/>
          </w:rPr>
          <w:fldChar w:fldCharType="begin"/>
        </w:r>
        <w:r w:rsidR="0097756A">
          <w:rPr>
            <w:noProof/>
            <w:webHidden/>
          </w:rPr>
          <w:instrText xml:space="preserve"> PAGEREF _Toc453060029 \h </w:instrText>
        </w:r>
        <w:r w:rsidR="0097756A">
          <w:rPr>
            <w:noProof/>
            <w:webHidden/>
          </w:rPr>
        </w:r>
        <w:r w:rsidR="0097756A">
          <w:rPr>
            <w:noProof/>
            <w:webHidden/>
          </w:rPr>
          <w:fldChar w:fldCharType="separate"/>
        </w:r>
        <w:r w:rsidR="0097756A">
          <w:rPr>
            <w:noProof/>
            <w:webHidden/>
          </w:rPr>
          <w:t>8</w:t>
        </w:r>
        <w:r w:rsidR="0097756A">
          <w:rPr>
            <w:noProof/>
            <w:webHidden/>
          </w:rPr>
          <w:fldChar w:fldCharType="end"/>
        </w:r>
      </w:hyperlink>
    </w:p>
    <w:p w14:paraId="32FEBD4E" w14:textId="77777777" w:rsidR="0097756A" w:rsidRDefault="00E3541F">
      <w:pPr>
        <w:pStyle w:val="TOC1"/>
        <w:tabs>
          <w:tab w:val="left" w:pos="440"/>
          <w:tab w:val="right" w:leader="dot" w:pos="9350"/>
        </w:tabs>
        <w:rPr>
          <w:rFonts w:eastAsiaTheme="minorEastAsia"/>
          <w:noProof/>
        </w:rPr>
      </w:pPr>
      <w:hyperlink w:anchor="_Toc453060030" w:history="1">
        <w:r w:rsidR="0097756A" w:rsidRPr="00DE6D5B">
          <w:rPr>
            <w:rStyle w:val="Hyperlink"/>
            <w:noProof/>
          </w:rPr>
          <w:t>4</w:t>
        </w:r>
        <w:r w:rsidR="0097756A">
          <w:rPr>
            <w:rFonts w:eastAsiaTheme="minorEastAsia"/>
            <w:noProof/>
          </w:rPr>
          <w:tab/>
        </w:r>
        <w:r w:rsidR="0097756A" w:rsidRPr="00DE6D5B">
          <w:rPr>
            <w:rStyle w:val="Hyperlink"/>
            <w:noProof/>
          </w:rPr>
          <w:t>Timeouts</w:t>
        </w:r>
        <w:r w:rsidR="0097756A">
          <w:rPr>
            <w:noProof/>
            <w:webHidden/>
          </w:rPr>
          <w:tab/>
        </w:r>
        <w:r w:rsidR="0097756A">
          <w:rPr>
            <w:noProof/>
            <w:webHidden/>
          </w:rPr>
          <w:fldChar w:fldCharType="begin"/>
        </w:r>
        <w:r w:rsidR="0097756A">
          <w:rPr>
            <w:noProof/>
            <w:webHidden/>
          </w:rPr>
          <w:instrText xml:space="preserve"> PAGEREF _Toc453060030 \h </w:instrText>
        </w:r>
        <w:r w:rsidR="0097756A">
          <w:rPr>
            <w:noProof/>
            <w:webHidden/>
          </w:rPr>
        </w:r>
        <w:r w:rsidR="0097756A">
          <w:rPr>
            <w:noProof/>
            <w:webHidden/>
          </w:rPr>
          <w:fldChar w:fldCharType="separate"/>
        </w:r>
        <w:r w:rsidR="0097756A">
          <w:rPr>
            <w:noProof/>
            <w:webHidden/>
          </w:rPr>
          <w:t>9</w:t>
        </w:r>
        <w:r w:rsidR="0097756A">
          <w:rPr>
            <w:noProof/>
            <w:webHidden/>
          </w:rPr>
          <w:fldChar w:fldCharType="end"/>
        </w:r>
      </w:hyperlink>
    </w:p>
    <w:p w14:paraId="71B11833" w14:textId="77777777" w:rsidR="0097756A" w:rsidRDefault="00E3541F">
      <w:pPr>
        <w:pStyle w:val="TOC2"/>
        <w:tabs>
          <w:tab w:val="left" w:pos="880"/>
          <w:tab w:val="right" w:leader="dot" w:pos="9350"/>
        </w:tabs>
        <w:rPr>
          <w:rFonts w:eastAsiaTheme="minorEastAsia"/>
          <w:noProof/>
        </w:rPr>
      </w:pPr>
      <w:hyperlink w:anchor="_Toc453060031" w:history="1">
        <w:r w:rsidR="0097756A" w:rsidRPr="00DE6D5B">
          <w:rPr>
            <w:rStyle w:val="Hyperlink"/>
            <w:noProof/>
          </w:rPr>
          <w:t>4.1</w:t>
        </w:r>
        <w:r w:rsidR="0097756A">
          <w:rPr>
            <w:rFonts w:eastAsiaTheme="minorEastAsia"/>
            <w:noProof/>
          </w:rPr>
          <w:tab/>
        </w:r>
        <w:r w:rsidR="0097756A" w:rsidRPr="00DE6D5B">
          <w:rPr>
            <w:rStyle w:val="Hyperlink"/>
            <w:noProof/>
          </w:rPr>
          <w:t>Response timeouts</w:t>
        </w:r>
        <w:r w:rsidR="0097756A">
          <w:rPr>
            <w:noProof/>
            <w:webHidden/>
          </w:rPr>
          <w:tab/>
        </w:r>
        <w:r w:rsidR="0097756A">
          <w:rPr>
            <w:noProof/>
            <w:webHidden/>
          </w:rPr>
          <w:fldChar w:fldCharType="begin"/>
        </w:r>
        <w:r w:rsidR="0097756A">
          <w:rPr>
            <w:noProof/>
            <w:webHidden/>
          </w:rPr>
          <w:instrText xml:space="preserve"> PAGEREF _Toc453060031 \h </w:instrText>
        </w:r>
        <w:r w:rsidR="0097756A">
          <w:rPr>
            <w:noProof/>
            <w:webHidden/>
          </w:rPr>
        </w:r>
        <w:r w:rsidR="0097756A">
          <w:rPr>
            <w:noProof/>
            <w:webHidden/>
          </w:rPr>
          <w:fldChar w:fldCharType="separate"/>
        </w:r>
        <w:r w:rsidR="0097756A">
          <w:rPr>
            <w:noProof/>
            <w:webHidden/>
          </w:rPr>
          <w:t>9</w:t>
        </w:r>
        <w:r w:rsidR="0097756A">
          <w:rPr>
            <w:noProof/>
            <w:webHidden/>
          </w:rPr>
          <w:fldChar w:fldCharType="end"/>
        </w:r>
      </w:hyperlink>
    </w:p>
    <w:p w14:paraId="31FA4594" w14:textId="77777777" w:rsidR="0097756A" w:rsidRDefault="00E3541F">
      <w:pPr>
        <w:pStyle w:val="TOC2"/>
        <w:tabs>
          <w:tab w:val="left" w:pos="880"/>
          <w:tab w:val="right" w:leader="dot" w:pos="9350"/>
        </w:tabs>
        <w:rPr>
          <w:rFonts w:eastAsiaTheme="minorEastAsia"/>
          <w:noProof/>
        </w:rPr>
      </w:pPr>
      <w:hyperlink w:anchor="_Toc453060032" w:history="1">
        <w:r w:rsidR="0097756A" w:rsidRPr="00DE6D5B">
          <w:rPr>
            <w:rStyle w:val="Hyperlink"/>
            <w:noProof/>
          </w:rPr>
          <w:t>4.2</w:t>
        </w:r>
        <w:r w:rsidR="0097756A">
          <w:rPr>
            <w:rFonts w:eastAsiaTheme="minorEastAsia"/>
            <w:noProof/>
          </w:rPr>
          <w:tab/>
        </w:r>
        <w:r w:rsidR="0097756A" w:rsidRPr="00DE6D5B">
          <w:rPr>
            <w:rStyle w:val="Hyperlink"/>
            <w:noProof/>
          </w:rPr>
          <w:t>Interface timeouts</w:t>
        </w:r>
        <w:r w:rsidR="0097756A">
          <w:rPr>
            <w:noProof/>
            <w:webHidden/>
          </w:rPr>
          <w:tab/>
        </w:r>
        <w:r w:rsidR="0097756A">
          <w:rPr>
            <w:noProof/>
            <w:webHidden/>
          </w:rPr>
          <w:fldChar w:fldCharType="begin"/>
        </w:r>
        <w:r w:rsidR="0097756A">
          <w:rPr>
            <w:noProof/>
            <w:webHidden/>
          </w:rPr>
          <w:instrText xml:space="preserve"> PAGEREF _Toc453060032 \h </w:instrText>
        </w:r>
        <w:r w:rsidR="0097756A">
          <w:rPr>
            <w:noProof/>
            <w:webHidden/>
          </w:rPr>
        </w:r>
        <w:r w:rsidR="0097756A">
          <w:rPr>
            <w:noProof/>
            <w:webHidden/>
          </w:rPr>
          <w:fldChar w:fldCharType="separate"/>
        </w:r>
        <w:r w:rsidR="0097756A">
          <w:rPr>
            <w:noProof/>
            <w:webHidden/>
          </w:rPr>
          <w:t>9</w:t>
        </w:r>
        <w:r w:rsidR="0097756A">
          <w:rPr>
            <w:noProof/>
            <w:webHidden/>
          </w:rPr>
          <w:fldChar w:fldCharType="end"/>
        </w:r>
      </w:hyperlink>
    </w:p>
    <w:p w14:paraId="694C0BB7" w14:textId="77777777" w:rsidR="0097756A" w:rsidRDefault="00E3541F">
      <w:pPr>
        <w:pStyle w:val="TOC1"/>
        <w:tabs>
          <w:tab w:val="left" w:pos="440"/>
          <w:tab w:val="right" w:leader="dot" w:pos="9350"/>
        </w:tabs>
        <w:rPr>
          <w:rFonts w:eastAsiaTheme="minorEastAsia"/>
          <w:noProof/>
        </w:rPr>
      </w:pPr>
      <w:hyperlink w:anchor="_Toc453060033" w:history="1">
        <w:r w:rsidR="0097756A" w:rsidRPr="00DE6D5B">
          <w:rPr>
            <w:rStyle w:val="Hyperlink"/>
            <w:noProof/>
          </w:rPr>
          <w:t>5</w:t>
        </w:r>
        <w:r w:rsidR="0097756A">
          <w:rPr>
            <w:rFonts w:eastAsiaTheme="minorEastAsia"/>
            <w:noProof/>
          </w:rPr>
          <w:tab/>
        </w:r>
        <w:r w:rsidR="0097756A" w:rsidRPr="00DE6D5B">
          <w:rPr>
            <w:rStyle w:val="Hyperlink"/>
            <w:noProof/>
          </w:rPr>
          <w:t>Error reporting</w:t>
        </w:r>
        <w:r w:rsidR="0097756A">
          <w:rPr>
            <w:noProof/>
            <w:webHidden/>
          </w:rPr>
          <w:tab/>
        </w:r>
        <w:r w:rsidR="0097756A">
          <w:rPr>
            <w:noProof/>
            <w:webHidden/>
          </w:rPr>
          <w:fldChar w:fldCharType="begin"/>
        </w:r>
        <w:r w:rsidR="0097756A">
          <w:rPr>
            <w:noProof/>
            <w:webHidden/>
          </w:rPr>
          <w:instrText xml:space="preserve"> PAGEREF _Toc453060033 \h </w:instrText>
        </w:r>
        <w:r w:rsidR="0097756A">
          <w:rPr>
            <w:noProof/>
            <w:webHidden/>
          </w:rPr>
        </w:r>
        <w:r w:rsidR="0097756A">
          <w:rPr>
            <w:noProof/>
            <w:webHidden/>
          </w:rPr>
          <w:fldChar w:fldCharType="separate"/>
        </w:r>
        <w:r w:rsidR="0097756A">
          <w:rPr>
            <w:noProof/>
            <w:webHidden/>
          </w:rPr>
          <w:t>10</w:t>
        </w:r>
        <w:r w:rsidR="0097756A">
          <w:rPr>
            <w:noProof/>
            <w:webHidden/>
          </w:rPr>
          <w:fldChar w:fldCharType="end"/>
        </w:r>
      </w:hyperlink>
    </w:p>
    <w:p w14:paraId="256A5A3A" w14:textId="77777777" w:rsidR="0097756A" w:rsidRDefault="00E3541F">
      <w:pPr>
        <w:pStyle w:val="TOC2"/>
        <w:tabs>
          <w:tab w:val="left" w:pos="880"/>
          <w:tab w:val="right" w:leader="dot" w:pos="9350"/>
        </w:tabs>
        <w:rPr>
          <w:rFonts w:eastAsiaTheme="minorEastAsia"/>
          <w:noProof/>
        </w:rPr>
      </w:pPr>
      <w:hyperlink w:anchor="_Toc453060034" w:history="1">
        <w:r w:rsidR="0097756A" w:rsidRPr="00DE6D5B">
          <w:rPr>
            <w:rStyle w:val="Hyperlink"/>
            <w:noProof/>
          </w:rPr>
          <w:t>5.1</w:t>
        </w:r>
        <w:r w:rsidR="0097756A">
          <w:rPr>
            <w:rFonts w:eastAsiaTheme="minorEastAsia"/>
            <w:noProof/>
          </w:rPr>
          <w:tab/>
        </w:r>
        <w:r w:rsidR="0097756A" w:rsidRPr="00DE6D5B">
          <w:rPr>
            <w:rStyle w:val="Hyperlink"/>
            <w:noProof/>
          </w:rPr>
          <w:t>QUESTIONS</w:t>
        </w:r>
        <w:r w:rsidR="0097756A">
          <w:rPr>
            <w:noProof/>
            <w:webHidden/>
          </w:rPr>
          <w:tab/>
        </w:r>
        <w:r w:rsidR="0097756A">
          <w:rPr>
            <w:noProof/>
            <w:webHidden/>
          </w:rPr>
          <w:fldChar w:fldCharType="begin"/>
        </w:r>
        <w:r w:rsidR="0097756A">
          <w:rPr>
            <w:noProof/>
            <w:webHidden/>
          </w:rPr>
          <w:instrText xml:space="preserve"> PAGEREF _Toc453060034 \h </w:instrText>
        </w:r>
        <w:r w:rsidR="0097756A">
          <w:rPr>
            <w:noProof/>
            <w:webHidden/>
          </w:rPr>
        </w:r>
        <w:r w:rsidR="0097756A">
          <w:rPr>
            <w:noProof/>
            <w:webHidden/>
          </w:rPr>
          <w:fldChar w:fldCharType="separate"/>
        </w:r>
        <w:r w:rsidR="0097756A">
          <w:rPr>
            <w:noProof/>
            <w:webHidden/>
          </w:rPr>
          <w:t>10</w:t>
        </w:r>
        <w:r w:rsidR="0097756A">
          <w:rPr>
            <w:noProof/>
            <w:webHidden/>
          </w:rPr>
          <w:fldChar w:fldCharType="end"/>
        </w:r>
      </w:hyperlink>
    </w:p>
    <w:p w14:paraId="7C142860" w14:textId="77777777" w:rsidR="00E176BB" w:rsidRDefault="00E176BB" w:rsidP="00E176BB">
      <w:pPr>
        <w:rPr>
          <w:b/>
        </w:rPr>
      </w:pPr>
      <w:r>
        <w:rPr>
          <w:b/>
        </w:rPr>
        <w:fldChar w:fldCharType="end"/>
      </w:r>
    </w:p>
    <w:p w14:paraId="2C5DEBC1" w14:textId="77777777" w:rsidR="001E0C22" w:rsidRDefault="001E0C22" w:rsidP="00E176BB">
      <w:pPr>
        <w:rPr>
          <w:b/>
        </w:rPr>
      </w:pPr>
    </w:p>
    <w:p w14:paraId="2A2A0EC6" w14:textId="77777777" w:rsidR="001E0C22" w:rsidRDefault="001E0C22" w:rsidP="001E0C22">
      <w:r>
        <w:br w:type="page"/>
      </w:r>
    </w:p>
    <w:tbl>
      <w:tblPr>
        <w:tblStyle w:val="TableGrid"/>
        <w:tblW w:w="0" w:type="auto"/>
        <w:tblLook w:val="04A0" w:firstRow="1" w:lastRow="0" w:firstColumn="1" w:lastColumn="0" w:noHBand="0" w:noVBand="1"/>
      </w:tblPr>
      <w:tblGrid>
        <w:gridCol w:w="1068"/>
        <w:gridCol w:w="2250"/>
        <w:gridCol w:w="1471"/>
        <w:gridCol w:w="4227"/>
      </w:tblGrid>
      <w:tr w:rsidR="001E0C22" w14:paraId="351DFE97" w14:textId="77777777" w:rsidTr="001E0C22">
        <w:trPr>
          <w:cnfStyle w:val="100000000000" w:firstRow="1" w:lastRow="0" w:firstColumn="0" w:lastColumn="0" w:oddVBand="0" w:evenVBand="0" w:oddHBand="0" w:evenHBand="0" w:firstRowFirstColumn="0" w:firstRowLastColumn="0" w:lastRowFirstColumn="0" w:lastRowLastColumn="0"/>
          <w:cantSplit/>
          <w:tblHeader/>
        </w:trPr>
        <w:tc>
          <w:tcPr>
            <w:tcW w:w="1068" w:type="dxa"/>
            <w:shd w:val="clear" w:color="auto" w:fill="auto"/>
          </w:tcPr>
          <w:p w14:paraId="2A859C98" w14:textId="77777777" w:rsidR="001E0C22" w:rsidRPr="00AB4ADB" w:rsidRDefault="001E0C22" w:rsidP="00FE57A0">
            <w:pPr>
              <w:rPr>
                <w:color w:val="4F81BD" w:themeColor="accent1"/>
              </w:rPr>
            </w:pPr>
            <w:r w:rsidRPr="00AB4ADB">
              <w:rPr>
                <w:color w:val="4F81BD" w:themeColor="accent1"/>
              </w:rPr>
              <w:lastRenderedPageBreak/>
              <w:t>Revision #</w:t>
            </w:r>
          </w:p>
        </w:tc>
        <w:tc>
          <w:tcPr>
            <w:tcW w:w="2250" w:type="dxa"/>
            <w:shd w:val="clear" w:color="auto" w:fill="auto"/>
          </w:tcPr>
          <w:p w14:paraId="62D544D0" w14:textId="77777777" w:rsidR="001E0C22" w:rsidRPr="00AB4ADB" w:rsidRDefault="001E0C22" w:rsidP="00FE57A0">
            <w:pPr>
              <w:rPr>
                <w:color w:val="4F81BD" w:themeColor="accent1"/>
              </w:rPr>
            </w:pPr>
            <w:r w:rsidRPr="00AB4ADB">
              <w:rPr>
                <w:color w:val="4F81BD" w:themeColor="accent1"/>
              </w:rPr>
              <w:t>Author</w:t>
            </w:r>
          </w:p>
        </w:tc>
        <w:tc>
          <w:tcPr>
            <w:tcW w:w="1471" w:type="dxa"/>
            <w:shd w:val="clear" w:color="auto" w:fill="auto"/>
          </w:tcPr>
          <w:p w14:paraId="2ABDD859" w14:textId="77777777" w:rsidR="001E0C22" w:rsidRPr="00AB4ADB" w:rsidRDefault="001E0C22" w:rsidP="00FE57A0">
            <w:pPr>
              <w:rPr>
                <w:color w:val="4F81BD" w:themeColor="accent1"/>
              </w:rPr>
            </w:pPr>
            <w:r w:rsidRPr="00AB4ADB">
              <w:rPr>
                <w:color w:val="4F81BD" w:themeColor="accent1"/>
              </w:rPr>
              <w:t>Date</w:t>
            </w:r>
          </w:p>
        </w:tc>
        <w:tc>
          <w:tcPr>
            <w:tcW w:w="4227" w:type="dxa"/>
            <w:shd w:val="clear" w:color="auto" w:fill="auto"/>
          </w:tcPr>
          <w:p w14:paraId="5021A0AD" w14:textId="77777777" w:rsidR="001E0C22" w:rsidRPr="00AB4ADB" w:rsidRDefault="001E0C22" w:rsidP="00FE57A0">
            <w:pPr>
              <w:rPr>
                <w:color w:val="4F81BD" w:themeColor="accent1"/>
              </w:rPr>
            </w:pPr>
            <w:r w:rsidRPr="00AB4ADB">
              <w:rPr>
                <w:color w:val="4F81BD" w:themeColor="accent1"/>
              </w:rPr>
              <w:t>Notes</w:t>
            </w:r>
          </w:p>
        </w:tc>
      </w:tr>
      <w:tr w:rsidR="001E0C22" w14:paraId="32812519" w14:textId="77777777" w:rsidTr="001E0C22">
        <w:trPr>
          <w:cnfStyle w:val="100000000000" w:firstRow="1" w:lastRow="0" w:firstColumn="0" w:lastColumn="0" w:oddVBand="0" w:evenVBand="0" w:oddHBand="0" w:evenHBand="0" w:firstRowFirstColumn="0" w:firstRowLastColumn="0" w:lastRowFirstColumn="0" w:lastRowLastColumn="0"/>
          <w:tblHeader/>
        </w:trPr>
        <w:tc>
          <w:tcPr>
            <w:tcW w:w="1068" w:type="dxa"/>
            <w:shd w:val="clear" w:color="auto" w:fill="auto"/>
          </w:tcPr>
          <w:p w14:paraId="5ABCB65A" w14:textId="77777777" w:rsidR="001E0C22" w:rsidRDefault="001E0C22" w:rsidP="00FE57A0">
            <w:r>
              <w:t>0.1</w:t>
            </w:r>
          </w:p>
        </w:tc>
        <w:tc>
          <w:tcPr>
            <w:tcW w:w="2250" w:type="dxa"/>
            <w:shd w:val="clear" w:color="auto" w:fill="auto"/>
          </w:tcPr>
          <w:p w14:paraId="14AC9030" w14:textId="77777777" w:rsidR="001E0C22" w:rsidRDefault="001E0C22" w:rsidP="00FE57A0">
            <w:r>
              <w:t>Joji Philip</w:t>
            </w:r>
          </w:p>
        </w:tc>
        <w:tc>
          <w:tcPr>
            <w:tcW w:w="1471" w:type="dxa"/>
            <w:shd w:val="clear" w:color="auto" w:fill="auto"/>
          </w:tcPr>
          <w:p w14:paraId="3B242DB9" w14:textId="77777777" w:rsidR="001E0C22" w:rsidRDefault="00E2667A" w:rsidP="00E03D6C">
            <w:r>
              <w:t>2</w:t>
            </w:r>
            <w:r w:rsidR="00E03D6C">
              <w:t>6</w:t>
            </w:r>
            <w:r>
              <w:t xml:space="preserve"> May 2016</w:t>
            </w:r>
          </w:p>
        </w:tc>
        <w:tc>
          <w:tcPr>
            <w:tcW w:w="4227" w:type="dxa"/>
            <w:shd w:val="clear" w:color="auto" w:fill="auto"/>
          </w:tcPr>
          <w:p w14:paraId="75FAD318" w14:textId="77777777" w:rsidR="001E0C22" w:rsidRDefault="001E0C22" w:rsidP="000750E5">
            <w:r>
              <w:t xml:space="preserve">Initial </w:t>
            </w:r>
            <w:r w:rsidR="000750E5">
              <w:t>Draft</w:t>
            </w:r>
          </w:p>
        </w:tc>
      </w:tr>
    </w:tbl>
    <w:p w14:paraId="1F7900C8" w14:textId="77777777" w:rsidR="0099124E" w:rsidRDefault="00A2211D" w:rsidP="007B5FE5">
      <w:pPr>
        <w:pStyle w:val="Heading1"/>
      </w:pPr>
      <w:bookmarkStart w:id="0" w:name="_Toc453060020"/>
      <w:r>
        <w:lastRenderedPageBreak/>
        <w:t>Transport e</w:t>
      </w:r>
      <w:r w:rsidR="004224E7">
        <w:t>rror detection and correction</w:t>
      </w:r>
      <w:bookmarkEnd w:id="0"/>
    </w:p>
    <w:p w14:paraId="001FC430" w14:textId="77777777" w:rsidR="00C94D90" w:rsidRDefault="00C94D90" w:rsidP="00C94D90">
      <w:r>
        <w:t>For safe and reliable operation of a device, error free and fault-tolerant operation of the interconnection networks used in the device is crucial. Random faults can occur in the storage elements and wiring resources used by a system wide interconnect. Such errors must be detected and corrected when possible and all uncorrected errors must be notified to system software for intervention.</w:t>
      </w:r>
    </w:p>
    <w:p w14:paraId="5DB61C82" w14:textId="77777777" w:rsidR="00C94D90" w:rsidRDefault="00C94D90" w:rsidP="00C94D90">
      <w:pPr>
        <w:pStyle w:val="Heading2"/>
        <w:spacing w:before="360"/>
        <w:rPr>
          <w:rFonts w:ascii="Palatino Linotype" w:hAnsi="Palatino Linotype"/>
        </w:rPr>
      </w:pPr>
      <w:r>
        <w:rPr>
          <w:rFonts w:ascii="Palatino Linotype" w:hAnsi="Palatino Linotype"/>
        </w:rPr>
        <w:t>Transport error detection and correction</w:t>
      </w:r>
      <w:r w:rsidRPr="00D12B79">
        <w:rPr>
          <w:rFonts w:ascii="Palatino Linotype" w:hAnsi="Palatino Linotype"/>
        </w:rPr>
        <w:t xml:space="preserve"> </w:t>
      </w:r>
    </w:p>
    <w:p w14:paraId="2E70947A" w14:textId="77777777" w:rsidR="00C94D90" w:rsidRDefault="00C94D90" w:rsidP="00C94D90">
      <w:r>
        <w:t>Data is exchanged between agents through the NoC using a packet protocol. Different levels of transport error resilience can be configured for the NoC transport infrastructure. Packets transported over the NoC can be broadly viewed as comprising of three fields.</w:t>
      </w:r>
    </w:p>
    <w:p w14:paraId="2FFCC7BD" w14:textId="77777777" w:rsidR="00C94D90" w:rsidRDefault="00C94D90" w:rsidP="001606D6">
      <w:pPr>
        <w:pStyle w:val="ListParagraph"/>
        <w:numPr>
          <w:ilvl w:val="0"/>
          <w:numId w:val="2"/>
        </w:numPr>
      </w:pPr>
      <w:r>
        <w:t xml:space="preserve">Data field: This is usually some power of two multiple of an integer number of bits. Interfaces to agents and data part of NoC links belong to this category. This part can undergo upsizing and downsizing while being transported across the NoC. </w:t>
      </w:r>
    </w:p>
    <w:p w14:paraId="0F877913" w14:textId="77777777" w:rsidR="00C94D90" w:rsidRDefault="00C94D90" w:rsidP="001606D6">
      <w:pPr>
        <w:pStyle w:val="ListParagraph"/>
        <w:numPr>
          <w:ilvl w:val="0"/>
          <w:numId w:val="2"/>
        </w:numPr>
      </w:pPr>
      <w:r>
        <w:t>Sideband field: An example of this is AW command carried on sideband of the AWW channel. This field does not undergo resizing through the network.</w:t>
      </w:r>
    </w:p>
    <w:p w14:paraId="5B3C9874" w14:textId="77777777" w:rsidR="00C94D90" w:rsidRDefault="00C94D90" w:rsidP="001606D6">
      <w:pPr>
        <w:pStyle w:val="ListParagraph"/>
        <w:numPr>
          <w:ilvl w:val="0"/>
          <w:numId w:val="2"/>
        </w:numPr>
      </w:pPr>
      <w:r>
        <w:t>Packet control fields: A packet also has signals for routing, delineation, credit return etc.</w:t>
      </w:r>
    </w:p>
    <w:p w14:paraId="3EB19014" w14:textId="77777777" w:rsidR="00C94D90" w:rsidRDefault="00C94D90" w:rsidP="00C94D90">
      <w:pPr>
        <w:pStyle w:val="Heading2"/>
      </w:pPr>
      <w:bookmarkStart w:id="1" w:name="_Toc453060022"/>
      <w:r>
        <w:t xml:space="preserve">End to end transport </w:t>
      </w:r>
      <w:bookmarkEnd w:id="1"/>
      <w:r>
        <w:t>error checking</w:t>
      </w:r>
    </w:p>
    <w:p w14:paraId="3CF1255C" w14:textId="77777777" w:rsidR="00C94D90" w:rsidRPr="004C2F3F" w:rsidRDefault="00C94D90" w:rsidP="00C94D90">
      <w:r>
        <w:t>Any flow through the NoC can be configured to provide error checking using ECC or parity. ECC uses hamming code with additional parity bit to provide SECDED code. This code can correct single bit errors and dectect double bit errors in a block of data. Parity only allows detection of odd number of bit errors.</w:t>
      </w:r>
    </w:p>
    <w:p w14:paraId="0A3308F3" w14:textId="77777777" w:rsidR="00C94D90" w:rsidRDefault="00C94D90" w:rsidP="00C94D90">
      <w:pPr>
        <w:pStyle w:val="Heading3"/>
      </w:pPr>
      <w:r>
        <w:t>Data protection: Per flit ECC</w:t>
      </w:r>
    </w:p>
    <w:p w14:paraId="62EB138A" w14:textId="77777777" w:rsidR="00C94D90" w:rsidRDefault="00C94D90" w:rsidP="00C94D90">
      <w:r>
        <w:t>On a transmit bridge for every layer with ECC protection enabled, ECC is calculated over each data flit and sent along with the flit. At the receiving end, ECC is used to detect and correct any errors in the data flit received from NoC layer before delivering to the receive host interface.</w:t>
      </w:r>
    </w:p>
    <w:p w14:paraId="6F5976FD" w14:textId="77777777" w:rsidR="00C94D90" w:rsidRDefault="00C94D90" w:rsidP="001606D6">
      <w:pPr>
        <w:pStyle w:val="ListParagraph"/>
        <w:numPr>
          <w:ilvl w:val="0"/>
          <w:numId w:val="4"/>
        </w:numPr>
      </w:pPr>
      <w:r>
        <w:t xml:space="preserve">Granularity of data width over which ECC is computed is derived and configured by NocStudio globally on each NoC layer. Smallest possible granularity is the CELL_SIZE configured on that layer. However if the narrowest interface communicating on that layer or narrowest NoC link on that layer is </w:t>
      </w:r>
      <w:r w:rsidRPr="00896CD2">
        <w:rPr>
          <w:i/>
        </w:rPr>
        <w:t>N</w:t>
      </w:r>
      <w:r>
        <w:t>*CELL_SIZE, then this must be the granularity over which ECC is computed. Note that narrower granularity increases area overhead for ECC but provides higher detection and correction coverage. Configured granularity is a power-of-2 multiple of cell size on a layer.</w:t>
      </w:r>
    </w:p>
    <w:p w14:paraId="5636AA4A" w14:textId="77777777" w:rsidR="00C94D90" w:rsidRDefault="00C94D90" w:rsidP="00C94D90">
      <w:pPr>
        <w:pStyle w:val="ListParagraph"/>
      </w:pPr>
      <w:r>
        <w:t xml:space="preserve">An example is regbus layer, where each interface is typically 36-bits (4-cells), but NoC links can be as narrow as 9-bits (1-cell) if downsizing is performed. In this case, ECC granularity would be 9-bits. </w:t>
      </w:r>
    </w:p>
    <w:p w14:paraId="0A2FC5C2" w14:textId="77777777" w:rsidR="00C94D90" w:rsidRDefault="00C94D90" w:rsidP="001606D6">
      <w:pPr>
        <w:pStyle w:val="ListParagraph"/>
        <w:numPr>
          <w:ilvl w:val="0"/>
          <w:numId w:val="4"/>
        </w:numPr>
      </w:pPr>
      <w:r>
        <w:t xml:space="preserve">User can specify a maximum granularity over which ECC is to be computed. Consider a NoC where all host interfaces are 512-bits with no downsizing in the NoC. In this case, the default </w:t>
      </w:r>
      <w:r>
        <w:lastRenderedPageBreak/>
        <w:t>ECC calculation granularity will be 512-bits. However, the user may choose to specify a smaller granularity of 64-bits for ECC computation to allow better timing performance.</w:t>
      </w:r>
    </w:p>
    <w:p w14:paraId="65C25407" w14:textId="77777777" w:rsidR="00C94D90" w:rsidRDefault="00C94D90" w:rsidP="00C94D90">
      <w:pPr>
        <w:pStyle w:val="ListParagraph"/>
      </w:pPr>
    </w:p>
    <w:p w14:paraId="6B1E855B" w14:textId="77777777" w:rsidR="00C94D90" w:rsidRPr="00782BA0" w:rsidRDefault="00C94D90" w:rsidP="00C94D90">
      <w:pPr>
        <w:pStyle w:val="ListParagraph"/>
      </w:pPr>
      <w:r>
        <w:t>In summary, global granularity selected by NocStudio for ECC computation will be the smaller value between narrowest link/interface width and user specified maximum granularity. Every cycle, Multiple ECC/Parity code words are computed in parallel, one for each ‘</w:t>
      </w:r>
      <w:r w:rsidRPr="00756EB1">
        <w:rPr>
          <w:i/>
        </w:rPr>
        <w:t>granularity</w:t>
      </w:r>
      <w:r>
        <w:rPr>
          <w:i/>
        </w:rPr>
        <w:t>’</w:t>
      </w:r>
      <w:r>
        <w:t xml:space="preserve"> wide segment of data/sideband of the flit. Computed ECC is transported similar to data flits and will undergo upsizing and downsizing with its associated data flit. ECC generation at the transmitting end and detection and correction at the receiving end will add a cycle each to overall path latency.</w:t>
      </w:r>
    </w:p>
    <w:p w14:paraId="0CEED4B8" w14:textId="77777777" w:rsidR="00C94D90" w:rsidRDefault="00C94D90" w:rsidP="00C94D90">
      <w:pPr>
        <w:pStyle w:val="Heading3"/>
      </w:pPr>
      <w:r>
        <w:t>Data error detection: Per flit parity</w:t>
      </w:r>
    </w:p>
    <w:p w14:paraId="4163569C" w14:textId="77777777" w:rsidR="00C94D90" w:rsidRDefault="00C94D90" w:rsidP="00C94D90">
      <w:r>
        <w:t>As an alternative to ECC, user may configure parity to be transported with the data flits for detecting odd number of bit errors. Granularity of data width over which parity is calculated and transported is as specified for ECC. Parity based protection does not add latency to the path.</w:t>
      </w:r>
    </w:p>
    <w:p w14:paraId="1AFE6841" w14:textId="77777777" w:rsidR="00C94D90" w:rsidRDefault="00C94D90" w:rsidP="00C94D90">
      <w:pPr>
        <w:pStyle w:val="Heading3"/>
      </w:pPr>
      <w:r>
        <w:t xml:space="preserve">Data protection: Transport of user provided ECC </w:t>
      </w:r>
    </w:p>
    <w:p w14:paraId="2CF24754" w14:textId="77777777" w:rsidR="00C94D90" w:rsidRPr="002C254D" w:rsidRDefault="00C94D90" w:rsidP="00C94D90">
      <w:r>
        <w:t>Another alternative allows the use to generate ECC on the data and provide it on the interface using USER bits. In this case, NoC merely transports the ECC bits from transmitting to receiving end. Note that this option is only applicable to DATA flits which do not undergo any modification in the NoC. Command fields can be modified by the NoC and hence user provided ECC will lose its integrity.</w:t>
      </w:r>
    </w:p>
    <w:p w14:paraId="65A72074" w14:textId="77777777" w:rsidR="00C94D90" w:rsidRDefault="00C94D90" w:rsidP="00C94D90">
      <w:r>
        <w:t>User provided ECC should be provided per byte of data through the ‘P</w:t>
      </w:r>
      <w:r w:rsidRPr="00E856AD">
        <w:rPr>
          <w:i/>
        </w:rPr>
        <w:t>er byte user bits’</w:t>
      </w:r>
      <w:r>
        <w:rPr>
          <w:i/>
        </w:rPr>
        <w:t xml:space="preserve"> </w:t>
      </w:r>
      <w:r>
        <w:t>interface. This is transported in the data cells and can hence undergo upsizing/downsizing in the NoC.</w:t>
      </w:r>
    </w:p>
    <w:p w14:paraId="5794F228" w14:textId="77777777" w:rsidR="00C94D90" w:rsidRDefault="00C94D90" w:rsidP="00C94D90">
      <w:pPr>
        <w:pStyle w:val="Heading3"/>
      </w:pPr>
      <w:r>
        <w:t>Sideband protection: ECC or Parity</w:t>
      </w:r>
    </w:p>
    <w:p w14:paraId="081AD794" w14:textId="77777777" w:rsidR="00C94D90" w:rsidRDefault="00C94D90" w:rsidP="00C94D90">
      <w:r>
        <w:t>Similar to data, information carried in packet sideband will be protected end-to-end using ECC or parity. Sideband associated with an interface has the same width over the entire network, this field does not undergo upsizing/downsizing in the NoC. Sideband width is increased to the next multiple of ECC computation granularity using msb 0 padding. At the transmitting end, ECC is calculated on sideband segments at the selected granularity and at the receiving end, error detection and correction is performed.</w:t>
      </w:r>
    </w:p>
    <w:p w14:paraId="08CD0397" w14:textId="77777777" w:rsidR="00C94D90" w:rsidRDefault="00C94D90" w:rsidP="00C94D90">
      <w:pPr>
        <w:pStyle w:val="Heading2"/>
      </w:pPr>
      <w:bookmarkStart w:id="2" w:name="_Toc453060023"/>
      <w:r>
        <w:t xml:space="preserve">Hop to hop </w:t>
      </w:r>
      <w:bookmarkEnd w:id="2"/>
      <w:r>
        <w:t>Error checking</w:t>
      </w:r>
    </w:p>
    <w:p w14:paraId="3C0F5B86" w14:textId="77777777" w:rsidR="00C94D90" w:rsidRPr="002E148B" w:rsidRDefault="00C94D90" w:rsidP="00C94D90">
      <w:r>
        <w:t>If data or user side band is protected by ECC, then error check operations on these fields are only performed at the NoC endpoints. However if parity is applied to data and sideband, then parity error detection on these fields occurs at every hop of the network. Similarly, other fields of packet are covered by parity error detection at every hop of the network.</w:t>
      </w:r>
    </w:p>
    <w:p w14:paraId="3436E8D7" w14:textId="77777777" w:rsidR="00C94D90" w:rsidRDefault="00C94D90" w:rsidP="00C94D90">
      <w:pPr>
        <w:pStyle w:val="Heading3"/>
      </w:pPr>
      <w:r>
        <w:t>Protection of packet control fields</w:t>
      </w:r>
    </w:p>
    <w:p w14:paraId="398F4CAF" w14:textId="77777777" w:rsidR="00C94D90" w:rsidRDefault="00C94D90" w:rsidP="00C94D90">
      <w:r>
        <w:t>These fields associated with every packet flit can undergo modifications as the packet is routed over the NoC. At the transmitter, parity is calculated over these fields and sent along with the flit. At every downstream hop, parity field is used to detect any error and may be recomputed for the next hop. A dedicated parity bit is used to protect each of these signal groups.</w:t>
      </w:r>
    </w:p>
    <w:p w14:paraId="497DA17A" w14:textId="77777777" w:rsidR="00C94D90" w:rsidRDefault="00C94D90" w:rsidP="00C94D90">
      <w:r>
        <w:lastRenderedPageBreak/>
        <w:t>Packet delineation fields</w:t>
      </w:r>
    </w:p>
    <w:tbl>
      <w:tblPr>
        <w:tblStyle w:val="TableGrid"/>
        <w:tblW w:w="0" w:type="auto"/>
        <w:tblLook w:val="04A0" w:firstRow="1" w:lastRow="0" w:firstColumn="1" w:lastColumn="0" w:noHBand="0" w:noVBand="1"/>
      </w:tblPr>
      <w:tblGrid>
        <w:gridCol w:w="3416"/>
        <w:gridCol w:w="3080"/>
        <w:gridCol w:w="3080"/>
      </w:tblGrid>
      <w:tr w:rsidR="00C94D90" w14:paraId="72EA8F79" w14:textId="77777777" w:rsidTr="00FE57A0">
        <w:trPr>
          <w:cnfStyle w:val="100000000000" w:firstRow="1" w:lastRow="0" w:firstColumn="0" w:lastColumn="0" w:oddVBand="0" w:evenVBand="0" w:oddHBand="0" w:evenHBand="0" w:firstRowFirstColumn="0" w:firstRowLastColumn="0" w:lastRowFirstColumn="0" w:lastRowLastColumn="0"/>
        </w:trPr>
        <w:tc>
          <w:tcPr>
            <w:tcW w:w="3416" w:type="dxa"/>
          </w:tcPr>
          <w:p w14:paraId="73A89F3B" w14:textId="77777777" w:rsidR="00C94D90" w:rsidRDefault="00C94D90" w:rsidP="00FE57A0">
            <w:r>
              <w:t>Name</w:t>
            </w:r>
          </w:p>
        </w:tc>
        <w:tc>
          <w:tcPr>
            <w:tcW w:w="3080" w:type="dxa"/>
          </w:tcPr>
          <w:p w14:paraId="26F19970" w14:textId="77777777" w:rsidR="00C94D90" w:rsidRDefault="00C94D90" w:rsidP="00FE57A0">
            <w:r>
              <w:t>Width</w:t>
            </w:r>
          </w:p>
        </w:tc>
        <w:tc>
          <w:tcPr>
            <w:tcW w:w="3080" w:type="dxa"/>
          </w:tcPr>
          <w:p w14:paraId="1D983309" w14:textId="77777777" w:rsidR="00C94D90" w:rsidRDefault="00C94D90" w:rsidP="00FE57A0"/>
        </w:tc>
      </w:tr>
      <w:tr w:rsidR="00C94D90" w14:paraId="071F3C7E" w14:textId="77777777" w:rsidTr="00FE57A0">
        <w:tc>
          <w:tcPr>
            <w:tcW w:w="3416" w:type="dxa"/>
          </w:tcPr>
          <w:p w14:paraId="2B8EFF6F" w14:textId="77777777" w:rsidR="00C94D90" w:rsidRDefault="00C94D90" w:rsidP="00FE57A0">
            <w:r w:rsidRPr="00AA5918">
              <w:t>flit_valid</w:t>
            </w:r>
          </w:p>
        </w:tc>
        <w:tc>
          <w:tcPr>
            <w:tcW w:w="3080" w:type="dxa"/>
          </w:tcPr>
          <w:p w14:paraId="27E9FD26" w14:textId="77777777" w:rsidR="00C94D90" w:rsidRDefault="00C94D90" w:rsidP="00FE57A0">
            <w:r>
              <w:t>4</w:t>
            </w:r>
          </w:p>
        </w:tc>
        <w:tc>
          <w:tcPr>
            <w:tcW w:w="3080" w:type="dxa"/>
          </w:tcPr>
          <w:p w14:paraId="56A15AA4" w14:textId="77777777" w:rsidR="00C94D90" w:rsidRDefault="00C94D90" w:rsidP="00FE57A0">
            <w:r>
              <w:t>Flit valid</w:t>
            </w:r>
          </w:p>
        </w:tc>
      </w:tr>
      <w:tr w:rsidR="00C94D90" w14:paraId="2D076D3A" w14:textId="77777777" w:rsidTr="00FE57A0">
        <w:tc>
          <w:tcPr>
            <w:tcW w:w="3416" w:type="dxa"/>
          </w:tcPr>
          <w:p w14:paraId="54606B5D" w14:textId="77777777" w:rsidR="00C94D90" w:rsidRDefault="00C94D90" w:rsidP="00FE57A0">
            <w:r w:rsidRPr="00AA5918">
              <w:t>flit_sop</w:t>
            </w:r>
          </w:p>
        </w:tc>
        <w:tc>
          <w:tcPr>
            <w:tcW w:w="3080" w:type="dxa"/>
          </w:tcPr>
          <w:p w14:paraId="1203B477" w14:textId="77777777" w:rsidR="00C94D90" w:rsidRDefault="00C94D90" w:rsidP="00FE57A0">
            <w:r>
              <w:t>1</w:t>
            </w:r>
          </w:p>
        </w:tc>
        <w:tc>
          <w:tcPr>
            <w:tcW w:w="3080" w:type="dxa"/>
          </w:tcPr>
          <w:p w14:paraId="332EFF5D" w14:textId="77777777" w:rsidR="00C94D90" w:rsidRDefault="00C94D90" w:rsidP="00FE57A0">
            <w:r>
              <w:t>Start of packet</w:t>
            </w:r>
          </w:p>
        </w:tc>
      </w:tr>
      <w:tr w:rsidR="00C94D90" w14:paraId="791F1846" w14:textId="77777777" w:rsidTr="00FE57A0">
        <w:tc>
          <w:tcPr>
            <w:tcW w:w="3416" w:type="dxa"/>
          </w:tcPr>
          <w:p w14:paraId="10F606C4" w14:textId="77777777" w:rsidR="00C94D90" w:rsidRDefault="00C94D90" w:rsidP="00FE57A0">
            <w:r w:rsidRPr="00AA5918">
              <w:t>flit_eop</w:t>
            </w:r>
          </w:p>
        </w:tc>
        <w:tc>
          <w:tcPr>
            <w:tcW w:w="3080" w:type="dxa"/>
          </w:tcPr>
          <w:p w14:paraId="496E45A0" w14:textId="77777777" w:rsidR="00C94D90" w:rsidRDefault="00C94D90" w:rsidP="00FE57A0">
            <w:r>
              <w:t>1</w:t>
            </w:r>
          </w:p>
        </w:tc>
        <w:tc>
          <w:tcPr>
            <w:tcW w:w="3080" w:type="dxa"/>
          </w:tcPr>
          <w:p w14:paraId="2671DC59" w14:textId="77777777" w:rsidR="00C94D90" w:rsidRDefault="00C94D90" w:rsidP="00FE57A0">
            <w:r>
              <w:t>End of packet</w:t>
            </w:r>
          </w:p>
        </w:tc>
      </w:tr>
      <w:tr w:rsidR="00C94D90" w14:paraId="46711737" w14:textId="77777777" w:rsidTr="00FE57A0">
        <w:tc>
          <w:tcPr>
            <w:tcW w:w="3416" w:type="dxa"/>
          </w:tcPr>
          <w:p w14:paraId="38F31C62" w14:textId="77777777" w:rsidR="00C94D90" w:rsidRDefault="00C94D90" w:rsidP="00FE57A0">
            <w:r w:rsidRPr="00AA5918">
              <w:t>flit_bv</w:t>
            </w:r>
          </w:p>
        </w:tc>
        <w:tc>
          <w:tcPr>
            <w:tcW w:w="3080" w:type="dxa"/>
          </w:tcPr>
          <w:p w14:paraId="6194A541" w14:textId="77777777" w:rsidR="00C94D90" w:rsidRDefault="00C94D90" w:rsidP="00FE57A0">
            <w:r>
              <w:t>log2(DATA_WIDTH)</w:t>
            </w:r>
          </w:p>
        </w:tc>
        <w:tc>
          <w:tcPr>
            <w:tcW w:w="3080" w:type="dxa"/>
          </w:tcPr>
          <w:p w14:paraId="1E949DA9" w14:textId="77777777" w:rsidR="00C94D90" w:rsidRDefault="00C94D90" w:rsidP="00FE57A0">
            <w:r>
              <w:t>This signal is present only on the router links. This indicates the number of cells valid in the EOP flit of a packet.</w:t>
            </w:r>
          </w:p>
        </w:tc>
      </w:tr>
    </w:tbl>
    <w:p w14:paraId="7B946302" w14:textId="77777777" w:rsidR="00C94D90" w:rsidRDefault="00C94D90" w:rsidP="00C94D90"/>
    <w:p w14:paraId="06A72F41" w14:textId="77777777" w:rsidR="00C94D90" w:rsidRDefault="00C94D90" w:rsidP="00C94D90">
      <w:r>
        <w:t>Packet routing information</w:t>
      </w:r>
    </w:p>
    <w:tbl>
      <w:tblPr>
        <w:tblStyle w:val="TableGrid"/>
        <w:tblW w:w="0" w:type="auto"/>
        <w:tblLook w:val="04A0" w:firstRow="1" w:lastRow="0" w:firstColumn="1" w:lastColumn="0" w:noHBand="0" w:noVBand="1"/>
      </w:tblPr>
      <w:tblGrid>
        <w:gridCol w:w="3416"/>
        <w:gridCol w:w="3080"/>
        <w:gridCol w:w="3080"/>
      </w:tblGrid>
      <w:tr w:rsidR="00C94D90" w14:paraId="7DDBA46F" w14:textId="77777777" w:rsidTr="00FE57A0">
        <w:trPr>
          <w:cnfStyle w:val="100000000000" w:firstRow="1" w:lastRow="0" w:firstColumn="0" w:lastColumn="0" w:oddVBand="0" w:evenVBand="0" w:oddHBand="0" w:evenHBand="0" w:firstRowFirstColumn="0" w:firstRowLastColumn="0" w:lastRowFirstColumn="0" w:lastRowLastColumn="0"/>
        </w:trPr>
        <w:tc>
          <w:tcPr>
            <w:tcW w:w="3416" w:type="dxa"/>
          </w:tcPr>
          <w:p w14:paraId="56CC76E7" w14:textId="77777777" w:rsidR="00C94D90" w:rsidRDefault="00C94D90" w:rsidP="00FE57A0">
            <w:r>
              <w:t>Name</w:t>
            </w:r>
          </w:p>
        </w:tc>
        <w:tc>
          <w:tcPr>
            <w:tcW w:w="3080" w:type="dxa"/>
          </w:tcPr>
          <w:p w14:paraId="7CFA4EC9" w14:textId="77777777" w:rsidR="00C94D90" w:rsidRDefault="00C94D90" w:rsidP="00FE57A0">
            <w:r>
              <w:t>Width</w:t>
            </w:r>
          </w:p>
        </w:tc>
        <w:tc>
          <w:tcPr>
            <w:tcW w:w="3080" w:type="dxa"/>
          </w:tcPr>
          <w:p w14:paraId="29AD712D" w14:textId="77777777" w:rsidR="00C94D90" w:rsidRDefault="00C94D90" w:rsidP="00FE57A0"/>
        </w:tc>
      </w:tr>
      <w:tr w:rsidR="00C94D90" w14:paraId="3BD6F111" w14:textId="77777777" w:rsidTr="00FE57A0">
        <w:tc>
          <w:tcPr>
            <w:tcW w:w="3416" w:type="dxa"/>
          </w:tcPr>
          <w:p w14:paraId="6E403566" w14:textId="77777777" w:rsidR="00C94D90" w:rsidRDefault="00C94D90" w:rsidP="00FE57A0">
            <w:r>
              <w:t>flit_route_info</w:t>
            </w:r>
          </w:p>
        </w:tc>
        <w:tc>
          <w:tcPr>
            <w:tcW w:w="3080" w:type="dxa"/>
          </w:tcPr>
          <w:p w14:paraId="304D8CA8" w14:textId="77777777" w:rsidR="00C94D90" w:rsidRDefault="00C94D90" w:rsidP="00FE57A0">
            <w:r w:rsidRPr="00F43C3D">
              <w:t>P_ROUTE_INFO_WIDTH</w:t>
            </w:r>
          </w:p>
        </w:tc>
        <w:tc>
          <w:tcPr>
            <w:tcW w:w="3080" w:type="dxa"/>
          </w:tcPr>
          <w:p w14:paraId="2A19D396" w14:textId="77777777" w:rsidR="00C94D90" w:rsidRDefault="00C94D90" w:rsidP="00FE57A0">
            <w:r>
              <w:t>Routing information</w:t>
            </w:r>
          </w:p>
        </w:tc>
      </w:tr>
      <w:tr w:rsidR="00C94D90" w14:paraId="7B037089" w14:textId="77777777" w:rsidTr="00FE57A0">
        <w:tc>
          <w:tcPr>
            <w:tcW w:w="3416" w:type="dxa"/>
          </w:tcPr>
          <w:p w14:paraId="3FEAEF45" w14:textId="77777777" w:rsidR="00C94D90" w:rsidRDefault="00C94D90" w:rsidP="00FE57A0">
            <w:r>
              <w:t>req_outp</w:t>
            </w:r>
          </w:p>
        </w:tc>
        <w:tc>
          <w:tcPr>
            <w:tcW w:w="3080" w:type="dxa"/>
          </w:tcPr>
          <w:p w14:paraId="32E9F898" w14:textId="77777777" w:rsidR="00C94D90" w:rsidRDefault="00C94D90" w:rsidP="00FE57A0">
            <w:r>
              <w:t>3</w:t>
            </w:r>
          </w:p>
        </w:tc>
        <w:tc>
          <w:tcPr>
            <w:tcW w:w="3080" w:type="dxa"/>
          </w:tcPr>
          <w:p w14:paraId="54F2A07B" w14:textId="77777777" w:rsidR="00C94D90" w:rsidRDefault="00C94D90" w:rsidP="00FE57A0">
            <w:r>
              <w:t>Next hop output port</w:t>
            </w:r>
          </w:p>
        </w:tc>
      </w:tr>
    </w:tbl>
    <w:p w14:paraId="4E014083" w14:textId="77777777" w:rsidR="00C94D90" w:rsidRDefault="00C94D90" w:rsidP="00C94D90"/>
    <w:p w14:paraId="2114CE76" w14:textId="77777777" w:rsidR="00C94D90" w:rsidRDefault="00C94D90" w:rsidP="00C94D90">
      <w:r>
        <w:t>Link flow-control credits</w:t>
      </w:r>
    </w:p>
    <w:tbl>
      <w:tblPr>
        <w:tblStyle w:val="TableGrid"/>
        <w:tblW w:w="0" w:type="auto"/>
        <w:tblLook w:val="04A0" w:firstRow="1" w:lastRow="0" w:firstColumn="1" w:lastColumn="0" w:noHBand="0" w:noVBand="1"/>
      </w:tblPr>
      <w:tblGrid>
        <w:gridCol w:w="3416"/>
        <w:gridCol w:w="3080"/>
        <w:gridCol w:w="3080"/>
      </w:tblGrid>
      <w:tr w:rsidR="00C94D90" w14:paraId="0200453B" w14:textId="77777777" w:rsidTr="00FE57A0">
        <w:trPr>
          <w:cnfStyle w:val="100000000000" w:firstRow="1" w:lastRow="0" w:firstColumn="0" w:lastColumn="0" w:oddVBand="0" w:evenVBand="0" w:oddHBand="0" w:evenHBand="0" w:firstRowFirstColumn="0" w:firstRowLastColumn="0" w:lastRowFirstColumn="0" w:lastRowLastColumn="0"/>
        </w:trPr>
        <w:tc>
          <w:tcPr>
            <w:tcW w:w="3416" w:type="dxa"/>
          </w:tcPr>
          <w:p w14:paraId="36415BC9" w14:textId="77777777" w:rsidR="00C94D90" w:rsidRDefault="00C94D90" w:rsidP="00FE57A0">
            <w:r>
              <w:t>Name</w:t>
            </w:r>
          </w:p>
        </w:tc>
        <w:tc>
          <w:tcPr>
            <w:tcW w:w="3080" w:type="dxa"/>
          </w:tcPr>
          <w:p w14:paraId="046AFC79" w14:textId="77777777" w:rsidR="00C94D90" w:rsidRDefault="00C94D90" w:rsidP="00FE57A0">
            <w:r>
              <w:t>Width</w:t>
            </w:r>
          </w:p>
        </w:tc>
        <w:tc>
          <w:tcPr>
            <w:tcW w:w="3080" w:type="dxa"/>
          </w:tcPr>
          <w:p w14:paraId="17646841" w14:textId="77777777" w:rsidR="00C94D90" w:rsidRDefault="00C94D90" w:rsidP="00FE57A0"/>
        </w:tc>
      </w:tr>
      <w:tr w:rsidR="00C94D90" w14:paraId="6515ED8C" w14:textId="77777777" w:rsidTr="00FE57A0">
        <w:tc>
          <w:tcPr>
            <w:tcW w:w="3416" w:type="dxa"/>
          </w:tcPr>
          <w:p w14:paraId="5F6CA413" w14:textId="77777777" w:rsidR="00C94D90" w:rsidRDefault="00C94D90" w:rsidP="00FE57A0">
            <w:r w:rsidRPr="00A7359E">
              <w:t>credit_inc</w:t>
            </w:r>
          </w:p>
        </w:tc>
        <w:tc>
          <w:tcPr>
            <w:tcW w:w="3080" w:type="dxa"/>
          </w:tcPr>
          <w:p w14:paraId="65DF5D38" w14:textId="77777777" w:rsidR="00C94D90" w:rsidRDefault="00C94D90" w:rsidP="00FE57A0">
            <w:r>
              <w:t>4</w:t>
            </w:r>
          </w:p>
        </w:tc>
        <w:tc>
          <w:tcPr>
            <w:tcW w:w="3080" w:type="dxa"/>
          </w:tcPr>
          <w:p w14:paraId="450828E7" w14:textId="77777777" w:rsidR="00C94D90" w:rsidRDefault="00C94D90" w:rsidP="00FE57A0">
            <w:r>
              <w:t>Credit return</w:t>
            </w:r>
          </w:p>
        </w:tc>
      </w:tr>
    </w:tbl>
    <w:p w14:paraId="15470694" w14:textId="77777777" w:rsidR="00C94D90" w:rsidRPr="00433A1F" w:rsidRDefault="00C94D90" w:rsidP="00C94D90"/>
    <w:p w14:paraId="60D412C3" w14:textId="77777777" w:rsidR="00B769BB" w:rsidRDefault="00B769BB" w:rsidP="00B769BB">
      <w:pPr>
        <w:pStyle w:val="Heading3"/>
      </w:pPr>
      <w:r>
        <w:t>Error detection using e2e ECC/Parity</w:t>
      </w:r>
    </w:p>
    <w:p w14:paraId="42E0A91E" w14:textId="77777777" w:rsidR="002D4067" w:rsidRDefault="0094354C" w:rsidP="002D4067">
      <w:r>
        <w:t>A user selectable option allows</w:t>
      </w:r>
      <w:r w:rsidR="002D4067">
        <w:t xml:space="preserve"> error detection</w:t>
      </w:r>
      <w:r>
        <w:t xml:space="preserve"> (</w:t>
      </w:r>
      <w:r w:rsidR="002D4067">
        <w:t>only</w:t>
      </w:r>
      <w:r>
        <w:t>)</w:t>
      </w:r>
      <w:r w:rsidR="002D4067">
        <w:t xml:space="preserve"> at eac</w:t>
      </w:r>
      <w:r w:rsidR="009A2046">
        <w:t xml:space="preserve">h hop of the NoC, using the ECC or </w:t>
      </w:r>
      <w:r w:rsidR="002D4067">
        <w:t xml:space="preserve">Parity fields </w:t>
      </w:r>
      <w:r w:rsidR="005E35DB">
        <w:t>carried</w:t>
      </w:r>
      <w:r w:rsidR="002D4067">
        <w:t xml:space="preserve"> to protect data and sideband end-to-end.</w:t>
      </w:r>
    </w:p>
    <w:tbl>
      <w:tblPr>
        <w:tblStyle w:val="TableGrid"/>
        <w:tblW w:w="0" w:type="auto"/>
        <w:tblLook w:val="04A0" w:firstRow="1" w:lastRow="0" w:firstColumn="1" w:lastColumn="0" w:noHBand="0" w:noVBand="1"/>
      </w:tblPr>
      <w:tblGrid>
        <w:gridCol w:w="3416"/>
        <w:gridCol w:w="3080"/>
        <w:gridCol w:w="3080"/>
      </w:tblGrid>
      <w:tr w:rsidR="00D30810" w14:paraId="21C9E228" w14:textId="77777777" w:rsidTr="00FE57A0">
        <w:trPr>
          <w:cnfStyle w:val="100000000000" w:firstRow="1" w:lastRow="0" w:firstColumn="0" w:lastColumn="0" w:oddVBand="0" w:evenVBand="0" w:oddHBand="0" w:evenHBand="0" w:firstRowFirstColumn="0" w:firstRowLastColumn="0" w:lastRowFirstColumn="0" w:lastRowLastColumn="0"/>
        </w:trPr>
        <w:tc>
          <w:tcPr>
            <w:tcW w:w="3416" w:type="dxa"/>
          </w:tcPr>
          <w:p w14:paraId="3FC4BB6A" w14:textId="77777777" w:rsidR="00D30810" w:rsidRDefault="00D30810" w:rsidP="00FE57A0">
            <w:r>
              <w:t>Name</w:t>
            </w:r>
          </w:p>
        </w:tc>
        <w:tc>
          <w:tcPr>
            <w:tcW w:w="3080" w:type="dxa"/>
          </w:tcPr>
          <w:p w14:paraId="7956B157" w14:textId="77777777" w:rsidR="00D30810" w:rsidRDefault="00D30810" w:rsidP="00FE57A0">
            <w:r>
              <w:t>Width</w:t>
            </w:r>
          </w:p>
        </w:tc>
        <w:tc>
          <w:tcPr>
            <w:tcW w:w="3080" w:type="dxa"/>
          </w:tcPr>
          <w:p w14:paraId="0DDE3CA9" w14:textId="77777777" w:rsidR="00D30810" w:rsidRDefault="00D30810" w:rsidP="00FE57A0"/>
        </w:tc>
      </w:tr>
      <w:tr w:rsidR="00D30810" w14:paraId="657CCF08" w14:textId="77777777" w:rsidTr="00FE57A0">
        <w:tc>
          <w:tcPr>
            <w:tcW w:w="3416" w:type="dxa"/>
          </w:tcPr>
          <w:p w14:paraId="58F5EC4D" w14:textId="77777777" w:rsidR="00D30810" w:rsidRDefault="00D30810" w:rsidP="00D30810">
            <w:r w:rsidRPr="00AA5918">
              <w:t>flit_</w:t>
            </w:r>
            <w:r>
              <w:t>data</w:t>
            </w:r>
          </w:p>
        </w:tc>
        <w:tc>
          <w:tcPr>
            <w:tcW w:w="3080" w:type="dxa"/>
          </w:tcPr>
          <w:p w14:paraId="6D7722A8" w14:textId="77777777" w:rsidR="00D30810" w:rsidRDefault="00D30810" w:rsidP="00FE57A0">
            <w:r>
              <w:t>P_DATA_WIDTH</w:t>
            </w:r>
          </w:p>
        </w:tc>
        <w:tc>
          <w:tcPr>
            <w:tcW w:w="3080" w:type="dxa"/>
          </w:tcPr>
          <w:p w14:paraId="0E797B53" w14:textId="77777777" w:rsidR="00D30810" w:rsidRDefault="00D30810" w:rsidP="00FE57A0">
            <w:r>
              <w:t>Packet data. Protected end-to-end using ECC or Parity. Optional per hop error check.</w:t>
            </w:r>
          </w:p>
        </w:tc>
      </w:tr>
    </w:tbl>
    <w:p w14:paraId="001F425F" w14:textId="77777777" w:rsidR="00D30810" w:rsidRDefault="00D30810" w:rsidP="002D4067"/>
    <w:tbl>
      <w:tblPr>
        <w:tblStyle w:val="TableGrid"/>
        <w:tblW w:w="0" w:type="auto"/>
        <w:tblLook w:val="04A0" w:firstRow="1" w:lastRow="0" w:firstColumn="1" w:lastColumn="0" w:noHBand="0" w:noVBand="1"/>
      </w:tblPr>
      <w:tblGrid>
        <w:gridCol w:w="3416"/>
        <w:gridCol w:w="3080"/>
        <w:gridCol w:w="3080"/>
      </w:tblGrid>
      <w:tr w:rsidR="00D30810" w14:paraId="76028BB6" w14:textId="77777777" w:rsidTr="00FE57A0">
        <w:trPr>
          <w:cnfStyle w:val="100000000000" w:firstRow="1" w:lastRow="0" w:firstColumn="0" w:lastColumn="0" w:oddVBand="0" w:evenVBand="0" w:oddHBand="0" w:evenHBand="0" w:firstRowFirstColumn="0" w:firstRowLastColumn="0" w:lastRowFirstColumn="0" w:lastRowLastColumn="0"/>
        </w:trPr>
        <w:tc>
          <w:tcPr>
            <w:tcW w:w="3416" w:type="dxa"/>
          </w:tcPr>
          <w:p w14:paraId="4A41EF88" w14:textId="77777777" w:rsidR="00D30810" w:rsidRDefault="00D30810" w:rsidP="00FE57A0">
            <w:r>
              <w:t>Name</w:t>
            </w:r>
          </w:p>
        </w:tc>
        <w:tc>
          <w:tcPr>
            <w:tcW w:w="3080" w:type="dxa"/>
          </w:tcPr>
          <w:p w14:paraId="5E8F1703" w14:textId="77777777" w:rsidR="00D30810" w:rsidRDefault="00D30810" w:rsidP="00FE57A0">
            <w:r>
              <w:t>Width</w:t>
            </w:r>
          </w:p>
        </w:tc>
        <w:tc>
          <w:tcPr>
            <w:tcW w:w="3080" w:type="dxa"/>
          </w:tcPr>
          <w:p w14:paraId="3272B7D1" w14:textId="77777777" w:rsidR="00D30810" w:rsidRDefault="00D30810" w:rsidP="00FE57A0"/>
        </w:tc>
      </w:tr>
      <w:tr w:rsidR="00D30810" w14:paraId="398E0666" w14:textId="77777777" w:rsidTr="00FE57A0">
        <w:tc>
          <w:tcPr>
            <w:tcW w:w="3416" w:type="dxa"/>
          </w:tcPr>
          <w:p w14:paraId="5AB6CD8F" w14:textId="77777777" w:rsidR="00D30810" w:rsidRDefault="00D30810" w:rsidP="00D30810">
            <w:r w:rsidRPr="00AA5918">
              <w:t>flit_</w:t>
            </w:r>
            <w:r>
              <w:t>usrsb</w:t>
            </w:r>
          </w:p>
        </w:tc>
        <w:tc>
          <w:tcPr>
            <w:tcW w:w="3080" w:type="dxa"/>
          </w:tcPr>
          <w:p w14:paraId="31F8DE50" w14:textId="77777777" w:rsidR="00D30810" w:rsidRDefault="00D30810" w:rsidP="00FE57A0">
            <w:r>
              <w:t>P_USRSB_WIDTH</w:t>
            </w:r>
          </w:p>
        </w:tc>
        <w:tc>
          <w:tcPr>
            <w:tcW w:w="3080" w:type="dxa"/>
          </w:tcPr>
          <w:p w14:paraId="3375641A" w14:textId="77777777" w:rsidR="00D30810" w:rsidRDefault="00D30810" w:rsidP="00D30810">
            <w:r>
              <w:t>Packet side band. Protected end-to-end using ECC or Parity. Optional per hop error check.</w:t>
            </w:r>
          </w:p>
        </w:tc>
      </w:tr>
    </w:tbl>
    <w:p w14:paraId="18983F70" w14:textId="77777777" w:rsidR="00A33726" w:rsidRDefault="00A33726" w:rsidP="002D4067"/>
    <w:p w14:paraId="23C67100" w14:textId="77777777" w:rsidR="00AB5697" w:rsidRDefault="00AB5697" w:rsidP="00AB5697">
      <w:pPr>
        <w:pStyle w:val="Heading3"/>
      </w:pPr>
      <w:r>
        <w:t xml:space="preserve">Implementation of parity check </w:t>
      </w:r>
    </w:p>
    <w:p w14:paraId="0EE9C127" w14:textId="77777777" w:rsidR="00FC4703" w:rsidRDefault="00FC4703" w:rsidP="00FC4703">
      <w:r>
        <w:t>Following diagram shows where the parity check and regeneration is implemented in the router in block</w:t>
      </w:r>
    </w:p>
    <w:p w14:paraId="38A3B8D4" w14:textId="77777777" w:rsidR="00FC4703" w:rsidRPr="00FC4703" w:rsidRDefault="002D7330" w:rsidP="002D7330">
      <w:r>
        <w:object w:dxaOrig="12648" w:dyaOrig="6840" w14:anchorId="07268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9pt;height:250.75pt" o:ole="">
            <v:imagedata r:id="rId8" o:title=""/>
          </v:shape>
          <o:OLEObject Type="Embed" ProgID="Visio.Drawing.15" ShapeID="_x0000_i1025" DrawAspect="Content" ObjectID="_1574773985" r:id="rId9"/>
        </w:object>
      </w:r>
    </w:p>
    <w:p w14:paraId="7BF677AD" w14:textId="77777777" w:rsidR="00117426" w:rsidRDefault="00117426" w:rsidP="00117426">
      <w:pPr>
        <w:pStyle w:val="Heading2"/>
      </w:pPr>
      <w:bookmarkStart w:id="3" w:name="_Toc453060024"/>
      <w:r>
        <w:t>Configuring Error checking</w:t>
      </w:r>
    </w:p>
    <w:p w14:paraId="395A1FCF" w14:textId="77777777" w:rsidR="00117426" w:rsidRDefault="00117426" w:rsidP="00117426">
      <w:r>
        <w:t xml:space="preserve">Error checking on a flow is specified in NoCstudio using </w:t>
      </w:r>
      <w:r>
        <w:rPr>
          <w:i/>
        </w:rPr>
        <w:t>add_traffic</w:t>
      </w:r>
      <w:r>
        <w:t xml:space="preserve"> commands. </w:t>
      </w:r>
    </w:p>
    <w:p w14:paraId="51831AB2" w14:textId="77777777" w:rsidR="00117426" w:rsidRDefault="00117426" w:rsidP="0011742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i/>
          <w:color w:val="333333"/>
          <w:sz w:val="21"/>
          <w:szCs w:val="21"/>
        </w:rPr>
      </w:pPr>
      <w:r w:rsidRPr="008976A3">
        <w:rPr>
          <w:rFonts w:ascii="Courier New" w:eastAsia="Times New Roman" w:hAnsi="Courier New" w:cs="Courier New"/>
          <w:i/>
          <w:color w:val="333333"/>
          <w:sz w:val="21"/>
          <w:szCs w:val="21"/>
        </w:rPr>
        <w:t>add_traffic [ecc/parity]</w:t>
      </w:r>
      <w:r>
        <w:rPr>
          <w:rFonts w:ascii="Courier New" w:eastAsia="Times New Roman" w:hAnsi="Courier New" w:cs="Courier New"/>
          <w:i/>
          <w:color w:val="333333"/>
          <w:sz w:val="21"/>
          <w:szCs w:val="21"/>
        </w:rPr>
        <w:t xml:space="preserve"> …</w:t>
      </w:r>
    </w:p>
    <w:p w14:paraId="2DA3F7FB" w14:textId="77777777" w:rsidR="00117426" w:rsidRDefault="00117426" w:rsidP="00117426"/>
    <w:p w14:paraId="066D1F72" w14:textId="77777777" w:rsidR="00117426" w:rsidRDefault="00117426" w:rsidP="00117426">
      <w:r>
        <w:t>This maps the flow on a NoC layer with ECC or parity based error checking. Every bridge and router on that layer is configured to perform the selected error checking operations.</w:t>
      </w:r>
    </w:p>
    <w:p w14:paraId="235C01ED" w14:textId="77777777" w:rsidR="00117426" w:rsidRPr="00B5660F" w:rsidRDefault="00117426" w:rsidP="00117426"/>
    <w:p w14:paraId="1BC2ACB4" w14:textId="77777777" w:rsidR="00117426" w:rsidRDefault="00117426" w:rsidP="0011742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i/>
          <w:color w:val="333333"/>
          <w:sz w:val="21"/>
          <w:szCs w:val="21"/>
        </w:rPr>
      </w:pPr>
      <w:r w:rsidRPr="008976A3">
        <w:rPr>
          <w:rFonts w:ascii="Courier New" w:eastAsia="Times New Roman" w:hAnsi="Courier New" w:cs="Courier New"/>
          <w:i/>
          <w:color w:val="333333"/>
          <w:sz w:val="21"/>
          <w:szCs w:val="21"/>
        </w:rPr>
        <w:t>mesh_prop errorcheck_granularity</w:t>
      </w:r>
    </w:p>
    <w:p w14:paraId="1668336F" w14:textId="77777777" w:rsidR="00117426" w:rsidRPr="008976A3" w:rsidRDefault="00117426" w:rsidP="00117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300" w:lineRule="atLeast"/>
        <w:rPr>
          <w:rFonts w:ascii="Courier New" w:eastAsia="Times New Roman" w:hAnsi="Courier New" w:cs="Courier New"/>
          <w:i/>
          <w:color w:val="333333"/>
          <w:sz w:val="21"/>
          <w:szCs w:val="21"/>
        </w:rPr>
      </w:pPr>
    </w:p>
    <w:p w14:paraId="3689EC16" w14:textId="77777777" w:rsidR="00117426" w:rsidRDefault="00117426" w:rsidP="00117426">
      <w:pPr>
        <w:pStyle w:val="Body"/>
        <w:rPr>
          <w:rFonts w:ascii="Palatino Linotype" w:hAnsi="Palatino Linotype"/>
        </w:rPr>
      </w:pPr>
      <w:r>
        <w:rPr>
          <w:rFonts w:ascii="Palatino Linotype" w:hAnsi="Palatino Linotype"/>
        </w:rPr>
        <w:t>This property allows the user to specify an upper limit for granularity over which ECC is to be computed on data and sideband fields. NoCstudio chooses the smaller value between this upper limit and the narrowest virtual channel data width on a the layer.</w:t>
      </w:r>
    </w:p>
    <w:p w14:paraId="6432DBC3" w14:textId="77777777" w:rsidR="00117426" w:rsidRDefault="00117426" w:rsidP="00117426">
      <w:pPr>
        <w:pStyle w:val="Body"/>
        <w:rPr>
          <w:rFonts w:ascii="Palatino Linotype" w:hAnsi="Palatino Linotype"/>
        </w:rPr>
      </w:pPr>
      <w:r>
        <w:rPr>
          <w:rFonts w:ascii="Palatino Linotype" w:hAnsi="Palatino Linotype"/>
        </w:rPr>
        <w:t>Parity results in one extra bit for every ‘</w:t>
      </w:r>
      <w:r w:rsidRPr="002C0B1F">
        <w:rPr>
          <w:rFonts w:ascii="Palatino Linotype" w:hAnsi="Palatino Linotype"/>
          <w:i/>
        </w:rPr>
        <w:t>granularity</w:t>
      </w:r>
      <w:r>
        <w:rPr>
          <w:rFonts w:ascii="Palatino Linotype" w:hAnsi="Palatino Linotype"/>
          <w:i/>
        </w:rPr>
        <w:t>’</w:t>
      </w:r>
      <w:r>
        <w:rPr>
          <w:rFonts w:ascii="Palatino Linotype" w:hAnsi="Palatino Linotype"/>
        </w:rPr>
        <w:t xml:space="preserve"> wide data/sideband segment. ECC requires 5 to 10 extra code bits for every segment.</w:t>
      </w:r>
    </w:p>
    <w:tbl>
      <w:tblPr>
        <w:tblStyle w:val="GridTable1Light-Accent1"/>
        <w:tblW w:w="0" w:type="auto"/>
        <w:jc w:val="right"/>
        <w:tblLook w:val="04A0" w:firstRow="1" w:lastRow="0" w:firstColumn="1" w:lastColumn="0" w:noHBand="0" w:noVBand="1"/>
      </w:tblPr>
      <w:tblGrid>
        <w:gridCol w:w="4675"/>
        <w:gridCol w:w="4675"/>
      </w:tblGrid>
      <w:tr w:rsidR="00117426" w14:paraId="1F03AC57" w14:textId="77777777" w:rsidTr="00FE57A0">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675" w:type="dxa"/>
          </w:tcPr>
          <w:p w14:paraId="0E25A488" w14:textId="77777777" w:rsidR="00117426" w:rsidRDefault="00117426" w:rsidP="00FE57A0">
            <w:pPr>
              <w:pStyle w:val="Body"/>
              <w:jc w:val="center"/>
              <w:rPr>
                <w:rFonts w:ascii="Palatino Linotype" w:hAnsi="Palatino Linotype"/>
              </w:rPr>
            </w:pPr>
            <w:r>
              <w:rPr>
                <w:rFonts w:ascii="Palatino Linotype" w:hAnsi="Palatino Linotype"/>
              </w:rPr>
              <w:t>Granularity (bits)</w:t>
            </w:r>
          </w:p>
        </w:tc>
        <w:tc>
          <w:tcPr>
            <w:tcW w:w="4675" w:type="dxa"/>
          </w:tcPr>
          <w:p w14:paraId="55259CF8" w14:textId="77777777" w:rsidR="00117426" w:rsidRDefault="00117426" w:rsidP="00FE57A0">
            <w:pPr>
              <w:pStyle w:val="Body"/>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Code size per segment (bits)</w:t>
            </w:r>
          </w:p>
        </w:tc>
      </w:tr>
      <w:tr w:rsidR="00117426" w14:paraId="6A60599C" w14:textId="77777777" w:rsidTr="00FE57A0">
        <w:trPr>
          <w:jc w:val="right"/>
        </w:trPr>
        <w:tc>
          <w:tcPr>
            <w:cnfStyle w:val="001000000000" w:firstRow="0" w:lastRow="0" w:firstColumn="1" w:lastColumn="0" w:oddVBand="0" w:evenVBand="0" w:oddHBand="0" w:evenHBand="0" w:firstRowFirstColumn="0" w:firstRowLastColumn="0" w:lastRowFirstColumn="0" w:lastRowLastColumn="0"/>
            <w:tcW w:w="4675" w:type="dxa"/>
          </w:tcPr>
          <w:p w14:paraId="6AF73BB4" w14:textId="77777777" w:rsidR="00117426" w:rsidRDefault="00117426" w:rsidP="00FE57A0">
            <w:pPr>
              <w:pStyle w:val="Body"/>
              <w:jc w:val="center"/>
              <w:rPr>
                <w:rFonts w:ascii="Palatino Linotype" w:hAnsi="Palatino Linotype"/>
              </w:rPr>
            </w:pPr>
            <w:r>
              <w:rPr>
                <w:rFonts w:ascii="Palatino Linotype" w:hAnsi="Palatino Linotype"/>
              </w:rPr>
              <w:t>1-11</w:t>
            </w:r>
          </w:p>
        </w:tc>
        <w:tc>
          <w:tcPr>
            <w:tcW w:w="4675" w:type="dxa"/>
          </w:tcPr>
          <w:p w14:paraId="29BA47C7" w14:textId="77777777" w:rsidR="00117426" w:rsidRDefault="00117426" w:rsidP="00FE57A0">
            <w:pPr>
              <w:pStyle w:val="Body"/>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5</w:t>
            </w:r>
          </w:p>
        </w:tc>
      </w:tr>
      <w:tr w:rsidR="00117426" w14:paraId="7CB4AF5F" w14:textId="77777777" w:rsidTr="00FE57A0">
        <w:trPr>
          <w:jc w:val="right"/>
        </w:trPr>
        <w:tc>
          <w:tcPr>
            <w:cnfStyle w:val="001000000000" w:firstRow="0" w:lastRow="0" w:firstColumn="1" w:lastColumn="0" w:oddVBand="0" w:evenVBand="0" w:oddHBand="0" w:evenHBand="0" w:firstRowFirstColumn="0" w:firstRowLastColumn="0" w:lastRowFirstColumn="0" w:lastRowLastColumn="0"/>
            <w:tcW w:w="4675" w:type="dxa"/>
          </w:tcPr>
          <w:p w14:paraId="0D5A97FB" w14:textId="77777777" w:rsidR="00117426" w:rsidRDefault="00117426" w:rsidP="00FE57A0">
            <w:pPr>
              <w:pStyle w:val="Body"/>
              <w:jc w:val="center"/>
              <w:rPr>
                <w:rFonts w:ascii="Palatino Linotype" w:hAnsi="Palatino Linotype"/>
              </w:rPr>
            </w:pPr>
            <w:r>
              <w:rPr>
                <w:rFonts w:ascii="Palatino Linotype" w:hAnsi="Palatino Linotype"/>
              </w:rPr>
              <w:t>12-26</w:t>
            </w:r>
          </w:p>
        </w:tc>
        <w:tc>
          <w:tcPr>
            <w:tcW w:w="4675" w:type="dxa"/>
          </w:tcPr>
          <w:p w14:paraId="678537A5" w14:textId="77777777" w:rsidR="00117426" w:rsidRDefault="00117426" w:rsidP="00FE57A0">
            <w:pPr>
              <w:pStyle w:val="Body"/>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6</w:t>
            </w:r>
          </w:p>
        </w:tc>
      </w:tr>
      <w:tr w:rsidR="00117426" w14:paraId="7EC76D94" w14:textId="77777777" w:rsidTr="00FE57A0">
        <w:trPr>
          <w:jc w:val="right"/>
        </w:trPr>
        <w:tc>
          <w:tcPr>
            <w:cnfStyle w:val="001000000000" w:firstRow="0" w:lastRow="0" w:firstColumn="1" w:lastColumn="0" w:oddVBand="0" w:evenVBand="0" w:oddHBand="0" w:evenHBand="0" w:firstRowFirstColumn="0" w:firstRowLastColumn="0" w:lastRowFirstColumn="0" w:lastRowLastColumn="0"/>
            <w:tcW w:w="4675" w:type="dxa"/>
          </w:tcPr>
          <w:p w14:paraId="3AB8C812" w14:textId="77777777" w:rsidR="00117426" w:rsidRDefault="00117426" w:rsidP="00FE57A0">
            <w:pPr>
              <w:pStyle w:val="Body"/>
              <w:jc w:val="center"/>
              <w:rPr>
                <w:rFonts w:ascii="Palatino Linotype" w:hAnsi="Palatino Linotype"/>
              </w:rPr>
            </w:pPr>
            <w:r>
              <w:rPr>
                <w:rFonts w:ascii="Palatino Linotype" w:hAnsi="Palatino Linotype"/>
              </w:rPr>
              <w:t>27-57</w:t>
            </w:r>
          </w:p>
        </w:tc>
        <w:tc>
          <w:tcPr>
            <w:tcW w:w="4675" w:type="dxa"/>
          </w:tcPr>
          <w:p w14:paraId="5DE03E6B" w14:textId="77777777" w:rsidR="00117426" w:rsidRDefault="00117426" w:rsidP="00FE57A0">
            <w:pPr>
              <w:pStyle w:val="Body"/>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7</w:t>
            </w:r>
          </w:p>
        </w:tc>
      </w:tr>
      <w:tr w:rsidR="00117426" w14:paraId="4645B435" w14:textId="77777777" w:rsidTr="00FE57A0">
        <w:trPr>
          <w:jc w:val="right"/>
        </w:trPr>
        <w:tc>
          <w:tcPr>
            <w:cnfStyle w:val="001000000000" w:firstRow="0" w:lastRow="0" w:firstColumn="1" w:lastColumn="0" w:oddVBand="0" w:evenVBand="0" w:oddHBand="0" w:evenHBand="0" w:firstRowFirstColumn="0" w:firstRowLastColumn="0" w:lastRowFirstColumn="0" w:lastRowLastColumn="0"/>
            <w:tcW w:w="4675" w:type="dxa"/>
          </w:tcPr>
          <w:p w14:paraId="43C3B762" w14:textId="77777777" w:rsidR="00117426" w:rsidRDefault="00117426" w:rsidP="00FE57A0">
            <w:pPr>
              <w:pStyle w:val="Body"/>
              <w:jc w:val="center"/>
              <w:rPr>
                <w:rFonts w:ascii="Palatino Linotype" w:hAnsi="Palatino Linotype"/>
              </w:rPr>
            </w:pPr>
            <w:r>
              <w:rPr>
                <w:rFonts w:ascii="Palatino Linotype" w:hAnsi="Palatino Linotype"/>
              </w:rPr>
              <w:lastRenderedPageBreak/>
              <w:t>58-120</w:t>
            </w:r>
          </w:p>
        </w:tc>
        <w:tc>
          <w:tcPr>
            <w:tcW w:w="4675" w:type="dxa"/>
          </w:tcPr>
          <w:p w14:paraId="465F04BE" w14:textId="77777777" w:rsidR="00117426" w:rsidRDefault="00117426" w:rsidP="00FE57A0">
            <w:pPr>
              <w:pStyle w:val="Body"/>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8</w:t>
            </w:r>
          </w:p>
        </w:tc>
      </w:tr>
      <w:tr w:rsidR="00117426" w14:paraId="47D3C36D" w14:textId="77777777" w:rsidTr="00FE57A0">
        <w:trPr>
          <w:jc w:val="right"/>
        </w:trPr>
        <w:tc>
          <w:tcPr>
            <w:cnfStyle w:val="001000000000" w:firstRow="0" w:lastRow="0" w:firstColumn="1" w:lastColumn="0" w:oddVBand="0" w:evenVBand="0" w:oddHBand="0" w:evenHBand="0" w:firstRowFirstColumn="0" w:firstRowLastColumn="0" w:lastRowFirstColumn="0" w:lastRowLastColumn="0"/>
            <w:tcW w:w="4675" w:type="dxa"/>
          </w:tcPr>
          <w:p w14:paraId="7B1F1E28" w14:textId="77777777" w:rsidR="00117426" w:rsidRDefault="00117426" w:rsidP="00FE57A0">
            <w:pPr>
              <w:pStyle w:val="Body"/>
              <w:jc w:val="center"/>
              <w:rPr>
                <w:rFonts w:ascii="Palatino Linotype" w:hAnsi="Palatino Linotype"/>
              </w:rPr>
            </w:pPr>
            <w:r>
              <w:rPr>
                <w:rFonts w:ascii="Palatino Linotype" w:hAnsi="Palatino Linotype"/>
              </w:rPr>
              <w:t>121-247</w:t>
            </w:r>
          </w:p>
        </w:tc>
        <w:tc>
          <w:tcPr>
            <w:tcW w:w="4675" w:type="dxa"/>
          </w:tcPr>
          <w:p w14:paraId="73D4DA9E" w14:textId="77777777" w:rsidR="00117426" w:rsidRDefault="00117426" w:rsidP="00FE57A0">
            <w:pPr>
              <w:pStyle w:val="Body"/>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9</w:t>
            </w:r>
          </w:p>
        </w:tc>
      </w:tr>
      <w:tr w:rsidR="00117426" w14:paraId="5E1F8742" w14:textId="77777777" w:rsidTr="00FE57A0">
        <w:trPr>
          <w:jc w:val="right"/>
        </w:trPr>
        <w:tc>
          <w:tcPr>
            <w:cnfStyle w:val="001000000000" w:firstRow="0" w:lastRow="0" w:firstColumn="1" w:lastColumn="0" w:oddVBand="0" w:evenVBand="0" w:oddHBand="0" w:evenHBand="0" w:firstRowFirstColumn="0" w:firstRowLastColumn="0" w:lastRowFirstColumn="0" w:lastRowLastColumn="0"/>
            <w:tcW w:w="4675" w:type="dxa"/>
          </w:tcPr>
          <w:p w14:paraId="21FD1952" w14:textId="77777777" w:rsidR="00117426" w:rsidRDefault="00117426" w:rsidP="00FE57A0">
            <w:pPr>
              <w:pStyle w:val="Body"/>
              <w:jc w:val="center"/>
              <w:rPr>
                <w:rFonts w:ascii="Palatino Linotype" w:hAnsi="Palatino Linotype"/>
              </w:rPr>
            </w:pPr>
            <w:r>
              <w:rPr>
                <w:rFonts w:ascii="Palatino Linotype" w:hAnsi="Palatino Linotype"/>
              </w:rPr>
              <w:t>248-502</w:t>
            </w:r>
          </w:p>
        </w:tc>
        <w:tc>
          <w:tcPr>
            <w:tcW w:w="4675" w:type="dxa"/>
          </w:tcPr>
          <w:p w14:paraId="05C127C6" w14:textId="77777777" w:rsidR="00117426" w:rsidRDefault="00117426" w:rsidP="00FE57A0">
            <w:pPr>
              <w:pStyle w:val="Body"/>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10</w:t>
            </w:r>
          </w:p>
        </w:tc>
      </w:tr>
    </w:tbl>
    <w:p w14:paraId="7A94CEE2" w14:textId="77777777" w:rsidR="00117426" w:rsidRDefault="00117426" w:rsidP="00117426">
      <w:pPr>
        <w:pStyle w:val="Body"/>
        <w:rPr>
          <w:rFonts w:ascii="Palatino Linotype" w:hAnsi="Palatino Linotype"/>
        </w:rPr>
      </w:pPr>
      <w:r>
        <w:rPr>
          <w:rFonts w:ascii="Palatino Linotype" w:hAnsi="Palatino Linotype"/>
        </w:rPr>
        <w:t>502 bits is the maximum supported value of granularity.</w:t>
      </w:r>
    </w:p>
    <w:p w14:paraId="39D1A11F" w14:textId="77777777" w:rsidR="00117426" w:rsidRDefault="00117426" w:rsidP="00117426">
      <w:pPr>
        <w:pStyle w:val="Body"/>
        <w:rPr>
          <w:rFonts w:ascii="Palatino Linotype" w:hAnsi="Palatino Linotype"/>
        </w:rPr>
      </w:pPr>
      <w:r>
        <w:rPr>
          <w:rFonts w:ascii="Palatino Linotype" w:hAnsi="Palatino Linotype"/>
        </w:rPr>
        <w:t xml:space="preserve">For coherent NoCs, error checking can be enabled through </w:t>
      </w:r>
      <w:r w:rsidRPr="00EA203D">
        <w:rPr>
          <w:rFonts w:ascii="Palatino Linotype" w:hAnsi="Palatino Linotype"/>
          <w:i/>
        </w:rPr>
        <w:t>add_traffic</w:t>
      </w:r>
      <w:r>
        <w:rPr>
          <w:rFonts w:ascii="Palatino Linotype" w:hAnsi="Palatino Linotype"/>
        </w:rPr>
        <w:t xml:space="preserve"> commands or as part of </w:t>
      </w:r>
      <w:r w:rsidRPr="00EA203D">
        <w:rPr>
          <w:rFonts w:ascii="Palatino Linotype" w:hAnsi="Palatino Linotype"/>
          <w:i/>
        </w:rPr>
        <w:t>setup_coherency</w:t>
      </w:r>
      <w:r>
        <w:rPr>
          <w:rFonts w:ascii="Palatino Linotype" w:hAnsi="Palatino Linotype"/>
        </w:rPr>
        <w:t xml:space="preserve"> command.</w:t>
      </w:r>
    </w:p>
    <w:p w14:paraId="3A1F0731" w14:textId="77777777" w:rsidR="00117426" w:rsidRPr="00EA203D" w:rsidRDefault="00117426" w:rsidP="00117426">
      <w:pPr>
        <w:pStyle w:val="Body"/>
        <w:pBdr>
          <w:top w:val="single" w:sz="4" w:space="1" w:color="auto"/>
          <w:left w:val="single" w:sz="4" w:space="4" w:color="auto"/>
          <w:bottom w:val="single" w:sz="4" w:space="1" w:color="auto"/>
          <w:right w:val="single" w:sz="4" w:space="4" w:color="auto"/>
        </w:pBdr>
        <w:rPr>
          <w:rFonts w:ascii="Palatino Linotype" w:hAnsi="Palatino Linotype"/>
          <w:i/>
        </w:rPr>
      </w:pPr>
      <w:r>
        <w:rPr>
          <w:rFonts w:ascii="Palatino Linotype" w:hAnsi="Palatino Linotype"/>
          <w:i/>
        </w:rPr>
        <w:t>s</w:t>
      </w:r>
      <w:r w:rsidRPr="00EA203D">
        <w:rPr>
          <w:rFonts w:ascii="Palatino Linotype" w:hAnsi="Palatino Linotype"/>
          <w:i/>
        </w:rPr>
        <w:t>etup_coherency –[ecc/parity]</w:t>
      </w:r>
    </w:p>
    <w:p w14:paraId="5363AFFA" w14:textId="77777777" w:rsidR="00117426" w:rsidRDefault="00117426" w:rsidP="00117426">
      <w:pPr>
        <w:pStyle w:val="Body"/>
        <w:rPr>
          <w:rFonts w:ascii="Palatino Linotype" w:hAnsi="Palatino Linotype"/>
        </w:rPr>
      </w:pPr>
    </w:p>
    <w:p w14:paraId="3262E71B" w14:textId="77777777" w:rsidR="0081010D" w:rsidRDefault="009C0472" w:rsidP="00AD3F60">
      <w:pPr>
        <w:pStyle w:val="Heading2"/>
      </w:pPr>
      <w:r>
        <w:t xml:space="preserve">End to end </w:t>
      </w:r>
      <w:r w:rsidR="00F52EBD">
        <w:t>p</w:t>
      </w:r>
      <w:r w:rsidR="0081010D">
        <w:t>acket integrity</w:t>
      </w:r>
      <w:bookmarkEnd w:id="3"/>
    </w:p>
    <w:p w14:paraId="1748D61F" w14:textId="77777777" w:rsidR="00ED585F" w:rsidRDefault="00ED585F" w:rsidP="00ED585F">
      <w:r>
        <w:t>Per flit error protection does not guarantee integrity of a complete</w:t>
      </w:r>
      <w:r w:rsidR="00482634">
        <w:t xml:space="preserve"> multi-flit</w:t>
      </w:r>
      <w:r>
        <w:t xml:space="preserve"> packet. Flits in a packet could get </w:t>
      </w:r>
      <w:r w:rsidR="008F190D">
        <w:t>completely dropped</w:t>
      </w:r>
      <w:r>
        <w:t xml:space="preserve"> without triggering the flit error detection mechanism. Additional protection is needed to check for integrity of complete packets exchanged on the NoC.</w:t>
      </w:r>
    </w:p>
    <w:p w14:paraId="604B1889" w14:textId="77777777" w:rsidR="003A0FAA" w:rsidRDefault="003A0FAA" w:rsidP="003A0FAA">
      <w:pPr>
        <w:pStyle w:val="Heading3"/>
      </w:pPr>
      <w:r>
        <w:t>Misrouted packets</w:t>
      </w:r>
    </w:p>
    <w:p w14:paraId="3BF91F3B" w14:textId="77777777" w:rsidR="003A0FAA" w:rsidRPr="003A0FAA" w:rsidRDefault="003A0FAA" w:rsidP="003A0FAA">
      <w:r>
        <w:t xml:space="preserve">Packets routed to an incorrect destination can be detected </w:t>
      </w:r>
      <w:r w:rsidR="00EB7400">
        <w:t>if the destination c</w:t>
      </w:r>
      <w:r>
        <w:t>ompar</w:t>
      </w:r>
      <w:r w:rsidR="00EB7400">
        <w:t>es its ID</w:t>
      </w:r>
      <w:r>
        <w:t xml:space="preserve"> </w:t>
      </w:r>
      <w:r w:rsidR="00EB7400">
        <w:t xml:space="preserve">with </w:t>
      </w:r>
      <w:r>
        <w:t xml:space="preserve">the destination ID </w:t>
      </w:r>
      <w:r w:rsidR="001C733B">
        <w:t>carried in the packet sideband.</w:t>
      </w:r>
      <w:r w:rsidR="00217BFC">
        <w:t xml:space="preserve"> Source ID from the packet can be checked out against an accept list or</w:t>
      </w:r>
      <w:r w:rsidR="00393B62">
        <w:t xml:space="preserve"> deny list of agents to detect i</w:t>
      </w:r>
      <w:r w:rsidR="00217BFC">
        <w:t>f the packet arrived from an unexpected source.</w:t>
      </w:r>
      <w:r w:rsidR="00BD0C32">
        <w:t xml:space="preserve"> These checks require source, destination IDs to be carried in the packet side band and the associated area overhead.</w:t>
      </w:r>
    </w:p>
    <w:p w14:paraId="5F2FDDA5" w14:textId="77777777" w:rsidR="009C0472" w:rsidRDefault="009C0472" w:rsidP="009C0472">
      <w:pPr>
        <w:pStyle w:val="Heading3"/>
      </w:pPr>
      <w:r>
        <w:t xml:space="preserve">Bit interleaved parity </w:t>
      </w:r>
    </w:p>
    <w:p w14:paraId="4A56DA28" w14:textId="77777777" w:rsidR="009C0472" w:rsidRPr="009C0472" w:rsidRDefault="009C0472" w:rsidP="009C0472">
      <w:r>
        <w:t xml:space="preserve">In this option, </w:t>
      </w:r>
      <w:r w:rsidR="00482634">
        <w:t xml:space="preserve">data </w:t>
      </w:r>
      <w:r>
        <w:t xml:space="preserve">bits of a </w:t>
      </w:r>
      <w:r w:rsidR="00482634">
        <w:t xml:space="preserve">packet are </w:t>
      </w:r>
      <w:r w:rsidR="004C606B">
        <w:t xml:space="preserve">XORed diagonally and an extra flit is sent at the end with the results of the interleaved XOR. </w:t>
      </w:r>
      <w:r w:rsidR="00B42803">
        <w:t xml:space="preserve">This results in addition of an </w:t>
      </w:r>
      <w:r w:rsidR="00DD4DD5">
        <w:t>extra</w:t>
      </w:r>
      <w:r w:rsidR="00B42803">
        <w:t xml:space="preserve"> flit for every packet</w:t>
      </w:r>
      <w:r w:rsidR="00440298">
        <w:t xml:space="preserve">, </w:t>
      </w:r>
      <w:r w:rsidR="00DD4DD5">
        <w:t>adding</w:t>
      </w:r>
      <w:r w:rsidR="00440298">
        <w:t xml:space="preserve"> </w:t>
      </w:r>
      <w:r w:rsidR="002E5456">
        <w:t xml:space="preserve">latency and </w:t>
      </w:r>
      <w:r w:rsidR="00DD4DD5">
        <w:t>reducing</w:t>
      </w:r>
      <w:r w:rsidR="00440298">
        <w:t xml:space="preserve"> throughput.</w:t>
      </w:r>
      <w:r w:rsidR="00803051">
        <w:t xml:space="preserve"> To ensure this can work with agents of different data widths, interleaved XOR operation is performed on a global</w:t>
      </w:r>
      <w:r w:rsidR="00EB0EA5">
        <w:t>ly common</w:t>
      </w:r>
      <w:r w:rsidR="00803051">
        <w:t xml:space="preserve"> granularity.</w:t>
      </w:r>
    </w:p>
    <w:p w14:paraId="00FC1ADC" w14:textId="77777777" w:rsidR="008A1122" w:rsidRDefault="008A1122" w:rsidP="00AD3F60">
      <w:pPr>
        <w:pStyle w:val="Heading3"/>
      </w:pPr>
      <w:r>
        <w:t>Flit ID</w:t>
      </w:r>
    </w:p>
    <w:p w14:paraId="629F13BB" w14:textId="77777777" w:rsidR="00F568C2" w:rsidRPr="00F568C2" w:rsidRDefault="006500D8" w:rsidP="00F568C2">
      <w:r>
        <w:t xml:space="preserve">An alternative to avoid insertion of </w:t>
      </w:r>
      <w:r w:rsidR="0078104F">
        <w:t xml:space="preserve">an </w:t>
      </w:r>
      <w:r>
        <w:t>additional cycle is to carry a sequenced identifier with every flit of a packet. The identifier can be made up of {Source ID, Flit number}. Flit number is an 8-bit sequentially increasing count of flits in a single packet</w:t>
      </w:r>
      <w:r w:rsidR="0065785E">
        <w:t xml:space="preserve">. </w:t>
      </w:r>
      <w:r w:rsidR="00FE5482">
        <w:t>Destination can detect</w:t>
      </w:r>
      <w:r w:rsidR="00E018F8">
        <w:t xml:space="preserve"> an</w:t>
      </w:r>
      <w:r w:rsidR="00FE5482">
        <w:t xml:space="preserve"> error by ensuring </w:t>
      </w:r>
      <w:r w:rsidR="00E018F8">
        <w:t xml:space="preserve">that </w:t>
      </w:r>
      <w:r w:rsidR="00FE5482">
        <w:t xml:space="preserve">the flits of a single packet are from the same source and in increasing sequence </w:t>
      </w:r>
      <w:r w:rsidR="003C5653">
        <w:t>number</w:t>
      </w:r>
      <w:r w:rsidR="00FE5482">
        <w:t>.</w:t>
      </w:r>
      <w:r w:rsidR="00E056D3">
        <w:t xml:space="preserve"> When flits are upsized or downsized in the network, the </w:t>
      </w:r>
      <w:r w:rsidR="00E27B91">
        <w:t xml:space="preserve">flit </w:t>
      </w:r>
      <w:r w:rsidR="00E056D3">
        <w:t>sequence number</w:t>
      </w:r>
      <w:r w:rsidR="00E27B91">
        <w:t>s</w:t>
      </w:r>
      <w:r w:rsidR="00E056D3">
        <w:t xml:space="preserve"> ha</w:t>
      </w:r>
      <w:r w:rsidR="00E27B91">
        <w:t>ve</w:t>
      </w:r>
      <w:r w:rsidR="00E056D3">
        <w:t xml:space="preserve"> to be </w:t>
      </w:r>
      <w:r w:rsidR="008D70F1">
        <w:t>regenerated for the outgoing packet</w:t>
      </w:r>
      <w:r w:rsidR="00E056D3">
        <w:t>.</w:t>
      </w:r>
    </w:p>
    <w:p w14:paraId="0BC4D46A" w14:textId="77777777" w:rsidR="00CD44C5" w:rsidRDefault="00353042" w:rsidP="00AD3F60">
      <w:pPr>
        <w:pStyle w:val="Heading2"/>
      </w:pPr>
      <w:bookmarkStart w:id="4" w:name="_Toc453060025"/>
      <w:r>
        <w:t>End to end p</w:t>
      </w:r>
      <w:r w:rsidR="00CD44C5">
        <w:t>acket stream integrity</w:t>
      </w:r>
      <w:bookmarkEnd w:id="4"/>
    </w:p>
    <w:p w14:paraId="19159F88" w14:textId="77777777" w:rsidR="00022CC2" w:rsidRDefault="00022CC2" w:rsidP="00022CC2">
      <w:r>
        <w:t>Flit protection and packet protection can still not guarantee the integrity of a stream comprised of multiple packets. One or more packets in a stream can get dropped without triggering the above mechanisms.</w:t>
      </w:r>
      <w:r w:rsidR="00CC7DF6">
        <w:t xml:space="preserve"> Stream level integrity is not implemented by the NoC. However, Orion/Gemini protocols allow detection of such errors through response timeouts implemented in the master and slave bridges. </w:t>
      </w:r>
    </w:p>
    <w:p w14:paraId="785766AE" w14:textId="77777777" w:rsidR="007C2A72" w:rsidRDefault="007C2A72" w:rsidP="00022CC2"/>
    <w:p w14:paraId="4C0B20F7" w14:textId="77777777" w:rsidR="007C2A72" w:rsidRDefault="007C2A72" w:rsidP="00022CC2"/>
    <w:p w14:paraId="75BCF053" w14:textId="6C3F9C0B" w:rsidR="00CD1FAA" w:rsidRDefault="007C2A72" w:rsidP="00CD1FAA">
      <w:pPr>
        <w:pStyle w:val="Heading2"/>
      </w:pPr>
      <w:r>
        <w:t>Interrupt line protection</w:t>
      </w:r>
    </w:p>
    <w:p w14:paraId="5F5246CF" w14:textId="17D443E3" w:rsidR="00CD1FAA" w:rsidRPr="00CD1FAA" w:rsidRDefault="00CD1FAA" w:rsidP="00CD1FAA">
      <w:r>
        <w:t>For ASIL-D level it may be worth adding redundancy to the interrupt line so that any failure of the interrupt mechanism is protected against. Note however that the interrupt bits themselves are parity protected and the interrupt signal itself is just a OR wire with the driving state held as a level.</w:t>
      </w:r>
    </w:p>
    <w:p w14:paraId="647B0211" w14:textId="7B9A4009" w:rsidR="007C2A72" w:rsidRDefault="00CD1FAA" w:rsidP="00CD1FAA">
      <w:pPr>
        <w:pStyle w:val="Heading2"/>
      </w:pPr>
      <w:r>
        <w:t>Error injection</w:t>
      </w:r>
    </w:p>
    <w:p w14:paraId="4E966B2B" w14:textId="4652B8F6" w:rsidR="00CD1FAA" w:rsidRDefault="00CD1FAA" w:rsidP="00CD1FAA">
      <w:pPr>
        <w:pStyle w:val="Heading3"/>
      </w:pPr>
      <w:r>
        <w:t>Links</w:t>
      </w:r>
    </w:p>
    <w:p w14:paraId="186DC607" w14:textId="7B28669D" w:rsidR="00CD1FAA" w:rsidRPr="00CD1FAA" w:rsidRDefault="00CD1FAA" w:rsidP="00CD1FAA">
      <w:r>
        <w:t xml:space="preserve">Add programmable registers </w:t>
      </w:r>
      <w:r w:rsidR="003838DF">
        <w:t xml:space="preserve">on router and bridges to allow </w:t>
      </w:r>
      <w:r w:rsidR="004117D8">
        <w:t xml:space="preserve">single or multibit </w:t>
      </w:r>
      <w:r w:rsidR="003838DF">
        <w:t>error</w:t>
      </w:r>
      <w:r w:rsidR="004117D8">
        <w:t>s</w:t>
      </w:r>
      <w:r w:rsidR="003838DF">
        <w:t xml:space="preserve"> to be injected on selective bits of selective links.</w:t>
      </w:r>
      <w:r w:rsidR="004117D8">
        <w:t xml:space="preserve"> This is needed to test the error detections mechanism in silicon.</w:t>
      </w:r>
    </w:p>
    <w:p w14:paraId="2A579E00" w14:textId="7F0FDA74" w:rsidR="007C2A72" w:rsidRDefault="004117D8" w:rsidP="004117D8">
      <w:pPr>
        <w:pStyle w:val="Heading3"/>
      </w:pPr>
      <w:r>
        <w:t>Interrupt</w:t>
      </w:r>
    </w:p>
    <w:p w14:paraId="051483C5" w14:textId="73884FDE" w:rsidR="004117D8" w:rsidRPr="004117D8" w:rsidRDefault="004117D8" w:rsidP="004117D8">
      <w:r>
        <w:t>Make the interrupt status registers writable to test interrupt assertion in silicon.</w:t>
      </w:r>
    </w:p>
    <w:p w14:paraId="6D95E0A5" w14:textId="77777777" w:rsidR="0004665D" w:rsidRPr="0004665D" w:rsidRDefault="0004665D" w:rsidP="0004665D"/>
    <w:p w14:paraId="29D81BA5" w14:textId="77777777" w:rsidR="004F3ED2" w:rsidRPr="004F3ED2" w:rsidRDefault="004F3ED2" w:rsidP="004F3ED2"/>
    <w:p w14:paraId="62A94C9A" w14:textId="77777777" w:rsidR="00570399" w:rsidRDefault="00570399" w:rsidP="00570399">
      <w:pPr>
        <w:pStyle w:val="Heading1"/>
      </w:pPr>
      <w:bookmarkStart w:id="5" w:name="_Toc453060026"/>
      <w:r>
        <w:lastRenderedPageBreak/>
        <w:t>Configuration register protection</w:t>
      </w:r>
      <w:bookmarkEnd w:id="5"/>
    </w:p>
    <w:p w14:paraId="13EC8A9D" w14:textId="77777777" w:rsidR="006A1D83" w:rsidRDefault="006A1D83" w:rsidP="006A1D83">
      <w:r>
        <w:t xml:space="preserve">All configuration registers in the system will be covered with parity for error detection. When a register is written </w:t>
      </w:r>
      <w:r w:rsidR="00C36777">
        <w:t>or</w:t>
      </w:r>
      <w:r>
        <w:t xml:space="preserve"> at reset time, parity is computed over the data written into the register and stored along with it. </w:t>
      </w:r>
      <w:r w:rsidR="00C36777">
        <w:t>Every cycle, parity is calculated over the content of the register and compared with the stored value. An error flag is asserted when a parity mismatch is detected.</w:t>
      </w:r>
      <w:r w:rsidR="009A2B8A">
        <w:t xml:space="preserve"> </w:t>
      </w:r>
    </w:p>
    <w:p w14:paraId="748E5444" w14:textId="77777777" w:rsidR="009A2B8A" w:rsidRPr="006A1D83" w:rsidRDefault="009A2B8A" w:rsidP="006A1D83">
      <w:r>
        <w:t>Parity is computed at a byte granularity for the 32/64-bit configuration registers.</w:t>
      </w:r>
      <w:r w:rsidR="002D0E58">
        <w:t xml:space="preserve"> </w:t>
      </w:r>
    </w:p>
    <w:p w14:paraId="1343AD7E" w14:textId="77777777" w:rsidR="00570399" w:rsidRDefault="00570399" w:rsidP="00570399">
      <w:pPr>
        <w:pStyle w:val="Heading1"/>
      </w:pPr>
      <w:bookmarkStart w:id="6" w:name="_Toc453060027"/>
      <w:r>
        <w:lastRenderedPageBreak/>
        <w:t>Bridge logic protection</w:t>
      </w:r>
      <w:bookmarkEnd w:id="6"/>
    </w:p>
    <w:p w14:paraId="266366C2" w14:textId="77777777" w:rsidR="00252890" w:rsidRDefault="00252890" w:rsidP="00252890">
      <w:pPr>
        <w:pStyle w:val="Heading2"/>
      </w:pPr>
      <w:bookmarkStart w:id="7" w:name="_Toc453060028"/>
      <w:r>
        <w:t>Duplicate and compare</w:t>
      </w:r>
      <w:bookmarkEnd w:id="7"/>
    </w:p>
    <w:p w14:paraId="4E69EBDB" w14:textId="77777777" w:rsidR="00E23B57" w:rsidRDefault="00F62572" w:rsidP="00E23B57">
      <w:pPr>
        <w:pStyle w:val="Heading2"/>
      </w:pPr>
      <w:r>
        <w:t>Error log</w:t>
      </w:r>
    </w:p>
    <w:p w14:paraId="508A000F" w14:textId="77777777" w:rsidR="00A83DC4" w:rsidRDefault="00A83DC4" w:rsidP="001606D6">
      <w:pPr>
        <w:pStyle w:val="ListParagraph"/>
        <w:numPr>
          <w:ilvl w:val="0"/>
          <w:numId w:val="4"/>
        </w:numPr>
      </w:pPr>
      <w:r>
        <w:t>Parity errors will be logged as interrupt status bits</w:t>
      </w:r>
    </w:p>
    <w:p w14:paraId="59310E93" w14:textId="77777777" w:rsidR="00324031" w:rsidRDefault="00324031" w:rsidP="001606D6">
      <w:pPr>
        <w:pStyle w:val="ListParagraph"/>
        <w:numPr>
          <w:ilvl w:val="0"/>
          <w:numId w:val="4"/>
        </w:numPr>
      </w:pPr>
      <w:r>
        <w:t>Parity error detected on interface or protocol packet can be used to drop the transaction and insert SLVERR response. This can be done at both master and slave bridges.</w:t>
      </w:r>
    </w:p>
    <w:p w14:paraId="4A08F00C" w14:textId="77777777" w:rsidR="00BD63DA" w:rsidRDefault="00E02080" w:rsidP="00BD63DA">
      <w:pPr>
        <w:pStyle w:val="Heading2"/>
      </w:pPr>
      <w:r>
        <w:t xml:space="preserve">AMBA </w:t>
      </w:r>
      <w:r w:rsidR="00BD63DA">
        <w:t>Interface parity</w:t>
      </w:r>
    </w:p>
    <w:p w14:paraId="53EDE39C" w14:textId="77777777" w:rsidR="00ED7F6E" w:rsidRDefault="00ED7F6E" w:rsidP="0040542F">
      <w:pPr>
        <w:pStyle w:val="ListParagraph"/>
      </w:pPr>
      <w:r>
        <w:t xml:space="preserve">Parity information is provided on all external interfaces: Master on an interface, provides parity calculated over all fields of AR and AW commands and the slave provides parity for R and B. Data parity is provided per byte. Parity is valid for every beat of information on these interfaces. Parity </w:t>
      </w:r>
      <w:r w:rsidR="00565324">
        <w:t xml:space="preserve">is </w:t>
      </w:r>
      <w:r>
        <w:t>checked off at the receiving end of the same interface before any transformation is performed. Note that byte parity on data can be transported to the remote receiving end and checked since there is no data transformation performed in the bridges.</w:t>
      </w:r>
    </w:p>
    <w:p w14:paraId="6841BD0C" w14:textId="77777777" w:rsidR="008D2175" w:rsidRDefault="008D2175" w:rsidP="0040542F">
      <w:pPr>
        <w:pStyle w:val="ListParagraph"/>
      </w:pPr>
    </w:p>
    <w:p w14:paraId="3CFE6C59" w14:textId="77777777" w:rsidR="008D2175" w:rsidRDefault="008D2175" w:rsidP="001606D6">
      <w:pPr>
        <w:pStyle w:val="ListParagraph"/>
        <w:numPr>
          <w:ilvl w:val="0"/>
          <w:numId w:val="4"/>
        </w:numPr>
      </w:pPr>
      <w:r>
        <w:t xml:space="preserve">AR, AW, W, R, B, CR, CD, AC and ACK are channels on ACE interfaces. Depending on the type of an ACE port, some of the </w:t>
      </w:r>
      <w:r w:rsidR="007E156C">
        <w:t>channels</w:t>
      </w:r>
      <w:r>
        <w:t xml:space="preserve"> may be absent. </w:t>
      </w:r>
      <w:r w:rsidR="002B3395">
        <w:t>T</w:t>
      </w:r>
      <w:r>
        <w:t>he exact set of signals on any of these channels also depends on the port type.</w:t>
      </w:r>
    </w:p>
    <w:p w14:paraId="078F56E5" w14:textId="77777777" w:rsidR="007171D3" w:rsidRDefault="008D2175" w:rsidP="001606D6">
      <w:pPr>
        <w:pStyle w:val="ListParagraph"/>
        <w:numPr>
          <w:ilvl w:val="0"/>
          <w:numId w:val="4"/>
        </w:numPr>
      </w:pPr>
      <w:r>
        <w:t>Parity protection can be using a single bit for the entire interface or one bit per 8-bits of interface signals. Byte granular parity puts an exact dependence on the order in which the bytes are concatenated for computing parity. This sequence has to be documented so that both ends on an interface generate and check parity in a compatible manner.</w:t>
      </w:r>
    </w:p>
    <w:p w14:paraId="21054A63" w14:textId="77777777" w:rsidR="008D2175" w:rsidRPr="008D2175" w:rsidRDefault="008D2175" w:rsidP="008D2175">
      <w:pPr>
        <w:pStyle w:val="ListParagraph"/>
        <w:rPr>
          <w:u w:val="single"/>
        </w:rPr>
      </w:pPr>
      <w:r w:rsidRPr="008D2175">
        <w:rPr>
          <w:i/>
          <w:u w:val="single"/>
        </w:rPr>
        <w:t>NocStudio property</w:t>
      </w:r>
      <w:r>
        <w:rPr>
          <w:u w:val="single"/>
        </w:rPr>
        <w:t>: Byte granular parity/Single parity, Default: Single parity</w:t>
      </w:r>
    </w:p>
    <w:p w14:paraId="63037E78" w14:textId="77777777" w:rsidR="008D2175" w:rsidRDefault="004E4D2A" w:rsidP="001606D6">
      <w:pPr>
        <w:pStyle w:val="ListParagraph"/>
        <w:numPr>
          <w:ilvl w:val="0"/>
          <w:numId w:val="4"/>
        </w:numPr>
      </w:pPr>
      <w:r>
        <w:t>AR, AW channels: two optional parity signals added on the interface:</w:t>
      </w:r>
    </w:p>
    <w:p w14:paraId="1817BEE0" w14:textId="77777777" w:rsidR="004E4D2A" w:rsidRDefault="004E4D2A" w:rsidP="001606D6">
      <w:pPr>
        <w:pStyle w:val="ListParagraph"/>
        <w:numPr>
          <w:ilvl w:val="1"/>
          <w:numId w:val="4"/>
        </w:numPr>
      </w:pPr>
      <w:r>
        <w:t>Address parity: Parity over AxADDR</w:t>
      </w:r>
    </w:p>
    <w:p w14:paraId="620265D3" w14:textId="77777777" w:rsidR="00792367" w:rsidRPr="00792367" w:rsidRDefault="004E4D2A" w:rsidP="001606D6">
      <w:pPr>
        <w:pStyle w:val="ListParagraph"/>
        <w:numPr>
          <w:ilvl w:val="1"/>
          <w:numId w:val="4"/>
        </w:numPr>
        <w:rPr>
          <w:i/>
          <w:u w:val="single"/>
        </w:rPr>
      </w:pPr>
      <w:r>
        <w:t>Command party: Parity over all other Ax fields</w:t>
      </w:r>
    </w:p>
    <w:p w14:paraId="11093050" w14:textId="77777777" w:rsidR="00792367" w:rsidRDefault="00792367" w:rsidP="00792367">
      <w:pPr>
        <w:pStyle w:val="ListParagraph"/>
        <w:rPr>
          <w:i/>
          <w:u w:val="single"/>
        </w:rPr>
      </w:pPr>
      <w:r w:rsidRPr="00792367">
        <w:rPr>
          <w:i/>
          <w:u w:val="single"/>
        </w:rPr>
        <w:t>NocStudio property: address parity enb, command parity enb</w:t>
      </w:r>
    </w:p>
    <w:p w14:paraId="288F2CAE" w14:textId="77777777" w:rsidR="00D73190" w:rsidRDefault="006937CD" w:rsidP="001606D6">
      <w:pPr>
        <w:pStyle w:val="ListParagraph"/>
        <w:numPr>
          <w:ilvl w:val="0"/>
          <w:numId w:val="4"/>
        </w:numPr>
      </w:pPr>
      <w:r w:rsidRPr="006937CD">
        <w:t>CR, BRESP, RRESP, AC</w:t>
      </w:r>
      <w:r>
        <w:t>: Single bit or byte granular parity</w:t>
      </w:r>
    </w:p>
    <w:p w14:paraId="17B1CADB" w14:textId="77777777" w:rsidR="0052721A" w:rsidRDefault="0052721A" w:rsidP="001606D6">
      <w:pPr>
        <w:pStyle w:val="ListParagraph"/>
        <w:numPr>
          <w:ilvl w:val="0"/>
          <w:numId w:val="4"/>
        </w:numPr>
      </w:pPr>
      <w:r>
        <w:t>W</w:t>
      </w:r>
      <w:r w:rsidR="00043CD9">
        <w:t>DATA</w:t>
      </w:r>
      <w:r>
        <w:t>, CD</w:t>
      </w:r>
      <w:r w:rsidR="00043CD9">
        <w:t>DATA</w:t>
      </w:r>
      <w:r>
        <w:t>, R</w:t>
      </w:r>
      <w:r w:rsidR="00043CD9">
        <w:t>DATA</w:t>
      </w:r>
      <w:r>
        <w:t xml:space="preserve"> : parity protection per byte of data</w:t>
      </w:r>
    </w:p>
    <w:p w14:paraId="1ABFFD84" w14:textId="77777777" w:rsidR="00C50467" w:rsidRDefault="0052721A" w:rsidP="0052721A">
      <w:pPr>
        <w:pStyle w:val="ListParagraph"/>
      </w:pPr>
      <w:r>
        <w:t>Parity is computed over {data, strobe, per byte user bits}</w:t>
      </w:r>
      <w:r w:rsidR="006937CD" w:rsidRPr="006937CD">
        <w:t xml:space="preserve"> </w:t>
      </w:r>
    </w:p>
    <w:p w14:paraId="526D6F25" w14:textId="77777777" w:rsidR="00417198" w:rsidRDefault="00417198" w:rsidP="0052721A">
      <w:pPr>
        <w:pStyle w:val="ListParagraph"/>
      </w:pPr>
      <w:r>
        <w:t>Since bytes are unmodified, computed parity over a byte can be sent in the cell over the entire network and delivered out to the interface on the remote receiving end.</w:t>
      </w:r>
    </w:p>
    <w:p w14:paraId="4B4DAF24" w14:textId="77777777" w:rsidR="00417198" w:rsidRDefault="00417198" w:rsidP="0052721A">
      <w:pPr>
        <w:pStyle w:val="ListParagraph"/>
      </w:pPr>
    </w:p>
    <w:p w14:paraId="7E44C39A" w14:textId="77777777" w:rsidR="00417198" w:rsidRDefault="00417198" w:rsidP="0052721A">
      <w:pPr>
        <w:pStyle w:val="ListParagraph"/>
      </w:pPr>
      <w:r>
        <w:t>Parity is checked off as data bytes are received on the source interface, but it is also sent through unchanged to the remote end to repeat the byte parity check on the remote receiving end.</w:t>
      </w:r>
    </w:p>
    <w:p w14:paraId="2F10EEBF" w14:textId="77777777" w:rsidR="00326597" w:rsidRDefault="00326597" w:rsidP="0052721A">
      <w:pPr>
        <w:pStyle w:val="ListParagraph"/>
      </w:pPr>
    </w:p>
    <w:p w14:paraId="37A3DC58" w14:textId="77777777" w:rsidR="00326597" w:rsidRDefault="00326597" w:rsidP="0052721A">
      <w:pPr>
        <w:pStyle w:val="ListParagraph"/>
      </w:pPr>
      <w:r>
        <w:t>“Valid” bits are also factored in parity generation and check.</w:t>
      </w:r>
    </w:p>
    <w:p w14:paraId="2448F656" w14:textId="77777777" w:rsidR="005942ED" w:rsidRDefault="005942ED" w:rsidP="0052721A">
      <w:pPr>
        <w:pStyle w:val="ListParagraph"/>
      </w:pPr>
    </w:p>
    <w:p w14:paraId="1E1EF6F8" w14:textId="77777777" w:rsidR="005942ED" w:rsidRDefault="005942ED" w:rsidP="001606D6">
      <w:pPr>
        <w:pStyle w:val="ListParagraph"/>
        <w:numPr>
          <w:ilvl w:val="0"/>
          <w:numId w:val="4"/>
        </w:numPr>
      </w:pPr>
      <w:r>
        <w:t>These interface parity checks and generation can be implemented in the interface valin and valout modules</w:t>
      </w:r>
    </w:p>
    <w:p w14:paraId="24F544A3" w14:textId="77777777" w:rsidR="005942ED" w:rsidRDefault="005942ED" w:rsidP="001606D6">
      <w:pPr>
        <w:pStyle w:val="ListParagraph"/>
        <w:numPr>
          <w:ilvl w:val="0"/>
          <w:numId w:val="4"/>
        </w:numPr>
      </w:pPr>
      <w:r>
        <w:t>This also offers coverage of the ASYNC FIFO, skid stage and ratio sync buffer of the valin/valout block</w:t>
      </w:r>
    </w:p>
    <w:p w14:paraId="7056F20F" w14:textId="77777777" w:rsidR="005942ED" w:rsidRDefault="005942ED" w:rsidP="001606D6">
      <w:pPr>
        <w:pStyle w:val="ListParagraph"/>
        <w:numPr>
          <w:ilvl w:val="0"/>
          <w:numId w:val="4"/>
        </w:numPr>
      </w:pPr>
      <w:r>
        <w:t>For information received on an external interface, checks are performed on the read side of valin modules</w:t>
      </w:r>
    </w:p>
    <w:p w14:paraId="52912947" w14:textId="77777777" w:rsidR="005942ED" w:rsidRDefault="005942ED" w:rsidP="001606D6">
      <w:pPr>
        <w:pStyle w:val="ListParagraph"/>
        <w:numPr>
          <w:ilvl w:val="0"/>
          <w:numId w:val="4"/>
        </w:numPr>
      </w:pPr>
      <w:r>
        <w:t>For information sent to an external interface, parity is computed on the write side of the valout modules</w:t>
      </w:r>
    </w:p>
    <w:p w14:paraId="25E95E23" w14:textId="77777777" w:rsidR="00AD59B8" w:rsidRDefault="00AD59B8" w:rsidP="00AD59B8">
      <w:pPr>
        <w:pStyle w:val="Heading3"/>
      </w:pPr>
      <w:r>
        <w:t>Functional specification:</w:t>
      </w:r>
    </w:p>
    <w:p w14:paraId="04CD3A49" w14:textId="77777777" w:rsidR="00105F1A" w:rsidRDefault="00105F1A" w:rsidP="00105F1A">
      <w:r>
        <w:t>Data interface R, W, CD always compute a parity bit per byte of data. Further W has a parity bit per byte of WDATA and corresponding WSTRB.</w:t>
      </w:r>
    </w:p>
    <w:p w14:paraId="5041C6A1" w14:textId="77777777" w:rsidR="00105F1A" w:rsidRDefault="00105F1A" w:rsidP="00105F1A">
      <w:r w:rsidRPr="00105F1A">
        <w:rPr>
          <w:i/>
        </w:rPr>
        <w:t>intfparity_addr_per_byte</w:t>
      </w:r>
      <w:r>
        <w:t xml:space="preserve"> (Default 1): This property</w:t>
      </w:r>
      <w:r w:rsidR="00177A39">
        <w:t xml:space="preserve"> specifies that ARADDRS, AWADDRS and ACADDRS parity are computed at per byte granularity</w:t>
      </w:r>
      <w:r w:rsidR="00451C3B">
        <w:t xml:space="preserve"> by default. Alternatively, a single parity bit is generated for the complete address field.</w:t>
      </w:r>
    </w:p>
    <w:p w14:paraId="066DEC9A" w14:textId="77777777" w:rsidR="006B2BB5" w:rsidRPr="006B2BB5" w:rsidRDefault="006B2BB5" w:rsidP="00105F1A">
      <w:r w:rsidRPr="006B2BB5">
        <w:rPr>
          <w:i/>
        </w:rPr>
        <w:t>intfparity_per_byte</w:t>
      </w:r>
      <w:r>
        <w:t xml:space="preserve"> (Default 0): For</w:t>
      </w:r>
      <w:r w:rsidR="00E67DE4">
        <w:t xml:space="preserve"> control fields in each channel</w:t>
      </w:r>
      <w:r>
        <w:t>, by default a single parity bit is created. Optionally</w:t>
      </w:r>
      <w:r w:rsidR="00461283">
        <w:t>,</w:t>
      </w:r>
      <w:r>
        <w:t xml:space="preserve"> the fields are arranged in a specific order</w:t>
      </w:r>
      <w:r w:rsidR="00461283">
        <w:t>, msbit padded to a multiple of 8-bits</w:t>
      </w:r>
      <w:r>
        <w:t xml:space="preserve"> and a parity bit is generated for each byte of content.</w:t>
      </w:r>
    </w:p>
    <w:tbl>
      <w:tblPr>
        <w:tblStyle w:val="TableGrid"/>
        <w:tblW w:w="10260" w:type="dxa"/>
        <w:tblInd w:w="-252" w:type="dxa"/>
        <w:tblLook w:val="04A0" w:firstRow="1" w:lastRow="0" w:firstColumn="1" w:lastColumn="0" w:noHBand="0" w:noVBand="1"/>
      </w:tblPr>
      <w:tblGrid>
        <w:gridCol w:w="990"/>
        <w:gridCol w:w="1440"/>
        <w:gridCol w:w="2700"/>
        <w:gridCol w:w="2700"/>
        <w:gridCol w:w="2430"/>
      </w:tblGrid>
      <w:tr w:rsidR="000A55E1" w14:paraId="2495C141" w14:textId="77777777" w:rsidTr="00271399">
        <w:trPr>
          <w:cnfStyle w:val="100000000000" w:firstRow="1" w:lastRow="0" w:firstColumn="0" w:lastColumn="0" w:oddVBand="0" w:evenVBand="0" w:oddHBand="0" w:evenHBand="0" w:firstRowFirstColumn="0" w:firstRowLastColumn="0" w:lastRowFirstColumn="0" w:lastRowLastColumn="0"/>
        </w:trPr>
        <w:tc>
          <w:tcPr>
            <w:tcW w:w="990" w:type="dxa"/>
          </w:tcPr>
          <w:p w14:paraId="421A88D1" w14:textId="77777777" w:rsidR="00046474" w:rsidRDefault="00046474" w:rsidP="000A55E1">
            <w:pPr>
              <w:jc w:val="center"/>
            </w:pPr>
            <w:r>
              <w:t>Channel</w:t>
            </w:r>
          </w:p>
        </w:tc>
        <w:tc>
          <w:tcPr>
            <w:tcW w:w="1440" w:type="dxa"/>
          </w:tcPr>
          <w:p w14:paraId="0EFF8E99" w14:textId="77777777" w:rsidR="00046474" w:rsidRDefault="006E087C" w:rsidP="000A55E1">
            <w:pPr>
              <w:jc w:val="center"/>
            </w:pPr>
            <w:r>
              <w:t>Parity</w:t>
            </w:r>
          </w:p>
        </w:tc>
        <w:tc>
          <w:tcPr>
            <w:tcW w:w="2700" w:type="dxa"/>
          </w:tcPr>
          <w:p w14:paraId="7D0E40CC" w14:textId="77777777" w:rsidR="001907EB" w:rsidRDefault="001907EB" w:rsidP="000A55E1">
            <w:pPr>
              <w:jc w:val="center"/>
            </w:pPr>
            <w:r w:rsidRPr="00105F1A">
              <w:rPr>
                <w:i/>
              </w:rPr>
              <w:t>intfparity_addr_per_byte</w:t>
            </w:r>
          </w:p>
        </w:tc>
        <w:tc>
          <w:tcPr>
            <w:tcW w:w="2700" w:type="dxa"/>
          </w:tcPr>
          <w:p w14:paraId="26D8BB50" w14:textId="77777777" w:rsidR="001907EB" w:rsidRDefault="001907EB" w:rsidP="000A55E1">
            <w:pPr>
              <w:jc w:val="center"/>
            </w:pPr>
            <w:r w:rsidRPr="006B2BB5">
              <w:rPr>
                <w:i/>
              </w:rPr>
              <w:t>intfparity_per_byte</w:t>
            </w:r>
          </w:p>
        </w:tc>
        <w:tc>
          <w:tcPr>
            <w:tcW w:w="2430" w:type="dxa"/>
          </w:tcPr>
          <w:p w14:paraId="6396A06F" w14:textId="77777777" w:rsidR="00046474" w:rsidRDefault="00046474" w:rsidP="000A55E1">
            <w:pPr>
              <w:jc w:val="center"/>
            </w:pPr>
            <w:r>
              <w:t>Comments</w:t>
            </w:r>
          </w:p>
        </w:tc>
      </w:tr>
      <w:tr w:rsidR="000A55E1" w14:paraId="54432391" w14:textId="77777777" w:rsidTr="00271399">
        <w:tc>
          <w:tcPr>
            <w:tcW w:w="990" w:type="dxa"/>
          </w:tcPr>
          <w:p w14:paraId="2023A8EA" w14:textId="77777777" w:rsidR="00046474" w:rsidRDefault="00046474" w:rsidP="00633D5A">
            <w:r>
              <w:t>AR</w:t>
            </w:r>
          </w:p>
        </w:tc>
        <w:tc>
          <w:tcPr>
            <w:tcW w:w="1440" w:type="dxa"/>
          </w:tcPr>
          <w:p w14:paraId="1313EBBB" w14:textId="77777777" w:rsidR="00046474" w:rsidRDefault="00046474" w:rsidP="00F85B47">
            <w:r>
              <w:t xml:space="preserve">ARADDRPAR </w:t>
            </w:r>
          </w:p>
        </w:tc>
        <w:tc>
          <w:tcPr>
            <w:tcW w:w="2700" w:type="dxa"/>
          </w:tcPr>
          <w:p w14:paraId="7E472CC9" w14:textId="77777777" w:rsidR="00046474" w:rsidRDefault="00F118A2" w:rsidP="00F85B47">
            <w:r>
              <w:t>0: single parity bit</w:t>
            </w:r>
          </w:p>
          <w:p w14:paraId="0B8E22A5" w14:textId="77777777" w:rsidR="00F118A2" w:rsidRDefault="00C062A0" w:rsidP="00C062A0">
            <w:r>
              <w:t>1</w:t>
            </w:r>
            <w:r w:rsidR="00F118A2">
              <w:t>(d):</w:t>
            </w:r>
            <w:r w:rsidR="00B12D60">
              <w:t xml:space="preserve"> one</w:t>
            </w:r>
            <w:r w:rsidR="00F118A2">
              <w:t xml:space="preserve"> parity bit per byte</w:t>
            </w:r>
          </w:p>
        </w:tc>
        <w:tc>
          <w:tcPr>
            <w:tcW w:w="2700" w:type="dxa"/>
          </w:tcPr>
          <w:p w14:paraId="66D3BEB9" w14:textId="77777777" w:rsidR="00046474" w:rsidRPr="00B12D60" w:rsidRDefault="00A5530C" w:rsidP="00E203A3">
            <w:r>
              <w:t>-</w:t>
            </w:r>
          </w:p>
        </w:tc>
        <w:tc>
          <w:tcPr>
            <w:tcW w:w="2430" w:type="dxa"/>
          </w:tcPr>
          <w:p w14:paraId="6448B48B" w14:textId="77777777" w:rsidR="00046474" w:rsidRDefault="00046474" w:rsidP="00F85B47"/>
        </w:tc>
      </w:tr>
      <w:tr w:rsidR="000A55E1" w14:paraId="4C0D9F38" w14:textId="77777777" w:rsidTr="00271399">
        <w:tc>
          <w:tcPr>
            <w:tcW w:w="990" w:type="dxa"/>
          </w:tcPr>
          <w:p w14:paraId="2EB8612C" w14:textId="77777777" w:rsidR="00A5530C" w:rsidRDefault="00A5530C" w:rsidP="00A5530C"/>
        </w:tc>
        <w:tc>
          <w:tcPr>
            <w:tcW w:w="1440" w:type="dxa"/>
          </w:tcPr>
          <w:p w14:paraId="7274933F" w14:textId="77777777" w:rsidR="00A5530C" w:rsidRDefault="00A5530C" w:rsidP="00A5530C">
            <w:r>
              <w:t>ARPAR</w:t>
            </w:r>
          </w:p>
        </w:tc>
        <w:tc>
          <w:tcPr>
            <w:tcW w:w="2700" w:type="dxa"/>
          </w:tcPr>
          <w:p w14:paraId="7D41D5EA" w14:textId="77777777" w:rsidR="00A5530C" w:rsidRDefault="00A5530C" w:rsidP="00A5530C">
            <w:r>
              <w:t>-</w:t>
            </w:r>
          </w:p>
        </w:tc>
        <w:tc>
          <w:tcPr>
            <w:tcW w:w="2700" w:type="dxa"/>
          </w:tcPr>
          <w:p w14:paraId="61B85FED" w14:textId="77777777" w:rsidR="00A5530C" w:rsidRDefault="00A5530C" w:rsidP="00A5530C">
            <w:r>
              <w:t>0(</w:t>
            </w:r>
            <w:r w:rsidR="000A55E1">
              <w:t>d</w:t>
            </w:r>
            <w:r>
              <w:t>) : single parity bit</w:t>
            </w:r>
          </w:p>
          <w:p w14:paraId="7944F2EB" w14:textId="77777777" w:rsidR="00A5530C" w:rsidRPr="00B12D60" w:rsidRDefault="00A5530C" w:rsidP="00A5530C">
            <w:r>
              <w:t>1 : one parity bit per byte</w:t>
            </w:r>
          </w:p>
        </w:tc>
        <w:tc>
          <w:tcPr>
            <w:tcW w:w="2430" w:type="dxa"/>
          </w:tcPr>
          <w:p w14:paraId="652809D2" w14:textId="77777777" w:rsidR="00A5530C" w:rsidRDefault="00A5530C" w:rsidP="00A5530C">
            <w:r>
              <w:t>All command bits except address</w:t>
            </w:r>
          </w:p>
        </w:tc>
      </w:tr>
      <w:tr w:rsidR="000A55E1" w14:paraId="116FD2DD" w14:textId="77777777" w:rsidTr="00271399">
        <w:tc>
          <w:tcPr>
            <w:tcW w:w="990" w:type="dxa"/>
          </w:tcPr>
          <w:p w14:paraId="41A210B1" w14:textId="77777777" w:rsidR="00A5530C" w:rsidRDefault="00A5530C" w:rsidP="00A5530C">
            <w:r>
              <w:t>AW</w:t>
            </w:r>
          </w:p>
        </w:tc>
        <w:tc>
          <w:tcPr>
            <w:tcW w:w="1440" w:type="dxa"/>
          </w:tcPr>
          <w:p w14:paraId="01673EFB" w14:textId="77777777" w:rsidR="00A5530C" w:rsidRDefault="00A5530C" w:rsidP="00A5530C">
            <w:r>
              <w:t xml:space="preserve">AWADDRPAR </w:t>
            </w:r>
          </w:p>
        </w:tc>
        <w:tc>
          <w:tcPr>
            <w:tcW w:w="2700" w:type="dxa"/>
          </w:tcPr>
          <w:p w14:paraId="70E7CD24" w14:textId="77777777" w:rsidR="00A5530C" w:rsidRDefault="00A5530C" w:rsidP="00A5530C">
            <w:r>
              <w:t>0: single parity bit</w:t>
            </w:r>
          </w:p>
          <w:p w14:paraId="07B5D37F" w14:textId="77777777" w:rsidR="00A5530C" w:rsidRDefault="00A5530C" w:rsidP="00C062A0">
            <w:r>
              <w:t>1(d): one parity bit per byte</w:t>
            </w:r>
          </w:p>
        </w:tc>
        <w:tc>
          <w:tcPr>
            <w:tcW w:w="2700" w:type="dxa"/>
          </w:tcPr>
          <w:p w14:paraId="657F6010" w14:textId="77777777" w:rsidR="00A5530C" w:rsidRPr="00B12D60" w:rsidRDefault="00A5530C" w:rsidP="00A5530C">
            <w:r>
              <w:t>-</w:t>
            </w:r>
          </w:p>
        </w:tc>
        <w:tc>
          <w:tcPr>
            <w:tcW w:w="2430" w:type="dxa"/>
          </w:tcPr>
          <w:p w14:paraId="6295371A" w14:textId="77777777" w:rsidR="00A5530C" w:rsidRDefault="00A5530C" w:rsidP="00A5530C"/>
        </w:tc>
      </w:tr>
      <w:tr w:rsidR="000A55E1" w14:paraId="442C8B3F" w14:textId="77777777" w:rsidTr="00271399">
        <w:tc>
          <w:tcPr>
            <w:tcW w:w="990" w:type="dxa"/>
          </w:tcPr>
          <w:p w14:paraId="09F929C7" w14:textId="77777777" w:rsidR="000A55E1" w:rsidRDefault="000A55E1" w:rsidP="000A55E1"/>
        </w:tc>
        <w:tc>
          <w:tcPr>
            <w:tcW w:w="1440" w:type="dxa"/>
          </w:tcPr>
          <w:p w14:paraId="36C46154" w14:textId="77777777" w:rsidR="000A55E1" w:rsidRDefault="000A55E1" w:rsidP="000A55E1">
            <w:r>
              <w:t>AWPAR</w:t>
            </w:r>
          </w:p>
        </w:tc>
        <w:tc>
          <w:tcPr>
            <w:tcW w:w="2700" w:type="dxa"/>
          </w:tcPr>
          <w:p w14:paraId="26D6A989" w14:textId="77777777" w:rsidR="000A55E1" w:rsidRDefault="000A55E1" w:rsidP="000A55E1">
            <w:r>
              <w:t>-</w:t>
            </w:r>
          </w:p>
        </w:tc>
        <w:tc>
          <w:tcPr>
            <w:tcW w:w="2700" w:type="dxa"/>
          </w:tcPr>
          <w:p w14:paraId="1432B454" w14:textId="77777777" w:rsidR="000A55E1" w:rsidRDefault="000A55E1" w:rsidP="000A55E1">
            <w:r>
              <w:t>0(d) : single parity bit</w:t>
            </w:r>
          </w:p>
          <w:p w14:paraId="783CBFE5" w14:textId="77777777" w:rsidR="000A55E1" w:rsidRPr="00B12D60" w:rsidRDefault="000A55E1" w:rsidP="000A55E1">
            <w:r>
              <w:t>1 : one parity bit per byte</w:t>
            </w:r>
          </w:p>
        </w:tc>
        <w:tc>
          <w:tcPr>
            <w:tcW w:w="2430" w:type="dxa"/>
          </w:tcPr>
          <w:p w14:paraId="4D9ABC09" w14:textId="77777777" w:rsidR="000A55E1" w:rsidRDefault="000A55E1" w:rsidP="000A55E1">
            <w:r>
              <w:t>All command bits except address</w:t>
            </w:r>
          </w:p>
        </w:tc>
      </w:tr>
      <w:tr w:rsidR="000A55E1" w14:paraId="3B6C1B48" w14:textId="77777777" w:rsidTr="00271399">
        <w:tc>
          <w:tcPr>
            <w:tcW w:w="990" w:type="dxa"/>
          </w:tcPr>
          <w:p w14:paraId="7BE6D1E4" w14:textId="77777777" w:rsidR="00C03604" w:rsidRDefault="00C03604" w:rsidP="00C03604">
            <w:r>
              <w:t>W</w:t>
            </w:r>
          </w:p>
        </w:tc>
        <w:tc>
          <w:tcPr>
            <w:tcW w:w="1440" w:type="dxa"/>
          </w:tcPr>
          <w:p w14:paraId="610F0825" w14:textId="77777777" w:rsidR="00C03604" w:rsidRDefault="00C03604" w:rsidP="00C03604">
            <w:r>
              <w:t>WPAR</w:t>
            </w:r>
          </w:p>
        </w:tc>
        <w:tc>
          <w:tcPr>
            <w:tcW w:w="2700" w:type="dxa"/>
          </w:tcPr>
          <w:p w14:paraId="18B85813" w14:textId="77777777" w:rsidR="00C03604" w:rsidRDefault="00C03604" w:rsidP="00C03604">
            <w:r>
              <w:t>-</w:t>
            </w:r>
          </w:p>
        </w:tc>
        <w:tc>
          <w:tcPr>
            <w:tcW w:w="2700" w:type="dxa"/>
          </w:tcPr>
          <w:p w14:paraId="73178234" w14:textId="77777777" w:rsidR="00C03604" w:rsidRPr="00B12D60" w:rsidRDefault="00C03604" w:rsidP="00C03604">
            <w:r>
              <w:t>-</w:t>
            </w:r>
          </w:p>
        </w:tc>
        <w:tc>
          <w:tcPr>
            <w:tcW w:w="2430" w:type="dxa"/>
          </w:tcPr>
          <w:p w14:paraId="67EAF2A9" w14:textId="77777777" w:rsidR="00C03604" w:rsidRDefault="00C03604" w:rsidP="00C03604">
            <w:r>
              <w:t>{WDATA[8*i+:8], WSTRB[i]}</w:t>
            </w:r>
          </w:p>
        </w:tc>
      </w:tr>
      <w:tr w:rsidR="000A55E1" w14:paraId="2448132D" w14:textId="77777777" w:rsidTr="00271399">
        <w:tc>
          <w:tcPr>
            <w:tcW w:w="990" w:type="dxa"/>
          </w:tcPr>
          <w:p w14:paraId="3D5F637C" w14:textId="77777777" w:rsidR="000A55E1" w:rsidRDefault="000A55E1" w:rsidP="000A55E1"/>
        </w:tc>
        <w:tc>
          <w:tcPr>
            <w:tcW w:w="1440" w:type="dxa"/>
          </w:tcPr>
          <w:p w14:paraId="0F786D15" w14:textId="77777777" w:rsidR="000A55E1" w:rsidRPr="00CC30CC" w:rsidRDefault="000A55E1" w:rsidP="000A55E1">
            <w:pPr>
              <w:rPr>
                <w:color w:val="FF0000"/>
              </w:rPr>
            </w:pPr>
            <w:r w:rsidRPr="00CC30CC">
              <w:rPr>
                <w:color w:val="FF0000"/>
              </w:rPr>
              <w:t>WCPAR</w:t>
            </w:r>
          </w:p>
        </w:tc>
        <w:tc>
          <w:tcPr>
            <w:tcW w:w="2700" w:type="dxa"/>
          </w:tcPr>
          <w:p w14:paraId="19FD7AB9" w14:textId="77777777" w:rsidR="000A55E1" w:rsidRPr="00CC30CC" w:rsidRDefault="000A55E1" w:rsidP="000A55E1">
            <w:pPr>
              <w:rPr>
                <w:color w:val="FF0000"/>
              </w:rPr>
            </w:pPr>
            <w:r>
              <w:rPr>
                <w:color w:val="FF0000"/>
              </w:rPr>
              <w:t>-</w:t>
            </w:r>
          </w:p>
        </w:tc>
        <w:tc>
          <w:tcPr>
            <w:tcW w:w="2700" w:type="dxa"/>
          </w:tcPr>
          <w:p w14:paraId="2C59D89C" w14:textId="77777777" w:rsidR="000A55E1" w:rsidRPr="00C03604" w:rsidRDefault="000A55E1" w:rsidP="000A55E1">
            <w:pPr>
              <w:rPr>
                <w:color w:val="FF0000"/>
              </w:rPr>
            </w:pPr>
            <w:r w:rsidRPr="00C03604">
              <w:rPr>
                <w:color w:val="FF0000"/>
              </w:rPr>
              <w:t>0(</w:t>
            </w:r>
            <w:r>
              <w:rPr>
                <w:color w:val="FF0000"/>
              </w:rPr>
              <w:t>d</w:t>
            </w:r>
            <w:r w:rsidRPr="00C03604">
              <w:rPr>
                <w:color w:val="FF0000"/>
              </w:rPr>
              <w:t>) : single parity bit</w:t>
            </w:r>
          </w:p>
          <w:p w14:paraId="0DD7A481" w14:textId="77777777" w:rsidR="000A55E1" w:rsidRPr="00C03604" w:rsidRDefault="000A55E1" w:rsidP="000A55E1">
            <w:pPr>
              <w:rPr>
                <w:color w:val="FF0000"/>
              </w:rPr>
            </w:pPr>
            <w:r w:rsidRPr="00C03604">
              <w:rPr>
                <w:color w:val="FF0000"/>
              </w:rPr>
              <w:t>1 : one parity bit per byte</w:t>
            </w:r>
          </w:p>
        </w:tc>
        <w:tc>
          <w:tcPr>
            <w:tcW w:w="2430" w:type="dxa"/>
          </w:tcPr>
          <w:p w14:paraId="24CE9573" w14:textId="77777777" w:rsidR="000A55E1" w:rsidRPr="00CC30CC" w:rsidRDefault="000A55E1" w:rsidP="000A55E1">
            <w:pPr>
              <w:rPr>
                <w:color w:val="FF0000"/>
              </w:rPr>
            </w:pPr>
            <w:r w:rsidRPr="00CC30CC">
              <w:rPr>
                <w:color w:val="FF0000"/>
              </w:rPr>
              <w:t>{WID, WLAST} : Not for this release</w:t>
            </w:r>
          </w:p>
        </w:tc>
      </w:tr>
      <w:tr w:rsidR="000A55E1" w14:paraId="41FFB49E" w14:textId="77777777" w:rsidTr="00271399">
        <w:tc>
          <w:tcPr>
            <w:tcW w:w="990" w:type="dxa"/>
          </w:tcPr>
          <w:p w14:paraId="7C147A3D" w14:textId="77777777" w:rsidR="00C03604" w:rsidRDefault="00C03604" w:rsidP="00C03604">
            <w:r>
              <w:t>R</w:t>
            </w:r>
          </w:p>
        </w:tc>
        <w:tc>
          <w:tcPr>
            <w:tcW w:w="1440" w:type="dxa"/>
          </w:tcPr>
          <w:p w14:paraId="38A26EA5" w14:textId="77777777" w:rsidR="00C03604" w:rsidRDefault="00C03604" w:rsidP="00C03604">
            <w:r>
              <w:t>RPAR</w:t>
            </w:r>
          </w:p>
        </w:tc>
        <w:tc>
          <w:tcPr>
            <w:tcW w:w="2700" w:type="dxa"/>
          </w:tcPr>
          <w:p w14:paraId="4A7B8CC7" w14:textId="77777777" w:rsidR="00C03604" w:rsidRDefault="00C03604" w:rsidP="00C03604">
            <w:r>
              <w:t>-</w:t>
            </w:r>
          </w:p>
        </w:tc>
        <w:tc>
          <w:tcPr>
            <w:tcW w:w="2700" w:type="dxa"/>
          </w:tcPr>
          <w:p w14:paraId="00D48A29" w14:textId="77777777" w:rsidR="00C03604" w:rsidRPr="00B12D60" w:rsidRDefault="00C03604" w:rsidP="00C03604">
            <w:r>
              <w:t>-</w:t>
            </w:r>
          </w:p>
        </w:tc>
        <w:tc>
          <w:tcPr>
            <w:tcW w:w="2430" w:type="dxa"/>
          </w:tcPr>
          <w:p w14:paraId="74C4EE87" w14:textId="77777777" w:rsidR="00C03604" w:rsidRDefault="00C03604" w:rsidP="00C03604">
            <w:r>
              <w:t>RDATA[8*i+:8]</w:t>
            </w:r>
          </w:p>
        </w:tc>
      </w:tr>
      <w:tr w:rsidR="000A55E1" w14:paraId="1E5925E7" w14:textId="77777777" w:rsidTr="00271399">
        <w:tc>
          <w:tcPr>
            <w:tcW w:w="990" w:type="dxa"/>
          </w:tcPr>
          <w:p w14:paraId="09C0F548" w14:textId="77777777" w:rsidR="000A55E1" w:rsidRDefault="000A55E1" w:rsidP="000A55E1"/>
        </w:tc>
        <w:tc>
          <w:tcPr>
            <w:tcW w:w="1440" w:type="dxa"/>
          </w:tcPr>
          <w:p w14:paraId="4A8E8381" w14:textId="77777777" w:rsidR="000A55E1" w:rsidRDefault="000A55E1" w:rsidP="000A55E1">
            <w:r>
              <w:t>RRESPPAR</w:t>
            </w:r>
          </w:p>
        </w:tc>
        <w:tc>
          <w:tcPr>
            <w:tcW w:w="2700" w:type="dxa"/>
          </w:tcPr>
          <w:p w14:paraId="5857B61E" w14:textId="77777777" w:rsidR="000A55E1" w:rsidRDefault="000A55E1" w:rsidP="000A55E1">
            <w:r>
              <w:t>-</w:t>
            </w:r>
          </w:p>
        </w:tc>
        <w:tc>
          <w:tcPr>
            <w:tcW w:w="2700" w:type="dxa"/>
          </w:tcPr>
          <w:p w14:paraId="37F276F7" w14:textId="77777777" w:rsidR="000A55E1" w:rsidRDefault="000A55E1" w:rsidP="000A55E1">
            <w:r>
              <w:t>0(d) : single parity bit</w:t>
            </w:r>
          </w:p>
          <w:p w14:paraId="6BCAA1F1" w14:textId="77777777" w:rsidR="000A55E1" w:rsidRPr="00B12D60" w:rsidRDefault="000A55E1" w:rsidP="000A55E1">
            <w:r>
              <w:t>1 : one parity bit per byte</w:t>
            </w:r>
          </w:p>
        </w:tc>
        <w:tc>
          <w:tcPr>
            <w:tcW w:w="2430" w:type="dxa"/>
          </w:tcPr>
          <w:p w14:paraId="57B38DF0" w14:textId="77777777" w:rsidR="000A55E1" w:rsidRDefault="000A55E1" w:rsidP="000A55E1">
            <w:r>
              <w:t>{RRESP, RID, RLAST}</w:t>
            </w:r>
          </w:p>
        </w:tc>
      </w:tr>
      <w:tr w:rsidR="000A55E1" w14:paraId="069D7061" w14:textId="77777777" w:rsidTr="00271399">
        <w:tc>
          <w:tcPr>
            <w:tcW w:w="990" w:type="dxa"/>
          </w:tcPr>
          <w:p w14:paraId="5D0FD01B" w14:textId="77777777" w:rsidR="000A55E1" w:rsidRDefault="000A55E1" w:rsidP="000A55E1">
            <w:r>
              <w:t>B</w:t>
            </w:r>
          </w:p>
        </w:tc>
        <w:tc>
          <w:tcPr>
            <w:tcW w:w="1440" w:type="dxa"/>
          </w:tcPr>
          <w:p w14:paraId="42AF76B2" w14:textId="77777777" w:rsidR="000A55E1" w:rsidRDefault="000A55E1" w:rsidP="000A55E1">
            <w:r>
              <w:t>BRESPPAR</w:t>
            </w:r>
          </w:p>
        </w:tc>
        <w:tc>
          <w:tcPr>
            <w:tcW w:w="2700" w:type="dxa"/>
          </w:tcPr>
          <w:p w14:paraId="6069712A" w14:textId="77777777" w:rsidR="000A55E1" w:rsidRDefault="000A55E1" w:rsidP="000A55E1">
            <w:r>
              <w:t>-</w:t>
            </w:r>
          </w:p>
        </w:tc>
        <w:tc>
          <w:tcPr>
            <w:tcW w:w="2700" w:type="dxa"/>
          </w:tcPr>
          <w:p w14:paraId="482744AE" w14:textId="77777777" w:rsidR="000A55E1" w:rsidRDefault="000A55E1" w:rsidP="000A55E1">
            <w:r>
              <w:t>0(d) : single parity bit</w:t>
            </w:r>
          </w:p>
          <w:p w14:paraId="25829AAF" w14:textId="77777777" w:rsidR="000A55E1" w:rsidRPr="00B12D60" w:rsidRDefault="000A55E1" w:rsidP="000A55E1">
            <w:r>
              <w:t>1 : one parity bit per byte</w:t>
            </w:r>
          </w:p>
        </w:tc>
        <w:tc>
          <w:tcPr>
            <w:tcW w:w="2430" w:type="dxa"/>
          </w:tcPr>
          <w:p w14:paraId="1E74EC64" w14:textId="00622F05" w:rsidR="000A55E1" w:rsidRDefault="000A55E1" w:rsidP="007E519A">
            <w:r>
              <w:t>{BID</w:t>
            </w:r>
            <w:r w:rsidR="007E519A">
              <w:t>, BRESP</w:t>
            </w:r>
            <w:r>
              <w:t>}</w:t>
            </w:r>
          </w:p>
        </w:tc>
      </w:tr>
      <w:tr w:rsidR="000A55E1" w14:paraId="44271BE4" w14:textId="77777777" w:rsidTr="00271399">
        <w:tc>
          <w:tcPr>
            <w:tcW w:w="990" w:type="dxa"/>
          </w:tcPr>
          <w:p w14:paraId="60ECE79E" w14:textId="77777777" w:rsidR="00C062A0" w:rsidRDefault="00C062A0" w:rsidP="00C062A0">
            <w:r>
              <w:t>AC</w:t>
            </w:r>
          </w:p>
        </w:tc>
        <w:tc>
          <w:tcPr>
            <w:tcW w:w="1440" w:type="dxa"/>
          </w:tcPr>
          <w:p w14:paraId="7B7E82F1" w14:textId="77777777" w:rsidR="00C062A0" w:rsidRDefault="00C062A0" w:rsidP="00C062A0">
            <w:r>
              <w:t>ACADDRPAR</w:t>
            </w:r>
          </w:p>
        </w:tc>
        <w:tc>
          <w:tcPr>
            <w:tcW w:w="2700" w:type="dxa"/>
          </w:tcPr>
          <w:p w14:paraId="3F7262FE" w14:textId="77777777" w:rsidR="00C062A0" w:rsidRDefault="00C062A0" w:rsidP="00C062A0">
            <w:r>
              <w:t>0: single parity bit</w:t>
            </w:r>
          </w:p>
          <w:p w14:paraId="224C8577" w14:textId="77777777" w:rsidR="00C062A0" w:rsidRDefault="00C062A0" w:rsidP="00C062A0">
            <w:r>
              <w:t>1(d): one parity bit per byte</w:t>
            </w:r>
          </w:p>
        </w:tc>
        <w:tc>
          <w:tcPr>
            <w:tcW w:w="2700" w:type="dxa"/>
          </w:tcPr>
          <w:p w14:paraId="6CA8DBE0" w14:textId="77777777" w:rsidR="00C062A0" w:rsidRDefault="00C062A0" w:rsidP="00C062A0">
            <w:r>
              <w:t>-</w:t>
            </w:r>
          </w:p>
        </w:tc>
        <w:tc>
          <w:tcPr>
            <w:tcW w:w="2430" w:type="dxa"/>
          </w:tcPr>
          <w:p w14:paraId="250822AD" w14:textId="77777777" w:rsidR="00C062A0" w:rsidRDefault="00C062A0" w:rsidP="00C062A0"/>
        </w:tc>
      </w:tr>
      <w:tr w:rsidR="000A55E1" w14:paraId="4850F0D7" w14:textId="77777777" w:rsidTr="00271399">
        <w:tc>
          <w:tcPr>
            <w:tcW w:w="990" w:type="dxa"/>
          </w:tcPr>
          <w:p w14:paraId="2B65D9E3" w14:textId="77777777" w:rsidR="000A55E1" w:rsidRDefault="000A55E1" w:rsidP="000A55E1"/>
        </w:tc>
        <w:tc>
          <w:tcPr>
            <w:tcW w:w="1440" w:type="dxa"/>
          </w:tcPr>
          <w:p w14:paraId="7D64AE0E" w14:textId="77777777" w:rsidR="000A55E1" w:rsidRDefault="000A55E1" w:rsidP="000A55E1">
            <w:r>
              <w:t>ACPAR</w:t>
            </w:r>
          </w:p>
        </w:tc>
        <w:tc>
          <w:tcPr>
            <w:tcW w:w="2700" w:type="dxa"/>
          </w:tcPr>
          <w:p w14:paraId="1A765210" w14:textId="77777777" w:rsidR="000A55E1" w:rsidRDefault="000A55E1" w:rsidP="000A55E1">
            <w:r>
              <w:t>-</w:t>
            </w:r>
          </w:p>
        </w:tc>
        <w:tc>
          <w:tcPr>
            <w:tcW w:w="2700" w:type="dxa"/>
          </w:tcPr>
          <w:p w14:paraId="4836F6C5" w14:textId="77777777" w:rsidR="000A55E1" w:rsidRDefault="000A55E1" w:rsidP="000A55E1">
            <w:r>
              <w:t>0(d) : single parity bit</w:t>
            </w:r>
          </w:p>
          <w:p w14:paraId="7FA5BDED" w14:textId="77777777" w:rsidR="000A55E1" w:rsidRPr="00B12D60" w:rsidRDefault="000A55E1" w:rsidP="000A55E1">
            <w:r>
              <w:t>1 : one parity bit per byte</w:t>
            </w:r>
          </w:p>
        </w:tc>
        <w:tc>
          <w:tcPr>
            <w:tcW w:w="2430" w:type="dxa"/>
          </w:tcPr>
          <w:p w14:paraId="14742F8D" w14:textId="77777777" w:rsidR="000A55E1" w:rsidRDefault="000A55E1" w:rsidP="000A55E1">
            <w:r>
              <w:t>{</w:t>
            </w:r>
            <w:r w:rsidRPr="00BF5FD3">
              <w:t>ACSNOOP</w:t>
            </w:r>
            <w:r>
              <w:t>, ACPROT}</w:t>
            </w:r>
          </w:p>
        </w:tc>
      </w:tr>
      <w:tr w:rsidR="000A55E1" w:rsidRPr="00CC30CC" w14:paraId="0A0BD4B6" w14:textId="77777777" w:rsidTr="00271399">
        <w:tc>
          <w:tcPr>
            <w:tcW w:w="990" w:type="dxa"/>
          </w:tcPr>
          <w:p w14:paraId="64343FEB" w14:textId="77777777" w:rsidR="000A55E1" w:rsidRPr="00CC30CC" w:rsidRDefault="000A55E1" w:rsidP="000A55E1">
            <w:pPr>
              <w:rPr>
                <w:color w:val="FF0000"/>
              </w:rPr>
            </w:pPr>
            <w:r w:rsidRPr="00CC30CC">
              <w:rPr>
                <w:color w:val="FF0000"/>
              </w:rPr>
              <w:t>CR</w:t>
            </w:r>
          </w:p>
        </w:tc>
        <w:tc>
          <w:tcPr>
            <w:tcW w:w="1440" w:type="dxa"/>
          </w:tcPr>
          <w:p w14:paraId="43851614" w14:textId="77777777" w:rsidR="000A55E1" w:rsidRPr="00CC30CC" w:rsidRDefault="000A55E1" w:rsidP="000A55E1">
            <w:pPr>
              <w:rPr>
                <w:color w:val="FF0000"/>
              </w:rPr>
            </w:pPr>
            <w:r>
              <w:rPr>
                <w:color w:val="FF0000"/>
              </w:rPr>
              <w:t>CRESPPAR</w:t>
            </w:r>
          </w:p>
        </w:tc>
        <w:tc>
          <w:tcPr>
            <w:tcW w:w="2700" w:type="dxa"/>
          </w:tcPr>
          <w:p w14:paraId="63ACD2D5" w14:textId="77777777" w:rsidR="000A55E1" w:rsidRPr="00CC30CC" w:rsidRDefault="000A55E1" w:rsidP="000A55E1">
            <w:pPr>
              <w:rPr>
                <w:color w:val="FF0000"/>
              </w:rPr>
            </w:pPr>
            <w:r>
              <w:rPr>
                <w:color w:val="FF0000"/>
              </w:rPr>
              <w:t>-</w:t>
            </w:r>
          </w:p>
        </w:tc>
        <w:tc>
          <w:tcPr>
            <w:tcW w:w="2700" w:type="dxa"/>
          </w:tcPr>
          <w:p w14:paraId="78211FD9" w14:textId="77777777" w:rsidR="000A55E1" w:rsidRDefault="000A55E1" w:rsidP="000A55E1">
            <w:r>
              <w:t>0(d) : single parity bit</w:t>
            </w:r>
          </w:p>
          <w:p w14:paraId="29CFCC4F" w14:textId="77777777" w:rsidR="000A55E1" w:rsidRPr="00B12D60" w:rsidRDefault="000A55E1" w:rsidP="000A55E1">
            <w:r>
              <w:lastRenderedPageBreak/>
              <w:t>1 : one parity bit per byte</w:t>
            </w:r>
          </w:p>
        </w:tc>
        <w:tc>
          <w:tcPr>
            <w:tcW w:w="2430" w:type="dxa"/>
          </w:tcPr>
          <w:p w14:paraId="23DDAB92" w14:textId="77777777" w:rsidR="000A55E1" w:rsidRPr="00CC30CC" w:rsidRDefault="000A55E1" w:rsidP="000A55E1">
            <w:pPr>
              <w:rPr>
                <w:color w:val="FF0000"/>
              </w:rPr>
            </w:pPr>
            <w:r w:rsidRPr="006C0937">
              <w:rPr>
                <w:color w:val="FF0000"/>
              </w:rPr>
              <w:lastRenderedPageBreak/>
              <w:t>CRRESP</w:t>
            </w:r>
            <w:r>
              <w:rPr>
                <w:color w:val="FF0000"/>
              </w:rPr>
              <w:t xml:space="preserve">: </w:t>
            </w:r>
            <w:r w:rsidRPr="00CC30CC">
              <w:rPr>
                <w:color w:val="FF0000"/>
              </w:rPr>
              <w:t xml:space="preserve">Not for this </w:t>
            </w:r>
            <w:r w:rsidRPr="00CC30CC">
              <w:rPr>
                <w:color w:val="FF0000"/>
              </w:rPr>
              <w:lastRenderedPageBreak/>
              <w:t>release</w:t>
            </w:r>
          </w:p>
        </w:tc>
      </w:tr>
      <w:tr w:rsidR="000A55E1" w14:paraId="57C050FE" w14:textId="77777777" w:rsidTr="00271399">
        <w:tc>
          <w:tcPr>
            <w:tcW w:w="990" w:type="dxa"/>
          </w:tcPr>
          <w:p w14:paraId="02EC0756" w14:textId="77777777" w:rsidR="00B12D60" w:rsidRDefault="00B12D60" w:rsidP="00B12D60">
            <w:r>
              <w:lastRenderedPageBreak/>
              <w:t>CD</w:t>
            </w:r>
          </w:p>
        </w:tc>
        <w:tc>
          <w:tcPr>
            <w:tcW w:w="1440" w:type="dxa"/>
          </w:tcPr>
          <w:p w14:paraId="33E23114" w14:textId="77777777" w:rsidR="00B12D60" w:rsidRDefault="00B12D60" w:rsidP="00B12D60">
            <w:r>
              <w:t>CDPAR</w:t>
            </w:r>
          </w:p>
        </w:tc>
        <w:tc>
          <w:tcPr>
            <w:tcW w:w="2700" w:type="dxa"/>
          </w:tcPr>
          <w:p w14:paraId="0781A703" w14:textId="77777777" w:rsidR="00B12D60" w:rsidRDefault="005F5A95" w:rsidP="00B12D60">
            <w:r>
              <w:t>-</w:t>
            </w:r>
          </w:p>
        </w:tc>
        <w:tc>
          <w:tcPr>
            <w:tcW w:w="2700" w:type="dxa"/>
          </w:tcPr>
          <w:p w14:paraId="13F0C0EF" w14:textId="77777777" w:rsidR="00B12D60" w:rsidRDefault="00C03604" w:rsidP="00B12D60">
            <w:r>
              <w:t>-</w:t>
            </w:r>
          </w:p>
        </w:tc>
        <w:tc>
          <w:tcPr>
            <w:tcW w:w="2430" w:type="dxa"/>
          </w:tcPr>
          <w:p w14:paraId="16265610" w14:textId="77777777" w:rsidR="00B12D60" w:rsidRDefault="00B12D60" w:rsidP="00B12D60">
            <w:r>
              <w:t>CDATA[8*i+:8]</w:t>
            </w:r>
          </w:p>
        </w:tc>
      </w:tr>
      <w:tr w:rsidR="000A55E1" w:rsidRPr="00CC30CC" w14:paraId="45882EAD" w14:textId="77777777" w:rsidTr="00271399">
        <w:tc>
          <w:tcPr>
            <w:tcW w:w="990" w:type="dxa"/>
          </w:tcPr>
          <w:p w14:paraId="07F00E6C" w14:textId="77777777" w:rsidR="00C03604" w:rsidRPr="00CC30CC" w:rsidRDefault="00C03604" w:rsidP="00C03604">
            <w:pPr>
              <w:rPr>
                <w:color w:val="FF0000"/>
              </w:rPr>
            </w:pPr>
          </w:p>
        </w:tc>
        <w:tc>
          <w:tcPr>
            <w:tcW w:w="1440" w:type="dxa"/>
          </w:tcPr>
          <w:p w14:paraId="1F65F929" w14:textId="77777777" w:rsidR="00C03604" w:rsidRPr="00CC30CC" w:rsidRDefault="00C03604" w:rsidP="00C03604">
            <w:pPr>
              <w:rPr>
                <w:color w:val="FF0000"/>
              </w:rPr>
            </w:pPr>
            <w:r w:rsidRPr="00CC30CC">
              <w:rPr>
                <w:color w:val="FF0000"/>
              </w:rPr>
              <w:t>CDCPAR</w:t>
            </w:r>
          </w:p>
        </w:tc>
        <w:tc>
          <w:tcPr>
            <w:tcW w:w="2700" w:type="dxa"/>
          </w:tcPr>
          <w:p w14:paraId="26146F04" w14:textId="77777777" w:rsidR="00C03604" w:rsidRPr="00CC30CC" w:rsidRDefault="00C03604" w:rsidP="00C03604">
            <w:pPr>
              <w:rPr>
                <w:color w:val="FF0000"/>
              </w:rPr>
            </w:pPr>
            <w:r>
              <w:rPr>
                <w:color w:val="FF0000"/>
              </w:rPr>
              <w:t>-</w:t>
            </w:r>
          </w:p>
        </w:tc>
        <w:tc>
          <w:tcPr>
            <w:tcW w:w="2700" w:type="dxa"/>
          </w:tcPr>
          <w:p w14:paraId="78F3AD1D" w14:textId="77777777" w:rsidR="00C03604" w:rsidRPr="00C03604" w:rsidRDefault="00C03604" w:rsidP="00C03604">
            <w:pPr>
              <w:rPr>
                <w:color w:val="FF0000"/>
              </w:rPr>
            </w:pPr>
            <w:r w:rsidRPr="00C03604">
              <w:rPr>
                <w:color w:val="FF0000"/>
              </w:rPr>
              <w:t>0(</w:t>
            </w:r>
            <w:r w:rsidR="000A55E1">
              <w:rPr>
                <w:color w:val="FF0000"/>
              </w:rPr>
              <w:t>d</w:t>
            </w:r>
            <w:r w:rsidRPr="00C03604">
              <w:rPr>
                <w:color w:val="FF0000"/>
              </w:rPr>
              <w:t>) : single parity bit</w:t>
            </w:r>
          </w:p>
          <w:p w14:paraId="3745285F" w14:textId="77777777" w:rsidR="00C03604" w:rsidRPr="00C03604" w:rsidRDefault="00C03604" w:rsidP="00C03604">
            <w:pPr>
              <w:rPr>
                <w:color w:val="FF0000"/>
              </w:rPr>
            </w:pPr>
            <w:r w:rsidRPr="00C03604">
              <w:rPr>
                <w:color w:val="FF0000"/>
              </w:rPr>
              <w:t>1 : one parity bit per byte</w:t>
            </w:r>
          </w:p>
        </w:tc>
        <w:tc>
          <w:tcPr>
            <w:tcW w:w="2430" w:type="dxa"/>
          </w:tcPr>
          <w:p w14:paraId="732AA1A5" w14:textId="77777777" w:rsidR="00C03604" w:rsidRPr="00CC30CC" w:rsidRDefault="00C03604" w:rsidP="00C03604">
            <w:pPr>
              <w:rPr>
                <w:color w:val="FF0000"/>
              </w:rPr>
            </w:pPr>
            <w:r w:rsidRPr="00CC30CC">
              <w:rPr>
                <w:color w:val="FF0000"/>
              </w:rPr>
              <w:t>CDLAST: Not for this release</w:t>
            </w:r>
          </w:p>
        </w:tc>
      </w:tr>
      <w:tr w:rsidR="000A55E1" w:rsidRPr="00CC30CC" w14:paraId="566ADAB1" w14:textId="77777777" w:rsidTr="00271399">
        <w:tc>
          <w:tcPr>
            <w:tcW w:w="990" w:type="dxa"/>
          </w:tcPr>
          <w:p w14:paraId="147386E1" w14:textId="77777777" w:rsidR="000A55E1" w:rsidRPr="00CC30CC" w:rsidRDefault="000A55E1" w:rsidP="000A55E1">
            <w:pPr>
              <w:rPr>
                <w:color w:val="FF0000"/>
              </w:rPr>
            </w:pPr>
            <w:r w:rsidRPr="00CC30CC">
              <w:rPr>
                <w:color w:val="FF0000"/>
              </w:rPr>
              <w:t>RACK</w:t>
            </w:r>
          </w:p>
          <w:p w14:paraId="2F0A2C06" w14:textId="77777777" w:rsidR="000A55E1" w:rsidRPr="00CC30CC" w:rsidRDefault="000A55E1" w:rsidP="000A55E1">
            <w:pPr>
              <w:rPr>
                <w:color w:val="FF0000"/>
              </w:rPr>
            </w:pPr>
            <w:r w:rsidRPr="00CC30CC">
              <w:rPr>
                <w:color w:val="FF0000"/>
              </w:rPr>
              <w:t>WACK</w:t>
            </w:r>
          </w:p>
        </w:tc>
        <w:tc>
          <w:tcPr>
            <w:tcW w:w="1440" w:type="dxa"/>
          </w:tcPr>
          <w:p w14:paraId="3447A431" w14:textId="77777777" w:rsidR="000A55E1" w:rsidRDefault="000A55E1" w:rsidP="000A55E1">
            <w:pPr>
              <w:rPr>
                <w:color w:val="FF0000"/>
              </w:rPr>
            </w:pPr>
            <w:r>
              <w:rPr>
                <w:color w:val="FF0000"/>
              </w:rPr>
              <w:t>RACKPAR</w:t>
            </w:r>
          </w:p>
          <w:p w14:paraId="3B72C69D" w14:textId="77777777" w:rsidR="000A55E1" w:rsidRPr="00CC30CC" w:rsidRDefault="000A55E1" w:rsidP="000A55E1">
            <w:pPr>
              <w:rPr>
                <w:color w:val="FF0000"/>
              </w:rPr>
            </w:pPr>
            <w:r>
              <w:rPr>
                <w:color w:val="FF0000"/>
              </w:rPr>
              <w:t>WACKPAR</w:t>
            </w:r>
          </w:p>
        </w:tc>
        <w:tc>
          <w:tcPr>
            <w:tcW w:w="2700" w:type="dxa"/>
          </w:tcPr>
          <w:p w14:paraId="3D3A5492" w14:textId="77777777" w:rsidR="000A55E1" w:rsidRPr="00CC30CC" w:rsidRDefault="000A55E1" w:rsidP="000A55E1">
            <w:pPr>
              <w:rPr>
                <w:color w:val="FF0000"/>
              </w:rPr>
            </w:pPr>
            <w:r>
              <w:rPr>
                <w:color w:val="FF0000"/>
              </w:rPr>
              <w:t>-</w:t>
            </w:r>
          </w:p>
        </w:tc>
        <w:tc>
          <w:tcPr>
            <w:tcW w:w="2700" w:type="dxa"/>
          </w:tcPr>
          <w:p w14:paraId="01CB2F39" w14:textId="77777777" w:rsidR="000A55E1" w:rsidRPr="00C03604" w:rsidRDefault="000A55E1" w:rsidP="000A55E1">
            <w:pPr>
              <w:rPr>
                <w:color w:val="FF0000"/>
              </w:rPr>
            </w:pPr>
            <w:r w:rsidRPr="00C03604">
              <w:rPr>
                <w:color w:val="FF0000"/>
              </w:rPr>
              <w:t>0(</w:t>
            </w:r>
            <w:r>
              <w:rPr>
                <w:color w:val="FF0000"/>
              </w:rPr>
              <w:t>d</w:t>
            </w:r>
            <w:r w:rsidRPr="00C03604">
              <w:rPr>
                <w:color w:val="FF0000"/>
              </w:rPr>
              <w:t>) : single parity bit</w:t>
            </w:r>
          </w:p>
          <w:p w14:paraId="6ADF4A70" w14:textId="77777777" w:rsidR="000A55E1" w:rsidRPr="00C03604" w:rsidRDefault="000A55E1" w:rsidP="000A55E1">
            <w:pPr>
              <w:rPr>
                <w:color w:val="FF0000"/>
              </w:rPr>
            </w:pPr>
            <w:r w:rsidRPr="00C03604">
              <w:rPr>
                <w:color w:val="FF0000"/>
              </w:rPr>
              <w:t>1 : one parity bit per byte</w:t>
            </w:r>
          </w:p>
        </w:tc>
        <w:tc>
          <w:tcPr>
            <w:tcW w:w="2430" w:type="dxa"/>
          </w:tcPr>
          <w:p w14:paraId="13379564" w14:textId="77777777" w:rsidR="000A55E1" w:rsidRPr="00CC30CC" w:rsidRDefault="000A55E1" w:rsidP="000A55E1">
            <w:pPr>
              <w:rPr>
                <w:color w:val="FF0000"/>
              </w:rPr>
            </w:pPr>
            <w:r w:rsidRPr="00CC30CC">
              <w:rPr>
                <w:color w:val="FF0000"/>
              </w:rPr>
              <w:t>Not for this release</w:t>
            </w:r>
          </w:p>
        </w:tc>
      </w:tr>
      <w:tr w:rsidR="000A55E1" w:rsidRPr="00CC30CC" w14:paraId="0436B393" w14:textId="77777777" w:rsidTr="00271399">
        <w:tc>
          <w:tcPr>
            <w:tcW w:w="990" w:type="dxa"/>
          </w:tcPr>
          <w:p w14:paraId="5C54AF6F" w14:textId="77777777" w:rsidR="000A55E1" w:rsidRPr="00CC30CC" w:rsidRDefault="000A55E1" w:rsidP="000A55E1">
            <w:pPr>
              <w:rPr>
                <w:color w:val="FF0000"/>
              </w:rPr>
            </w:pPr>
            <w:r>
              <w:rPr>
                <w:color w:val="FF0000"/>
              </w:rPr>
              <w:t>All</w:t>
            </w:r>
          </w:p>
        </w:tc>
        <w:tc>
          <w:tcPr>
            <w:tcW w:w="1440" w:type="dxa"/>
          </w:tcPr>
          <w:p w14:paraId="37DB2E2F" w14:textId="77777777" w:rsidR="000A55E1" w:rsidRDefault="000A55E1" w:rsidP="000A55E1">
            <w:pPr>
              <w:rPr>
                <w:color w:val="FF0000"/>
              </w:rPr>
            </w:pPr>
            <w:r>
              <w:rPr>
                <w:color w:val="FF0000"/>
              </w:rPr>
              <w:t>VALIDPAR</w:t>
            </w:r>
          </w:p>
          <w:p w14:paraId="6E879A63" w14:textId="77777777" w:rsidR="000A55E1" w:rsidRDefault="000A55E1" w:rsidP="000A55E1">
            <w:pPr>
              <w:rPr>
                <w:color w:val="FF0000"/>
              </w:rPr>
            </w:pPr>
            <w:r>
              <w:rPr>
                <w:color w:val="FF0000"/>
              </w:rPr>
              <w:t>READYPAR</w:t>
            </w:r>
          </w:p>
        </w:tc>
        <w:tc>
          <w:tcPr>
            <w:tcW w:w="2700" w:type="dxa"/>
          </w:tcPr>
          <w:p w14:paraId="633AB595" w14:textId="77777777" w:rsidR="000A55E1" w:rsidRPr="00CC30CC" w:rsidRDefault="000A55E1" w:rsidP="000A55E1">
            <w:pPr>
              <w:rPr>
                <w:color w:val="FF0000"/>
              </w:rPr>
            </w:pPr>
            <w:r>
              <w:rPr>
                <w:color w:val="FF0000"/>
              </w:rPr>
              <w:t>-</w:t>
            </w:r>
          </w:p>
        </w:tc>
        <w:tc>
          <w:tcPr>
            <w:tcW w:w="2700" w:type="dxa"/>
          </w:tcPr>
          <w:p w14:paraId="5E550B70" w14:textId="77777777" w:rsidR="000A55E1" w:rsidRPr="00C03604" w:rsidRDefault="000A55E1" w:rsidP="000A55E1">
            <w:pPr>
              <w:rPr>
                <w:color w:val="FF0000"/>
              </w:rPr>
            </w:pPr>
            <w:r w:rsidRPr="00C03604">
              <w:rPr>
                <w:color w:val="FF0000"/>
              </w:rPr>
              <w:t>0(</w:t>
            </w:r>
            <w:r>
              <w:rPr>
                <w:color w:val="FF0000"/>
              </w:rPr>
              <w:t>d</w:t>
            </w:r>
            <w:r w:rsidRPr="00C03604">
              <w:rPr>
                <w:color w:val="FF0000"/>
              </w:rPr>
              <w:t>) : single parity bit</w:t>
            </w:r>
          </w:p>
          <w:p w14:paraId="7FA4C09E" w14:textId="77777777" w:rsidR="000A55E1" w:rsidRPr="00C03604" w:rsidRDefault="000A55E1" w:rsidP="000A55E1">
            <w:pPr>
              <w:rPr>
                <w:color w:val="FF0000"/>
              </w:rPr>
            </w:pPr>
            <w:r w:rsidRPr="00C03604">
              <w:rPr>
                <w:color w:val="FF0000"/>
              </w:rPr>
              <w:t>1 : one parity bit per byte</w:t>
            </w:r>
          </w:p>
        </w:tc>
        <w:tc>
          <w:tcPr>
            <w:tcW w:w="2430" w:type="dxa"/>
          </w:tcPr>
          <w:p w14:paraId="6E7E740B" w14:textId="77777777" w:rsidR="000A55E1" w:rsidRPr="00CC30CC" w:rsidRDefault="000A55E1" w:rsidP="000A55E1">
            <w:pPr>
              <w:rPr>
                <w:color w:val="FF0000"/>
              </w:rPr>
            </w:pPr>
            <w:r>
              <w:rPr>
                <w:color w:val="FF0000"/>
              </w:rPr>
              <w:t>Not for this release</w:t>
            </w:r>
          </w:p>
        </w:tc>
      </w:tr>
    </w:tbl>
    <w:p w14:paraId="4193BF55" w14:textId="77777777" w:rsidR="003129D8" w:rsidRDefault="003129D8" w:rsidP="003B3ABE"/>
    <w:p w14:paraId="5C1FEACE" w14:textId="77777777" w:rsidR="003B3ABE" w:rsidRPr="003B3ABE" w:rsidRDefault="003B3ABE" w:rsidP="001606D6">
      <w:pPr>
        <w:pStyle w:val="ListParagraph"/>
        <w:numPr>
          <w:ilvl w:val="0"/>
          <w:numId w:val="4"/>
        </w:numPr>
        <w:rPr>
          <w:color w:val="FF0000"/>
        </w:rPr>
      </w:pPr>
      <w:r w:rsidRPr="003B3ABE">
        <w:rPr>
          <w:color w:val="FF0000"/>
        </w:rPr>
        <w:t>User bits are not covered</w:t>
      </w:r>
    </w:p>
    <w:p w14:paraId="4F7FD340" w14:textId="77777777" w:rsidR="003B3ABE" w:rsidRDefault="003B3ABE" w:rsidP="001606D6">
      <w:pPr>
        <w:pStyle w:val="ListParagraph"/>
        <w:numPr>
          <w:ilvl w:val="0"/>
          <w:numId w:val="4"/>
        </w:numPr>
        <w:rPr>
          <w:color w:val="FF0000"/>
        </w:rPr>
      </w:pPr>
      <w:r>
        <w:rPr>
          <w:color w:val="FF0000"/>
        </w:rPr>
        <w:t>Internal non-standard signals on interface are not covered</w:t>
      </w:r>
    </w:p>
    <w:p w14:paraId="75D82619" w14:textId="77777777" w:rsidR="003B3ABE" w:rsidRDefault="009A757B" w:rsidP="001606D6">
      <w:pPr>
        <w:pStyle w:val="ListParagraph"/>
        <w:numPr>
          <w:ilvl w:val="0"/>
          <w:numId w:val="4"/>
        </w:numPr>
        <w:rPr>
          <w:color w:val="FF0000"/>
        </w:rPr>
      </w:pPr>
      <w:r>
        <w:rPr>
          <w:color w:val="FF0000"/>
        </w:rPr>
        <w:t>Gemini agent interface</w:t>
      </w:r>
      <w:r w:rsidR="001C3C26">
        <w:rPr>
          <w:color w:val="FF0000"/>
        </w:rPr>
        <w:t>s</w:t>
      </w:r>
      <w:r>
        <w:rPr>
          <w:color w:val="FF0000"/>
        </w:rPr>
        <w:t xml:space="preserve"> are not covered</w:t>
      </w:r>
    </w:p>
    <w:p w14:paraId="003A83D9" w14:textId="77777777" w:rsidR="009A757B" w:rsidRDefault="001C3C26" w:rsidP="001606D6">
      <w:pPr>
        <w:pStyle w:val="ListParagraph"/>
        <w:numPr>
          <w:ilvl w:val="0"/>
          <w:numId w:val="4"/>
        </w:numPr>
        <w:rPr>
          <w:color w:val="FF0000"/>
        </w:rPr>
      </w:pPr>
      <w:r>
        <w:rPr>
          <w:color w:val="FF0000"/>
        </w:rPr>
        <w:t>R5/R7 compatibility is not implemented</w:t>
      </w:r>
    </w:p>
    <w:p w14:paraId="5FE0CB8F" w14:textId="77777777" w:rsidR="00E22D22" w:rsidRDefault="00E22D22" w:rsidP="001606D6">
      <w:pPr>
        <w:pStyle w:val="ListParagraph"/>
        <w:numPr>
          <w:ilvl w:val="0"/>
          <w:numId w:val="4"/>
        </w:numPr>
        <w:rPr>
          <w:color w:val="FF0000"/>
        </w:rPr>
      </w:pPr>
      <w:r>
        <w:rPr>
          <w:color w:val="FF0000"/>
        </w:rPr>
        <w:t>Not supported on slave bridges with virtual AXI interface</w:t>
      </w:r>
    </w:p>
    <w:p w14:paraId="4DEE21D7" w14:textId="77777777" w:rsidR="00E22D22" w:rsidRDefault="00E22D22" w:rsidP="001606D6">
      <w:pPr>
        <w:pStyle w:val="ListParagraph"/>
        <w:numPr>
          <w:ilvl w:val="0"/>
          <w:numId w:val="4"/>
        </w:numPr>
        <w:rPr>
          <w:color w:val="FF0000"/>
        </w:rPr>
      </w:pPr>
      <w:r>
        <w:rPr>
          <w:color w:val="FF0000"/>
        </w:rPr>
        <w:t>Not supported on interface with VDC</w:t>
      </w:r>
    </w:p>
    <w:p w14:paraId="439504C1" w14:textId="77777777" w:rsidR="000B4FF0" w:rsidRDefault="000B4FF0" w:rsidP="001606D6">
      <w:pPr>
        <w:pStyle w:val="ListParagraph"/>
        <w:numPr>
          <w:ilvl w:val="0"/>
          <w:numId w:val="4"/>
        </w:numPr>
        <w:rPr>
          <w:color w:val="FF0000"/>
        </w:rPr>
      </w:pPr>
      <w:r>
        <w:rPr>
          <w:color w:val="FF0000"/>
        </w:rPr>
        <w:t>Invalid cycles have no parity check. Will be eventually covered by valid/ready parity</w:t>
      </w:r>
    </w:p>
    <w:p w14:paraId="46E43D2D" w14:textId="77777777" w:rsidR="000B4FF0" w:rsidRDefault="00727DB6" w:rsidP="001606D6">
      <w:pPr>
        <w:pStyle w:val="ListParagraph"/>
        <w:numPr>
          <w:ilvl w:val="0"/>
          <w:numId w:val="4"/>
        </w:numPr>
        <w:rPr>
          <w:color w:val="FF0000"/>
        </w:rPr>
      </w:pPr>
      <w:r>
        <w:rPr>
          <w:color w:val="FF0000"/>
        </w:rPr>
        <w:t>Invalid bytes on a valid cycle will generate and expect non X parity</w:t>
      </w:r>
    </w:p>
    <w:p w14:paraId="3D0BB1C1" w14:textId="77777777" w:rsidR="00A37C9F" w:rsidRDefault="00A37C9F" w:rsidP="001606D6">
      <w:pPr>
        <w:pStyle w:val="ListParagraph"/>
        <w:numPr>
          <w:ilvl w:val="0"/>
          <w:numId w:val="4"/>
        </w:numPr>
        <w:rPr>
          <w:color w:val="FF0000"/>
        </w:rPr>
      </w:pPr>
      <w:r>
        <w:rPr>
          <w:color w:val="FF0000"/>
        </w:rPr>
        <w:t>Tunnel as an agent doesn’t support parity</w:t>
      </w:r>
    </w:p>
    <w:p w14:paraId="04AEFAC1" w14:textId="77777777" w:rsidR="00A37C9F" w:rsidRPr="003B3ABE" w:rsidRDefault="0014416B" w:rsidP="001606D6">
      <w:pPr>
        <w:pStyle w:val="ListParagraph"/>
        <w:numPr>
          <w:ilvl w:val="0"/>
          <w:numId w:val="4"/>
        </w:numPr>
        <w:rPr>
          <w:color w:val="FF0000"/>
        </w:rPr>
      </w:pPr>
      <w:r>
        <w:rPr>
          <w:color w:val="FF0000"/>
        </w:rPr>
        <w:t>Dau as an agent doesn’t support parity</w:t>
      </w:r>
    </w:p>
    <w:p w14:paraId="47D67616" w14:textId="77777777" w:rsidR="00C93D7D" w:rsidRDefault="00C93D7D" w:rsidP="00633D5A">
      <w:r>
        <w:t>Master bridges:</w:t>
      </w:r>
    </w:p>
    <w:p w14:paraId="097CF7C5" w14:textId="0DD324BE" w:rsidR="00C93D7D" w:rsidRDefault="00C93D7D" w:rsidP="00633D5A">
      <w:r>
        <w:t>All except</w:t>
      </w:r>
      <w:r w:rsidR="000C03D0">
        <w:t>:</w:t>
      </w:r>
      <w:r>
        <w:t xml:space="preserve"> IMG4, AHBLM</w:t>
      </w:r>
      <w:r w:rsidR="00885229">
        <w:t>, AXILITE</w:t>
      </w:r>
    </w:p>
    <w:p w14:paraId="1A3A08E0" w14:textId="77777777" w:rsidR="00C93D7D" w:rsidRDefault="00C93D7D" w:rsidP="00633D5A">
      <w:r>
        <w:t>Slave Bridge</w:t>
      </w:r>
    </w:p>
    <w:p w14:paraId="3F7337B7" w14:textId="77777777" w:rsidR="00C93D7D" w:rsidRDefault="00C93D7D" w:rsidP="00633D5A">
      <w:r>
        <w:t>All except:</w:t>
      </w:r>
      <w:r w:rsidR="00A321DC">
        <w:t xml:space="preserve"> AHB,</w:t>
      </w:r>
      <w:r w:rsidR="000C03D0">
        <w:t xml:space="preserve"> AXILITE, APB, IMG2</w:t>
      </w:r>
    </w:p>
    <w:p w14:paraId="422D461D" w14:textId="77777777" w:rsidR="00FD33D8" w:rsidRDefault="00D03DA6" w:rsidP="00633D5A">
      <w:r>
        <w:t xml:space="preserve">Is </w:t>
      </w:r>
      <w:r w:rsidR="00D75D30">
        <w:t>disabled on all agent</w:t>
      </w:r>
      <w:r w:rsidR="00FD33D8">
        <w:t xml:space="preserve"> bridges for IOCB, CCC, DVM and LLC</w:t>
      </w:r>
    </w:p>
    <w:p w14:paraId="5DE7B02F" w14:textId="0AA4D13A" w:rsidR="00021099" w:rsidRDefault="00021099" w:rsidP="00633D5A">
      <w:r>
        <w:t>AR Channel: AR byte parity fields</w:t>
      </w:r>
      <w:r w:rsidR="006A3743">
        <w:t xml:space="preserve"> (MSB to LSB:</w:t>
      </w:r>
      <w:r w:rsidR="00494140">
        <w:t xml:space="preserve"> top to bottom</w:t>
      </w:r>
      <w:r w:rsidR="006A3743">
        <w:t>, fields concatenated and MSB padded with 0 to nearest multiple of 8</w:t>
      </w:r>
      <w:r w:rsidR="00494140">
        <w:t>)</w:t>
      </w:r>
    </w:p>
    <w:tbl>
      <w:tblPr>
        <w:tblStyle w:val="TableGrid"/>
        <w:tblW w:w="0" w:type="auto"/>
        <w:tblLayout w:type="fixed"/>
        <w:tblLook w:val="04A0" w:firstRow="1" w:lastRow="0" w:firstColumn="1" w:lastColumn="0" w:noHBand="0" w:noVBand="1"/>
      </w:tblPr>
      <w:tblGrid>
        <w:gridCol w:w="1548"/>
        <w:gridCol w:w="1530"/>
        <w:gridCol w:w="1530"/>
        <w:gridCol w:w="1620"/>
        <w:gridCol w:w="3348"/>
      </w:tblGrid>
      <w:tr w:rsidR="00180192" w14:paraId="3C007C1A" w14:textId="77777777" w:rsidTr="007D71A5">
        <w:trPr>
          <w:cnfStyle w:val="100000000000" w:firstRow="1" w:lastRow="0" w:firstColumn="0" w:lastColumn="0" w:oddVBand="0" w:evenVBand="0" w:oddHBand="0" w:evenHBand="0" w:firstRowFirstColumn="0" w:firstRowLastColumn="0" w:lastRowFirstColumn="0" w:lastRowLastColumn="0"/>
        </w:trPr>
        <w:tc>
          <w:tcPr>
            <w:tcW w:w="1548" w:type="dxa"/>
          </w:tcPr>
          <w:p w14:paraId="1C5ED943" w14:textId="77777777" w:rsidR="00180192" w:rsidRDefault="00316385" w:rsidP="00633D5A">
            <w:r>
              <w:t>ACE</w:t>
            </w:r>
          </w:p>
        </w:tc>
        <w:tc>
          <w:tcPr>
            <w:tcW w:w="1530" w:type="dxa"/>
          </w:tcPr>
          <w:p w14:paraId="7DC19F2D" w14:textId="77777777" w:rsidR="00180192" w:rsidRDefault="00316385" w:rsidP="00633D5A">
            <w:r>
              <w:t>ACEL</w:t>
            </w:r>
          </w:p>
        </w:tc>
        <w:tc>
          <w:tcPr>
            <w:tcW w:w="1530" w:type="dxa"/>
          </w:tcPr>
          <w:p w14:paraId="08047843" w14:textId="77777777" w:rsidR="00180192" w:rsidRDefault="00316385" w:rsidP="00633D5A">
            <w:r>
              <w:t>AXI4</w:t>
            </w:r>
          </w:p>
        </w:tc>
        <w:tc>
          <w:tcPr>
            <w:tcW w:w="1620" w:type="dxa"/>
          </w:tcPr>
          <w:p w14:paraId="2E866002" w14:textId="77777777" w:rsidR="00180192" w:rsidRDefault="00316385" w:rsidP="00633D5A">
            <w:r>
              <w:t>AXI3</w:t>
            </w:r>
          </w:p>
        </w:tc>
        <w:tc>
          <w:tcPr>
            <w:tcW w:w="3348" w:type="dxa"/>
          </w:tcPr>
          <w:p w14:paraId="741DF302" w14:textId="77777777" w:rsidR="00180192" w:rsidRDefault="00316385" w:rsidP="00633D5A">
            <w:r>
              <w:t>AXI4L</w:t>
            </w:r>
          </w:p>
        </w:tc>
      </w:tr>
      <w:tr w:rsidR="00FD0F53" w14:paraId="67586C46" w14:textId="77777777" w:rsidTr="007D71A5">
        <w:tc>
          <w:tcPr>
            <w:tcW w:w="1548" w:type="dxa"/>
          </w:tcPr>
          <w:p w14:paraId="79A5CC55" w14:textId="77777777" w:rsidR="00FD0F53" w:rsidRDefault="00FD0F53" w:rsidP="00FD0F53">
            <w:r>
              <w:t xml:space="preserve">ARID, </w:t>
            </w:r>
            <w:r w:rsidRPr="00021099">
              <w:t>P_MST_AID_R_WIDTH</w:t>
            </w:r>
          </w:p>
        </w:tc>
        <w:tc>
          <w:tcPr>
            <w:tcW w:w="1530" w:type="dxa"/>
          </w:tcPr>
          <w:p w14:paraId="689CBF61" w14:textId="77777777" w:rsidR="00FD0F53" w:rsidRDefault="00FD0F53" w:rsidP="00FD0F53">
            <w:r>
              <w:t xml:space="preserve">ARID, </w:t>
            </w:r>
            <w:r w:rsidRPr="00021099">
              <w:t>P_MST_AID_R_WIDTH</w:t>
            </w:r>
          </w:p>
        </w:tc>
        <w:tc>
          <w:tcPr>
            <w:tcW w:w="1530" w:type="dxa"/>
          </w:tcPr>
          <w:p w14:paraId="6066D8A8" w14:textId="77777777" w:rsidR="00FD0F53" w:rsidRDefault="00FD0F53" w:rsidP="00FD0F53">
            <w:r>
              <w:t xml:space="preserve">ARID, </w:t>
            </w:r>
            <w:r w:rsidRPr="00021099">
              <w:t>P_MST_AID_R_WIDTH</w:t>
            </w:r>
          </w:p>
        </w:tc>
        <w:tc>
          <w:tcPr>
            <w:tcW w:w="1620" w:type="dxa"/>
          </w:tcPr>
          <w:p w14:paraId="64929EDD" w14:textId="77777777" w:rsidR="00FD0F53" w:rsidRDefault="00FD0F53" w:rsidP="00FD0F53">
            <w:r>
              <w:t xml:space="preserve">ARID, </w:t>
            </w:r>
            <w:r w:rsidRPr="00021099">
              <w:t>P_MST_AID_R_WIDTH</w:t>
            </w:r>
          </w:p>
        </w:tc>
        <w:tc>
          <w:tcPr>
            <w:tcW w:w="3348" w:type="dxa"/>
          </w:tcPr>
          <w:p w14:paraId="67E56B76" w14:textId="77777777" w:rsidR="00FD0F53" w:rsidRDefault="00963F0D" w:rsidP="00FD0F53">
            <w:r>
              <w:t>1’</w:t>
            </w:r>
            <w:r w:rsidR="00DA16E4">
              <w:t>b0</w:t>
            </w:r>
          </w:p>
        </w:tc>
      </w:tr>
      <w:tr w:rsidR="00FD0F53" w14:paraId="76F96C3B" w14:textId="77777777" w:rsidTr="007D71A5">
        <w:tc>
          <w:tcPr>
            <w:tcW w:w="1548" w:type="dxa"/>
          </w:tcPr>
          <w:p w14:paraId="463EB489" w14:textId="77777777" w:rsidR="00FD0F53" w:rsidRDefault="00FD0F53" w:rsidP="00FD0F53">
            <w:r>
              <w:t>ARLEN, 8</w:t>
            </w:r>
          </w:p>
        </w:tc>
        <w:tc>
          <w:tcPr>
            <w:tcW w:w="1530" w:type="dxa"/>
          </w:tcPr>
          <w:p w14:paraId="6EA0D651" w14:textId="77777777" w:rsidR="00FD0F53" w:rsidRDefault="00FD0F53" w:rsidP="00FD0F53">
            <w:r>
              <w:t>ARLEN, 8</w:t>
            </w:r>
          </w:p>
        </w:tc>
        <w:tc>
          <w:tcPr>
            <w:tcW w:w="1530" w:type="dxa"/>
          </w:tcPr>
          <w:p w14:paraId="2B4AC681" w14:textId="77777777" w:rsidR="00FD0F53" w:rsidRDefault="00FD0F53" w:rsidP="00FD0F53">
            <w:r>
              <w:t>ARLEN, 8</w:t>
            </w:r>
          </w:p>
        </w:tc>
        <w:tc>
          <w:tcPr>
            <w:tcW w:w="1620" w:type="dxa"/>
          </w:tcPr>
          <w:p w14:paraId="6EAE1E0C" w14:textId="77777777" w:rsidR="00FD0F53" w:rsidRDefault="00FD0F53" w:rsidP="00FD0F53">
            <w:r>
              <w:t>{4’d0, ARLEN}</w:t>
            </w:r>
          </w:p>
        </w:tc>
        <w:tc>
          <w:tcPr>
            <w:tcW w:w="3348" w:type="dxa"/>
          </w:tcPr>
          <w:p w14:paraId="28C3B4BD" w14:textId="77777777" w:rsidR="00FD0F53" w:rsidRDefault="00963F0D" w:rsidP="00FD0F53">
            <w:r>
              <w:t>8’d0</w:t>
            </w:r>
          </w:p>
        </w:tc>
      </w:tr>
      <w:tr w:rsidR="00FD0F53" w14:paraId="7C236898" w14:textId="77777777" w:rsidTr="007D71A5">
        <w:tc>
          <w:tcPr>
            <w:tcW w:w="1548" w:type="dxa"/>
          </w:tcPr>
          <w:p w14:paraId="59BA0EC4" w14:textId="77777777" w:rsidR="00FD0F53" w:rsidRDefault="00FD0F53" w:rsidP="00FD0F53">
            <w:r>
              <w:t>ARSIZE, 3</w:t>
            </w:r>
          </w:p>
        </w:tc>
        <w:tc>
          <w:tcPr>
            <w:tcW w:w="1530" w:type="dxa"/>
          </w:tcPr>
          <w:p w14:paraId="51D54E71" w14:textId="77777777" w:rsidR="00FD0F53" w:rsidRDefault="00FD0F53" w:rsidP="00FD0F53">
            <w:r>
              <w:t>ARSIZE, 3</w:t>
            </w:r>
          </w:p>
        </w:tc>
        <w:tc>
          <w:tcPr>
            <w:tcW w:w="1530" w:type="dxa"/>
          </w:tcPr>
          <w:p w14:paraId="7F2F2BB3" w14:textId="77777777" w:rsidR="00FD0F53" w:rsidRDefault="00FD0F53" w:rsidP="00FD0F53">
            <w:r>
              <w:t>ARSIZE, 3</w:t>
            </w:r>
          </w:p>
        </w:tc>
        <w:tc>
          <w:tcPr>
            <w:tcW w:w="1620" w:type="dxa"/>
          </w:tcPr>
          <w:p w14:paraId="4FAC6C62" w14:textId="77777777" w:rsidR="00FD0F53" w:rsidRDefault="00FD0F53" w:rsidP="00FD0F53">
            <w:r>
              <w:t>ARSIZE, 3</w:t>
            </w:r>
          </w:p>
        </w:tc>
        <w:tc>
          <w:tcPr>
            <w:tcW w:w="3348" w:type="dxa"/>
          </w:tcPr>
          <w:p w14:paraId="24C6DD45" w14:textId="77777777" w:rsidR="00FD0F53" w:rsidRDefault="00963F0D" w:rsidP="00FD0F53">
            <w:r>
              <w:t>Log2(P_R_AXI_DATA_WIDTH/8)</w:t>
            </w:r>
          </w:p>
        </w:tc>
      </w:tr>
      <w:tr w:rsidR="00FD0F53" w14:paraId="3C589DAF" w14:textId="77777777" w:rsidTr="007D71A5">
        <w:tc>
          <w:tcPr>
            <w:tcW w:w="1548" w:type="dxa"/>
          </w:tcPr>
          <w:p w14:paraId="757088D3" w14:textId="77777777" w:rsidR="00FD0F53" w:rsidRDefault="00FD0F53" w:rsidP="00FD0F53">
            <w:r>
              <w:t>ARBURST, 2</w:t>
            </w:r>
          </w:p>
        </w:tc>
        <w:tc>
          <w:tcPr>
            <w:tcW w:w="1530" w:type="dxa"/>
          </w:tcPr>
          <w:p w14:paraId="793DFF5C" w14:textId="77777777" w:rsidR="00FD0F53" w:rsidRDefault="00FD0F53" w:rsidP="00FD0F53">
            <w:r>
              <w:t>ARBURST, 2</w:t>
            </w:r>
          </w:p>
        </w:tc>
        <w:tc>
          <w:tcPr>
            <w:tcW w:w="1530" w:type="dxa"/>
          </w:tcPr>
          <w:p w14:paraId="5A7A5E3D" w14:textId="77777777" w:rsidR="00FD0F53" w:rsidRDefault="00FD0F53" w:rsidP="00FD0F53">
            <w:r>
              <w:t>ARBURST, 2</w:t>
            </w:r>
          </w:p>
        </w:tc>
        <w:tc>
          <w:tcPr>
            <w:tcW w:w="1620" w:type="dxa"/>
          </w:tcPr>
          <w:p w14:paraId="237E20B4" w14:textId="77777777" w:rsidR="00FD0F53" w:rsidRDefault="00FD0F53" w:rsidP="00FD0F53">
            <w:r>
              <w:t>ARBURST, 2</w:t>
            </w:r>
          </w:p>
        </w:tc>
        <w:tc>
          <w:tcPr>
            <w:tcW w:w="3348" w:type="dxa"/>
          </w:tcPr>
          <w:p w14:paraId="38B96B5D" w14:textId="77777777" w:rsidR="00FD0F53" w:rsidRDefault="00963F0D" w:rsidP="00FD0F53">
            <w:r>
              <w:t>2’d1</w:t>
            </w:r>
          </w:p>
        </w:tc>
      </w:tr>
      <w:tr w:rsidR="00FD0F53" w14:paraId="02C7E953" w14:textId="77777777" w:rsidTr="007D71A5">
        <w:tc>
          <w:tcPr>
            <w:tcW w:w="1548" w:type="dxa"/>
          </w:tcPr>
          <w:p w14:paraId="2EA626AE" w14:textId="77777777" w:rsidR="00FD0F53" w:rsidRDefault="00FD0F53" w:rsidP="00FD0F53">
            <w:r w:rsidRPr="00021099">
              <w:t>ARCACHE</w:t>
            </w:r>
            <w:r>
              <w:t>, 4</w:t>
            </w:r>
          </w:p>
        </w:tc>
        <w:tc>
          <w:tcPr>
            <w:tcW w:w="1530" w:type="dxa"/>
          </w:tcPr>
          <w:p w14:paraId="3726AE76" w14:textId="77777777" w:rsidR="00FD0F53" w:rsidRDefault="00FD0F53" w:rsidP="00FD0F53">
            <w:r w:rsidRPr="00021099">
              <w:t>ARCACHE</w:t>
            </w:r>
            <w:r>
              <w:t>, 4</w:t>
            </w:r>
          </w:p>
        </w:tc>
        <w:tc>
          <w:tcPr>
            <w:tcW w:w="1530" w:type="dxa"/>
          </w:tcPr>
          <w:p w14:paraId="61FFC91F" w14:textId="77777777" w:rsidR="00FD0F53" w:rsidRDefault="00FD0F53" w:rsidP="00FD0F53">
            <w:r w:rsidRPr="00021099">
              <w:t>ARCACHE</w:t>
            </w:r>
            <w:r>
              <w:t>, 4</w:t>
            </w:r>
          </w:p>
        </w:tc>
        <w:tc>
          <w:tcPr>
            <w:tcW w:w="1620" w:type="dxa"/>
          </w:tcPr>
          <w:p w14:paraId="2CD38573" w14:textId="77777777" w:rsidR="00FD0F53" w:rsidRDefault="00FD0F53" w:rsidP="00FD0F53">
            <w:r w:rsidRPr="00021099">
              <w:t>ARCACHE</w:t>
            </w:r>
            <w:r>
              <w:t>, 4</w:t>
            </w:r>
          </w:p>
        </w:tc>
        <w:tc>
          <w:tcPr>
            <w:tcW w:w="3348" w:type="dxa"/>
          </w:tcPr>
          <w:p w14:paraId="49B368CA" w14:textId="77777777" w:rsidR="00FD0F53" w:rsidRDefault="00963F0D" w:rsidP="00FD0F53">
            <w:r>
              <w:t>4’d0</w:t>
            </w:r>
          </w:p>
        </w:tc>
      </w:tr>
      <w:tr w:rsidR="00FD0F53" w14:paraId="549D1F76" w14:textId="77777777" w:rsidTr="007D71A5">
        <w:tc>
          <w:tcPr>
            <w:tcW w:w="1548" w:type="dxa"/>
          </w:tcPr>
          <w:p w14:paraId="4A4EC3C2" w14:textId="77777777" w:rsidR="00FD0F53" w:rsidRDefault="00FD0F53" w:rsidP="00FD0F53">
            <w:r w:rsidRPr="00021099">
              <w:t>ARPROT</w:t>
            </w:r>
            <w:r>
              <w:t>, 3</w:t>
            </w:r>
          </w:p>
        </w:tc>
        <w:tc>
          <w:tcPr>
            <w:tcW w:w="1530" w:type="dxa"/>
          </w:tcPr>
          <w:p w14:paraId="4AB8C291" w14:textId="77777777" w:rsidR="00FD0F53" w:rsidRDefault="00FD0F53" w:rsidP="00FD0F53">
            <w:r w:rsidRPr="00021099">
              <w:t>ARPROT</w:t>
            </w:r>
            <w:r>
              <w:t>, 3</w:t>
            </w:r>
          </w:p>
        </w:tc>
        <w:tc>
          <w:tcPr>
            <w:tcW w:w="1530" w:type="dxa"/>
          </w:tcPr>
          <w:p w14:paraId="2D0D2465" w14:textId="77777777" w:rsidR="00FD0F53" w:rsidRDefault="00FD0F53" w:rsidP="00FD0F53">
            <w:r w:rsidRPr="00021099">
              <w:t>ARPROT</w:t>
            </w:r>
            <w:r>
              <w:t>, 3</w:t>
            </w:r>
          </w:p>
        </w:tc>
        <w:tc>
          <w:tcPr>
            <w:tcW w:w="1620" w:type="dxa"/>
          </w:tcPr>
          <w:p w14:paraId="6C3A09DC" w14:textId="77777777" w:rsidR="00FD0F53" w:rsidRDefault="00FD0F53" w:rsidP="00FD0F53">
            <w:r w:rsidRPr="00021099">
              <w:t>ARPROT</w:t>
            </w:r>
            <w:r>
              <w:t>, 3</w:t>
            </w:r>
          </w:p>
        </w:tc>
        <w:tc>
          <w:tcPr>
            <w:tcW w:w="3348" w:type="dxa"/>
          </w:tcPr>
          <w:p w14:paraId="09992E97" w14:textId="77777777" w:rsidR="00FD0F53" w:rsidRDefault="00FD0F53" w:rsidP="00FD0F53">
            <w:r w:rsidRPr="00021099">
              <w:t>ARPROT</w:t>
            </w:r>
            <w:r>
              <w:t>, 3</w:t>
            </w:r>
          </w:p>
        </w:tc>
      </w:tr>
      <w:tr w:rsidR="00FD0F53" w14:paraId="3692C61B" w14:textId="77777777" w:rsidTr="007D71A5">
        <w:tc>
          <w:tcPr>
            <w:tcW w:w="1548" w:type="dxa"/>
          </w:tcPr>
          <w:p w14:paraId="2ACCCC15" w14:textId="77777777" w:rsidR="00FD0F53" w:rsidRPr="00021099" w:rsidRDefault="00FD0F53" w:rsidP="00FD0F53">
            <w:r w:rsidRPr="00021099">
              <w:t>ARQOS</w:t>
            </w:r>
            <w:r>
              <w:t>, 4</w:t>
            </w:r>
          </w:p>
        </w:tc>
        <w:tc>
          <w:tcPr>
            <w:tcW w:w="1530" w:type="dxa"/>
          </w:tcPr>
          <w:p w14:paraId="0DBE0FC8" w14:textId="77777777" w:rsidR="00FD0F53" w:rsidRPr="00021099" w:rsidRDefault="00FD0F53" w:rsidP="00FD0F53">
            <w:r w:rsidRPr="00021099">
              <w:t>ARQOS</w:t>
            </w:r>
            <w:r>
              <w:t>, 4</w:t>
            </w:r>
          </w:p>
        </w:tc>
        <w:tc>
          <w:tcPr>
            <w:tcW w:w="1530" w:type="dxa"/>
          </w:tcPr>
          <w:p w14:paraId="4F703071" w14:textId="77777777" w:rsidR="00FD0F53" w:rsidRPr="00021099" w:rsidRDefault="00FD0F53" w:rsidP="00FD0F53">
            <w:r w:rsidRPr="00021099">
              <w:t>ARQOS</w:t>
            </w:r>
            <w:r>
              <w:t>, 4</w:t>
            </w:r>
          </w:p>
        </w:tc>
        <w:tc>
          <w:tcPr>
            <w:tcW w:w="1620" w:type="dxa"/>
          </w:tcPr>
          <w:p w14:paraId="1DFF2F27" w14:textId="77777777" w:rsidR="00FD0F53" w:rsidRPr="00021099" w:rsidRDefault="00FD0F53" w:rsidP="00FD0F53">
            <w:r>
              <w:t>4’d0</w:t>
            </w:r>
          </w:p>
        </w:tc>
        <w:tc>
          <w:tcPr>
            <w:tcW w:w="3348" w:type="dxa"/>
          </w:tcPr>
          <w:p w14:paraId="61C0A550" w14:textId="77777777" w:rsidR="00FD0F53" w:rsidRPr="00021099" w:rsidRDefault="00FD0F53" w:rsidP="00FD0F53">
            <w:r>
              <w:t>4’d0</w:t>
            </w:r>
          </w:p>
        </w:tc>
      </w:tr>
      <w:tr w:rsidR="00FD0F53" w14:paraId="27A53A19" w14:textId="77777777" w:rsidTr="007D71A5">
        <w:tc>
          <w:tcPr>
            <w:tcW w:w="1548" w:type="dxa"/>
          </w:tcPr>
          <w:p w14:paraId="37C6BDB2" w14:textId="77777777" w:rsidR="00FD0F53" w:rsidRPr="00021099" w:rsidRDefault="00FD0F53" w:rsidP="00FD0F53">
            <w:r w:rsidRPr="00021099">
              <w:t>ARLOCK</w:t>
            </w:r>
            <w:r>
              <w:t>, 1</w:t>
            </w:r>
          </w:p>
        </w:tc>
        <w:tc>
          <w:tcPr>
            <w:tcW w:w="1530" w:type="dxa"/>
          </w:tcPr>
          <w:p w14:paraId="5E681EDE" w14:textId="77777777" w:rsidR="00FD0F53" w:rsidRPr="00021099" w:rsidRDefault="00FD0F53" w:rsidP="00FD0F53">
            <w:r w:rsidRPr="00021099">
              <w:t>ARLOCK</w:t>
            </w:r>
            <w:r>
              <w:t>, 1</w:t>
            </w:r>
          </w:p>
        </w:tc>
        <w:tc>
          <w:tcPr>
            <w:tcW w:w="1530" w:type="dxa"/>
          </w:tcPr>
          <w:p w14:paraId="5B75163E" w14:textId="77777777" w:rsidR="00FD0F53" w:rsidRPr="00021099" w:rsidRDefault="00FD0F53" w:rsidP="00FD0F53">
            <w:r w:rsidRPr="00021099">
              <w:t>ARLOCK</w:t>
            </w:r>
            <w:r>
              <w:t>, 1</w:t>
            </w:r>
          </w:p>
        </w:tc>
        <w:tc>
          <w:tcPr>
            <w:tcW w:w="1620" w:type="dxa"/>
          </w:tcPr>
          <w:p w14:paraId="35E3426F" w14:textId="77777777" w:rsidR="00FD0F53" w:rsidRPr="00021099" w:rsidRDefault="00FD0F53" w:rsidP="00FD0F53">
            <w:r w:rsidRPr="00021099">
              <w:t>ARLOCK</w:t>
            </w:r>
            <w:r>
              <w:t>[0]</w:t>
            </w:r>
          </w:p>
        </w:tc>
        <w:tc>
          <w:tcPr>
            <w:tcW w:w="3348" w:type="dxa"/>
          </w:tcPr>
          <w:p w14:paraId="6A78641A" w14:textId="77777777" w:rsidR="00FD0F53" w:rsidRPr="00021099" w:rsidRDefault="00963F0D" w:rsidP="00FD0F53">
            <w:r>
              <w:t>1’b0</w:t>
            </w:r>
          </w:p>
        </w:tc>
      </w:tr>
      <w:tr w:rsidR="00FD0F53" w14:paraId="67870A62" w14:textId="77777777" w:rsidTr="007D71A5">
        <w:tc>
          <w:tcPr>
            <w:tcW w:w="1548" w:type="dxa"/>
          </w:tcPr>
          <w:p w14:paraId="08B2A634" w14:textId="77777777" w:rsidR="00FD0F53" w:rsidRPr="00021099" w:rsidRDefault="00FD0F53" w:rsidP="00FD0F53">
            <w:r w:rsidRPr="00021099">
              <w:t>ARREGION</w:t>
            </w:r>
            <w:r>
              <w:t>, 4</w:t>
            </w:r>
          </w:p>
        </w:tc>
        <w:tc>
          <w:tcPr>
            <w:tcW w:w="1530" w:type="dxa"/>
          </w:tcPr>
          <w:p w14:paraId="489ED98E" w14:textId="77777777" w:rsidR="00FD0F53" w:rsidRPr="00021099" w:rsidRDefault="00FD0F53" w:rsidP="00FD0F53">
            <w:r w:rsidRPr="00021099">
              <w:t>ARREGION</w:t>
            </w:r>
            <w:r>
              <w:t>, 4</w:t>
            </w:r>
          </w:p>
        </w:tc>
        <w:tc>
          <w:tcPr>
            <w:tcW w:w="1530" w:type="dxa"/>
          </w:tcPr>
          <w:p w14:paraId="110CED10" w14:textId="77777777" w:rsidR="00FD0F53" w:rsidRPr="00021099" w:rsidRDefault="00FD0F53" w:rsidP="00FD0F53">
            <w:r w:rsidRPr="00021099">
              <w:t>ARREGION</w:t>
            </w:r>
            <w:r>
              <w:t>, 4</w:t>
            </w:r>
          </w:p>
        </w:tc>
        <w:tc>
          <w:tcPr>
            <w:tcW w:w="1620" w:type="dxa"/>
          </w:tcPr>
          <w:p w14:paraId="37EF3570" w14:textId="77777777" w:rsidR="00FD0F53" w:rsidRPr="00021099" w:rsidRDefault="00FD0F53" w:rsidP="00FD0F53">
            <w:r w:rsidRPr="00021099">
              <w:t>ARREGION</w:t>
            </w:r>
            <w:r>
              <w:t>, 4</w:t>
            </w:r>
          </w:p>
        </w:tc>
        <w:tc>
          <w:tcPr>
            <w:tcW w:w="3348" w:type="dxa"/>
          </w:tcPr>
          <w:p w14:paraId="6EE1CD1F" w14:textId="77777777" w:rsidR="00FD0F53" w:rsidRPr="00021099" w:rsidRDefault="00963F0D" w:rsidP="00FD0F53">
            <w:r>
              <w:t>4’d0</w:t>
            </w:r>
          </w:p>
        </w:tc>
      </w:tr>
      <w:tr w:rsidR="00FD0F53" w14:paraId="158C3546" w14:textId="77777777" w:rsidTr="007D71A5">
        <w:tc>
          <w:tcPr>
            <w:tcW w:w="1548" w:type="dxa"/>
          </w:tcPr>
          <w:p w14:paraId="42A62FA3" w14:textId="77777777" w:rsidR="00FD0F53" w:rsidRPr="00021099" w:rsidRDefault="00FD0F53" w:rsidP="00FD0F53">
            <w:r w:rsidRPr="00021099">
              <w:lastRenderedPageBreak/>
              <w:t>ARSNOOP</w:t>
            </w:r>
            <w:r>
              <w:t>, 4</w:t>
            </w:r>
          </w:p>
        </w:tc>
        <w:tc>
          <w:tcPr>
            <w:tcW w:w="1530" w:type="dxa"/>
          </w:tcPr>
          <w:p w14:paraId="7C7E587A" w14:textId="77777777" w:rsidR="00FD0F53" w:rsidRPr="00021099" w:rsidRDefault="00FD0F53" w:rsidP="00FD0F53">
            <w:r w:rsidRPr="00021099">
              <w:t>ARSNOOP</w:t>
            </w:r>
            <w:r>
              <w:t>, 4</w:t>
            </w:r>
          </w:p>
        </w:tc>
        <w:tc>
          <w:tcPr>
            <w:tcW w:w="1530" w:type="dxa"/>
          </w:tcPr>
          <w:p w14:paraId="16153F7A" w14:textId="77777777" w:rsidR="00FD0F53" w:rsidRPr="00021099" w:rsidRDefault="00FD0F53" w:rsidP="00FD0F53">
            <w:r>
              <w:t>4’d0</w:t>
            </w:r>
          </w:p>
        </w:tc>
        <w:tc>
          <w:tcPr>
            <w:tcW w:w="1620" w:type="dxa"/>
          </w:tcPr>
          <w:p w14:paraId="4830E83D" w14:textId="77777777" w:rsidR="00FD0F53" w:rsidRPr="00021099" w:rsidRDefault="00FD0F53" w:rsidP="00FD0F53">
            <w:r>
              <w:t>4’d0</w:t>
            </w:r>
          </w:p>
        </w:tc>
        <w:tc>
          <w:tcPr>
            <w:tcW w:w="3348" w:type="dxa"/>
          </w:tcPr>
          <w:p w14:paraId="174A397D" w14:textId="77777777" w:rsidR="00FD0F53" w:rsidRPr="00021099" w:rsidRDefault="00FD0F53" w:rsidP="00FD0F53">
            <w:r>
              <w:t>4’d0</w:t>
            </w:r>
          </w:p>
        </w:tc>
      </w:tr>
      <w:tr w:rsidR="00FD0F53" w14:paraId="376AFD1E" w14:textId="77777777" w:rsidTr="007D71A5">
        <w:tc>
          <w:tcPr>
            <w:tcW w:w="1548" w:type="dxa"/>
          </w:tcPr>
          <w:p w14:paraId="3EE46F22" w14:textId="77777777" w:rsidR="00FD0F53" w:rsidRPr="00021099" w:rsidRDefault="00FD0F53" w:rsidP="00FD0F53">
            <w:r w:rsidRPr="00021099">
              <w:t>ARDOMAIN</w:t>
            </w:r>
            <w:r>
              <w:t>, 2</w:t>
            </w:r>
          </w:p>
        </w:tc>
        <w:tc>
          <w:tcPr>
            <w:tcW w:w="1530" w:type="dxa"/>
          </w:tcPr>
          <w:p w14:paraId="5C8847BD" w14:textId="77777777" w:rsidR="00FD0F53" w:rsidRPr="00021099" w:rsidRDefault="00FD0F53" w:rsidP="00FD0F53">
            <w:r w:rsidRPr="00021099">
              <w:t>ARDOMAIN</w:t>
            </w:r>
            <w:r>
              <w:t xml:space="preserve">, </w:t>
            </w:r>
            <w:commentRangeStart w:id="8"/>
            <w:r>
              <w:t>2</w:t>
            </w:r>
            <w:commentRangeEnd w:id="8"/>
            <w:r w:rsidR="001920E9">
              <w:rPr>
                <w:rStyle w:val="CommentReference"/>
              </w:rPr>
              <w:commentReference w:id="8"/>
            </w:r>
          </w:p>
        </w:tc>
        <w:tc>
          <w:tcPr>
            <w:tcW w:w="1530" w:type="dxa"/>
          </w:tcPr>
          <w:p w14:paraId="7334F613" w14:textId="77777777" w:rsidR="00FD0F53" w:rsidRPr="00021099" w:rsidRDefault="00FD0F53" w:rsidP="00FD0F53">
            <w:r>
              <w:t>2’d0</w:t>
            </w:r>
          </w:p>
        </w:tc>
        <w:tc>
          <w:tcPr>
            <w:tcW w:w="1620" w:type="dxa"/>
          </w:tcPr>
          <w:p w14:paraId="51D11DA1" w14:textId="77777777" w:rsidR="00FD0F53" w:rsidRPr="00021099" w:rsidRDefault="00FD0F53" w:rsidP="00FD0F53">
            <w:r>
              <w:t>2’d0</w:t>
            </w:r>
          </w:p>
        </w:tc>
        <w:tc>
          <w:tcPr>
            <w:tcW w:w="3348" w:type="dxa"/>
          </w:tcPr>
          <w:p w14:paraId="5E6A8486" w14:textId="77777777" w:rsidR="00FD0F53" w:rsidRPr="00021099" w:rsidRDefault="00FD0F53" w:rsidP="00FD0F53">
            <w:r>
              <w:t>2’d0</w:t>
            </w:r>
          </w:p>
        </w:tc>
      </w:tr>
      <w:tr w:rsidR="00FD0F53" w14:paraId="46346DCF" w14:textId="77777777" w:rsidTr="007D71A5">
        <w:tc>
          <w:tcPr>
            <w:tcW w:w="1548" w:type="dxa"/>
          </w:tcPr>
          <w:p w14:paraId="1E7D4C14" w14:textId="77777777" w:rsidR="00FD0F53" w:rsidRPr="00021099" w:rsidRDefault="00FD0F53" w:rsidP="00FD0F53">
            <w:r w:rsidRPr="00021099">
              <w:t>ARBAR</w:t>
            </w:r>
            <w:r>
              <w:t>, 2</w:t>
            </w:r>
          </w:p>
        </w:tc>
        <w:tc>
          <w:tcPr>
            <w:tcW w:w="1530" w:type="dxa"/>
          </w:tcPr>
          <w:p w14:paraId="47DC6F7C" w14:textId="77777777" w:rsidR="00FD0F53" w:rsidRPr="00021099" w:rsidRDefault="00FD0F53" w:rsidP="00FD0F53">
            <w:r w:rsidRPr="00021099">
              <w:t>ARBAR</w:t>
            </w:r>
            <w:r>
              <w:t>, 2</w:t>
            </w:r>
          </w:p>
        </w:tc>
        <w:tc>
          <w:tcPr>
            <w:tcW w:w="1530" w:type="dxa"/>
          </w:tcPr>
          <w:p w14:paraId="6EADC82D" w14:textId="77777777" w:rsidR="00FD0F53" w:rsidRPr="00021099" w:rsidRDefault="00FD0F53" w:rsidP="00FD0F53">
            <w:r>
              <w:t>2’d0</w:t>
            </w:r>
          </w:p>
        </w:tc>
        <w:tc>
          <w:tcPr>
            <w:tcW w:w="1620" w:type="dxa"/>
          </w:tcPr>
          <w:p w14:paraId="1BE56847" w14:textId="77777777" w:rsidR="00FD0F53" w:rsidRPr="00021099" w:rsidRDefault="00FD0F53" w:rsidP="00FD0F53">
            <w:r>
              <w:t>2’d0</w:t>
            </w:r>
          </w:p>
        </w:tc>
        <w:tc>
          <w:tcPr>
            <w:tcW w:w="3348" w:type="dxa"/>
          </w:tcPr>
          <w:p w14:paraId="4ADE1E12" w14:textId="77777777" w:rsidR="00FD0F53" w:rsidRPr="00021099" w:rsidRDefault="00FD0F53" w:rsidP="00FD0F53">
            <w:r>
              <w:t>2’d0</w:t>
            </w:r>
          </w:p>
        </w:tc>
      </w:tr>
    </w:tbl>
    <w:p w14:paraId="64656CCC" w14:textId="77777777" w:rsidR="0069486E" w:rsidRDefault="0069486E" w:rsidP="00633D5A"/>
    <w:p w14:paraId="220BBCB5" w14:textId="77777777" w:rsidR="00DA16E4" w:rsidRDefault="00DA16E4" w:rsidP="00633D5A">
      <w:r>
        <w:t>AW</w:t>
      </w:r>
      <w:r w:rsidR="0069486E">
        <w:t xml:space="preserve"> Channel</w:t>
      </w:r>
      <w:r w:rsidR="00494140">
        <w:t>:</w:t>
      </w:r>
    </w:p>
    <w:tbl>
      <w:tblPr>
        <w:tblStyle w:val="TableGrid"/>
        <w:tblW w:w="9648" w:type="dxa"/>
        <w:tblLayout w:type="fixed"/>
        <w:tblLook w:val="04A0" w:firstRow="1" w:lastRow="0" w:firstColumn="1" w:lastColumn="0" w:noHBand="0" w:noVBand="1"/>
      </w:tblPr>
      <w:tblGrid>
        <w:gridCol w:w="1638"/>
        <w:gridCol w:w="1620"/>
        <w:gridCol w:w="1620"/>
        <w:gridCol w:w="1620"/>
        <w:gridCol w:w="3150"/>
      </w:tblGrid>
      <w:tr w:rsidR="0096506B" w14:paraId="0A1EC9C4" w14:textId="77777777" w:rsidTr="00F10C1A">
        <w:trPr>
          <w:cnfStyle w:val="100000000000" w:firstRow="1" w:lastRow="0" w:firstColumn="0" w:lastColumn="0" w:oddVBand="0" w:evenVBand="0" w:oddHBand="0" w:evenHBand="0" w:firstRowFirstColumn="0" w:firstRowLastColumn="0" w:lastRowFirstColumn="0" w:lastRowLastColumn="0"/>
        </w:trPr>
        <w:tc>
          <w:tcPr>
            <w:tcW w:w="1638" w:type="dxa"/>
          </w:tcPr>
          <w:p w14:paraId="37532320" w14:textId="77777777" w:rsidR="0096506B" w:rsidRDefault="0096506B" w:rsidP="00FE57A0">
            <w:r>
              <w:t>ACE</w:t>
            </w:r>
          </w:p>
        </w:tc>
        <w:tc>
          <w:tcPr>
            <w:tcW w:w="1620" w:type="dxa"/>
          </w:tcPr>
          <w:p w14:paraId="0B776562" w14:textId="77777777" w:rsidR="0096506B" w:rsidRDefault="0096506B" w:rsidP="00FE57A0">
            <w:r>
              <w:t>ACEL</w:t>
            </w:r>
          </w:p>
        </w:tc>
        <w:tc>
          <w:tcPr>
            <w:tcW w:w="1620" w:type="dxa"/>
          </w:tcPr>
          <w:p w14:paraId="7E792382" w14:textId="77777777" w:rsidR="0096506B" w:rsidRDefault="0096506B" w:rsidP="00FE57A0">
            <w:r>
              <w:t>AXI4</w:t>
            </w:r>
          </w:p>
        </w:tc>
        <w:tc>
          <w:tcPr>
            <w:tcW w:w="1620" w:type="dxa"/>
          </w:tcPr>
          <w:p w14:paraId="08543A4D" w14:textId="77777777" w:rsidR="0096506B" w:rsidRDefault="0096506B" w:rsidP="00FE57A0">
            <w:r>
              <w:t>AXI3</w:t>
            </w:r>
          </w:p>
        </w:tc>
        <w:tc>
          <w:tcPr>
            <w:tcW w:w="3150" w:type="dxa"/>
          </w:tcPr>
          <w:p w14:paraId="224D4A0E" w14:textId="77777777" w:rsidR="0096506B" w:rsidRDefault="0096506B" w:rsidP="00FE57A0">
            <w:r>
              <w:t>AXI4L</w:t>
            </w:r>
          </w:p>
        </w:tc>
      </w:tr>
      <w:tr w:rsidR="00F10C1A" w14:paraId="0DE38C61" w14:textId="77777777" w:rsidTr="00F10C1A">
        <w:tc>
          <w:tcPr>
            <w:tcW w:w="1638" w:type="dxa"/>
          </w:tcPr>
          <w:p w14:paraId="5A2F0D0A" w14:textId="77777777" w:rsidR="00F10C1A" w:rsidRDefault="00F10C1A" w:rsidP="00F10C1A">
            <w:r w:rsidRPr="0096506B">
              <w:t>AWID</w:t>
            </w:r>
            <w:r>
              <w:t xml:space="preserve">, </w:t>
            </w:r>
            <w:r w:rsidRPr="0096506B">
              <w:t>P_MST_AID_W_WIDTH</w:t>
            </w:r>
          </w:p>
        </w:tc>
        <w:tc>
          <w:tcPr>
            <w:tcW w:w="1620" w:type="dxa"/>
          </w:tcPr>
          <w:p w14:paraId="5A14123F" w14:textId="77777777" w:rsidR="00F10C1A" w:rsidRDefault="00F10C1A" w:rsidP="00F10C1A">
            <w:r w:rsidRPr="0096506B">
              <w:t>AWID</w:t>
            </w:r>
            <w:r>
              <w:t xml:space="preserve">, </w:t>
            </w:r>
            <w:r w:rsidRPr="0096506B">
              <w:t>P_MST_AID_W_WIDTH</w:t>
            </w:r>
          </w:p>
        </w:tc>
        <w:tc>
          <w:tcPr>
            <w:tcW w:w="1620" w:type="dxa"/>
          </w:tcPr>
          <w:p w14:paraId="4F0CDE04" w14:textId="1C4C34D0" w:rsidR="00F10C1A" w:rsidRDefault="00F10C1A" w:rsidP="00F10C1A">
            <w:r w:rsidRPr="0096506B">
              <w:t>AWID</w:t>
            </w:r>
            <w:r>
              <w:t xml:space="preserve">, </w:t>
            </w:r>
            <w:r w:rsidRPr="0096506B">
              <w:t>P_MST_AID_W_WIDTH</w:t>
            </w:r>
          </w:p>
        </w:tc>
        <w:tc>
          <w:tcPr>
            <w:tcW w:w="1620" w:type="dxa"/>
          </w:tcPr>
          <w:p w14:paraId="3BAE2535" w14:textId="5220FCE9" w:rsidR="00F10C1A" w:rsidRDefault="00F10C1A" w:rsidP="00F10C1A">
            <w:r w:rsidRPr="0096506B">
              <w:t>AWID</w:t>
            </w:r>
            <w:r>
              <w:t xml:space="preserve">, </w:t>
            </w:r>
            <w:r w:rsidRPr="0096506B">
              <w:t>P_MST_AID_W_WIDTH</w:t>
            </w:r>
          </w:p>
        </w:tc>
        <w:tc>
          <w:tcPr>
            <w:tcW w:w="3150" w:type="dxa"/>
          </w:tcPr>
          <w:p w14:paraId="22D62F5B" w14:textId="3C53AA23" w:rsidR="00F10C1A" w:rsidRDefault="00F10C1A" w:rsidP="00F10C1A">
            <w:r>
              <w:t>1’b0</w:t>
            </w:r>
          </w:p>
        </w:tc>
      </w:tr>
      <w:tr w:rsidR="00F10C1A" w14:paraId="643E4EDA" w14:textId="77777777" w:rsidTr="00F10C1A">
        <w:tc>
          <w:tcPr>
            <w:tcW w:w="1638" w:type="dxa"/>
          </w:tcPr>
          <w:p w14:paraId="6D8D224D" w14:textId="77777777" w:rsidR="00F10C1A" w:rsidRDefault="00F10C1A" w:rsidP="00F10C1A">
            <w:r w:rsidRPr="0096506B">
              <w:t>AWLEN</w:t>
            </w:r>
            <w:r>
              <w:t>, 8</w:t>
            </w:r>
          </w:p>
        </w:tc>
        <w:tc>
          <w:tcPr>
            <w:tcW w:w="1620" w:type="dxa"/>
          </w:tcPr>
          <w:p w14:paraId="5A69E599" w14:textId="77777777" w:rsidR="00F10C1A" w:rsidRDefault="00F10C1A" w:rsidP="00F10C1A">
            <w:r w:rsidRPr="0096506B">
              <w:t>AWLEN</w:t>
            </w:r>
            <w:r>
              <w:t>, 8</w:t>
            </w:r>
          </w:p>
        </w:tc>
        <w:tc>
          <w:tcPr>
            <w:tcW w:w="1620" w:type="dxa"/>
          </w:tcPr>
          <w:p w14:paraId="2B9A01B7" w14:textId="3292CA28" w:rsidR="00F10C1A" w:rsidRDefault="00F10C1A" w:rsidP="00F10C1A">
            <w:r w:rsidRPr="0096506B">
              <w:t>AWLEN</w:t>
            </w:r>
            <w:r>
              <w:t>, 8</w:t>
            </w:r>
          </w:p>
        </w:tc>
        <w:tc>
          <w:tcPr>
            <w:tcW w:w="1620" w:type="dxa"/>
          </w:tcPr>
          <w:p w14:paraId="4E4088DF" w14:textId="4BCCA493" w:rsidR="00F10C1A" w:rsidRDefault="00F10C1A" w:rsidP="00F10C1A">
            <w:r>
              <w:t>{4’d0, AWLEN}</w:t>
            </w:r>
          </w:p>
        </w:tc>
        <w:tc>
          <w:tcPr>
            <w:tcW w:w="3150" w:type="dxa"/>
          </w:tcPr>
          <w:p w14:paraId="1CCFA01E" w14:textId="70B2CA97" w:rsidR="00F10C1A" w:rsidRDefault="00F10C1A" w:rsidP="00F10C1A">
            <w:r>
              <w:t>8’d0</w:t>
            </w:r>
          </w:p>
        </w:tc>
      </w:tr>
      <w:tr w:rsidR="00F10C1A" w14:paraId="4BE7CC5C" w14:textId="77777777" w:rsidTr="00F10C1A">
        <w:tc>
          <w:tcPr>
            <w:tcW w:w="1638" w:type="dxa"/>
          </w:tcPr>
          <w:p w14:paraId="4563E4A0" w14:textId="77777777" w:rsidR="00F10C1A" w:rsidRDefault="00F10C1A" w:rsidP="00F10C1A">
            <w:r w:rsidRPr="0096506B">
              <w:t>AWSIZE</w:t>
            </w:r>
            <w:r>
              <w:t>, 3</w:t>
            </w:r>
          </w:p>
        </w:tc>
        <w:tc>
          <w:tcPr>
            <w:tcW w:w="1620" w:type="dxa"/>
          </w:tcPr>
          <w:p w14:paraId="2446A964" w14:textId="77777777" w:rsidR="00F10C1A" w:rsidRDefault="00F10C1A" w:rsidP="00F10C1A">
            <w:r w:rsidRPr="0096506B">
              <w:t>AWSIZE</w:t>
            </w:r>
            <w:r>
              <w:t>, 3</w:t>
            </w:r>
          </w:p>
        </w:tc>
        <w:tc>
          <w:tcPr>
            <w:tcW w:w="1620" w:type="dxa"/>
          </w:tcPr>
          <w:p w14:paraId="45DD1DF2" w14:textId="44623C05" w:rsidR="00F10C1A" w:rsidRDefault="00F10C1A" w:rsidP="00F10C1A">
            <w:r w:rsidRPr="0096506B">
              <w:t>AWSIZE</w:t>
            </w:r>
            <w:r>
              <w:t>, 3</w:t>
            </w:r>
          </w:p>
        </w:tc>
        <w:tc>
          <w:tcPr>
            <w:tcW w:w="1620" w:type="dxa"/>
          </w:tcPr>
          <w:p w14:paraId="4ED2A4BB" w14:textId="6D720BFB" w:rsidR="00F10C1A" w:rsidRDefault="00F10C1A" w:rsidP="00F10C1A">
            <w:r w:rsidRPr="0096506B">
              <w:t>AWSIZE</w:t>
            </w:r>
            <w:r>
              <w:t>, 3</w:t>
            </w:r>
          </w:p>
        </w:tc>
        <w:tc>
          <w:tcPr>
            <w:tcW w:w="3150" w:type="dxa"/>
          </w:tcPr>
          <w:p w14:paraId="02066F48" w14:textId="7B01597E" w:rsidR="00F10C1A" w:rsidRDefault="00F10C1A" w:rsidP="00F10C1A">
            <w:r>
              <w:t>Log2(P_W_AXI_DATA_WIDTH/8)</w:t>
            </w:r>
          </w:p>
        </w:tc>
      </w:tr>
      <w:tr w:rsidR="00F10C1A" w14:paraId="7667858A" w14:textId="77777777" w:rsidTr="00F10C1A">
        <w:tc>
          <w:tcPr>
            <w:tcW w:w="1638" w:type="dxa"/>
          </w:tcPr>
          <w:p w14:paraId="1697CFE6" w14:textId="77777777" w:rsidR="00F10C1A" w:rsidRDefault="00F10C1A" w:rsidP="00F10C1A">
            <w:r w:rsidRPr="0096506B">
              <w:t>AWBURST</w:t>
            </w:r>
            <w:r>
              <w:t>, 2</w:t>
            </w:r>
          </w:p>
        </w:tc>
        <w:tc>
          <w:tcPr>
            <w:tcW w:w="1620" w:type="dxa"/>
          </w:tcPr>
          <w:p w14:paraId="590F794E" w14:textId="77777777" w:rsidR="00F10C1A" w:rsidRDefault="00F10C1A" w:rsidP="00F10C1A">
            <w:r w:rsidRPr="0096506B">
              <w:t>AWBURST</w:t>
            </w:r>
            <w:r>
              <w:t>, 2</w:t>
            </w:r>
          </w:p>
        </w:tc>
        <w:tc>
          <w:tcPr>
            <w:tcW w:w="1620" w:type="dxa"/>
          </w:tcPr>
          <w:p w14:paraId="41AD7B81" w14:textId="07A55D58" w:rsidR="00F10C1A" w:rsidRDefault="00F10C1A" w:rsidP="00F10C1A">
            <w:r w:rsidRPr="0096506B">
              <w:t>AWBURST</w:t>
            </w:r>
            <w:r>
              <w:t>, 2</w:t>
            </w:r>
          </w:p>
        </w:tc>
        <w:tc>
          <w:tcPr>
            <w:tcW w:w="1620" w:type="dxa"/>
          </w:tcPr>
          <w:p w14:paraId="3767D95B" w14:textId="4B429F28" w:rsidR="00F10C1A" w:rsidRDefault="00F10C1A" w:rsidP="00F10C1A">
            <w:r w:rsidRPr="0096506B">
              <w:t>AWBURST</w:t>
            </w:r>
            <w:r>
              <w:t>, 2</w:t>
            </w:r>
          </w:p>
        </w:tc>
        <w:tc>
          <w:tcPr>
            <w:tcW w:w="3150" w:type="dxa"/>
          </w:tcPr>
          <w:p w14:paraId="260A5B91" w14:textId="72F8E1BA" w:rsidR="00F10C1A" w:rsidRDefault="00F10C1A" w:rsidP="00F10C1A">
            <w:r>
              <w:t>2’d1</w:t>
            </w:r>
          </w:p>
        </w:tc>
      </w:tr>
      <w:tr w:rsidR="00F10C1A" w14:paraId="5488C109" w14:textId="77777777" w:rsidTr="00F10C1A">
        <w:tc>
          <w:tcPr>
            <w:tcW w:w="1638" w:type="dxa"/>
          </w:tcPr>
          <w:p w14:paraId="7C7B045A" w14:textId="77777777" w:rsidR="00F10C1A" w:rsidRDefault="00F10C1A" w:rsidP="00F10C1A">
            <w:r w:rsidRPr="0096506B">
              <w:t>AWCACHE</w:t>
            </w:r>
            <w:r>
              <w:t>, 4</w:t>
            </w:r>
          </w:p>
        </w:tc>
        <w:tc>
          <w:tcPr>
            <w:tcW w:w="1620" w:type="dxa"/>
          </w:tcPr>
          <w:p w14:paraId="1662EF67" w14:textId="77777777" w:rsidR="00F10C1A" w:rsidRDefault="00F10C1A" w:rsidP="00F10C1A">
            <w:r w:rsidRPr="0096506B">
              <w:t>AWCACHE</w:t>
            </w:r>
            <w:r>
              <w:t>, 4</w:t>
            </w:r>
          </w:p>
        </w:tc>
        <w:tc>
          <w:tcPr>
            <w:tcW w:w="1620" w:type="dxa"/>
          </w:tcPr>
          <w:p w14:paraId="6C86FBE3" w14:textId="6DFA9E0E" w:rsidR="00F10C1A" w:rsidRDefault="00F10C1A" w:rsidP="00F10C1A">
            <w:r w:rsidRPr="0096506B">
              <w:t>AWCACHE</w:t>
            </w:r>
            <w:r>
              <w:t>, 4</w:t>
            </w:r>
          </w:p>
        </w:tc>
        <w:tc>
          <w:tcPr>
            <w:tcW w:w="1620" w:type="dxa"/>
          </w:tcPr>
          <w:p w14:paraId="117A1985" w14:textId="55E0AEDA" w:rsidR="00F10C1A" w:rsidRDefault="00F10C1A" w:rsidP="00F10C1A">
            <w:r w:rsidRPr="0096506B">
              <w:t>AWCACHE</w:t>
            </w:r>
            <w:r>
              <w:t>, 4</w:t>
            </w:r>
          </w:p>
        </w:tc>
        <w:tc>
          <w:tcPr>
            <w:tcW w:w="3150" w:type="dxa"/>
          </w:tcPr>
          <w:p w14:paraId="1431C615" w14:textId="50F8950E" w:rsidR="00F10C1A" w:rsidRDefault="00F10C1A" w:rsidP="00F10C1A">
            <w:r>
              <w:t>4’d0</w:t>
            </w:r>
          </w:p>
        </w:tc>
      </w:tr>
      <w:tr w:rsidR="00F10C1A" w14:paraId="126A9D60" w14:textId="77777777" w:rsidTr="00F10C1A">
        <w:tc>
          <w:tcPr>
            <w:tcW w:w="1638" w:type="dxa"/>
          </w:tcPr>
          <w:p w14:paraId="1D6252F5" w14:textId="77777777" w:rsidR="00F10C1A" w:rsidRPr="0096506B" w:rsidRDefault="00F10C1A" w:rsidP="00F10C1A">
            <w:r w:rsidRPr="0096506B">
              <w:t>AWPROT</w:t>
            </w:r>
            <w:r>
              <w:t>, 3</w:t>
            </w:r>
          </w:p>
        </w:tc>
        <w:tc>
          <w:tcPr>
            <w:tcW w:w="1620" w:type="dxa"/>
          </w:tcPr>
          <w:p w14:paraId="60154EED" w14:textId="77777777" w:rsidR="00F10C1A" w:rsidRPr="0096506B" w:rsidRDefault="00F10C1A" w:rsidP="00F10C1A">
            <w:r w:rsidRPr="0096506B">
              <w:t>AWPROT</w:t>
            </w:r>
            <w:r>
              <w:t>, 3</w:t>
            </w:r>
          </w:p>
        </w:tc>
        <w:tc>
          <w:tcPr>
            <w:tcW w:w="1620" w:type="dxa"/>
          </w:tcPr>
          <w:p w14:paraId="2C81D6B4" w14:textId="428E7BEB" w:rsidR="00F10C1A" w:rsidRDefault="00F10C1A" w:rsidP="00F10C1A">
            <w:r w:rsidRPr="0096506B">
              <w:t>AWPROT</w:t>
            </w:r>
            <w:r>
              <w:t>, 3</w:t>
            </w:r>
          </w:p>
        </w:tc>
        <w:tc>
          <w:tcPr>
            <w:tcW w:w="1620" w:type="dxa"/>
          </w:tcPr>
          <w:p w14:paraId="0C1693DB" w14:textId="27A0BB90" w:rsidR="00F10C1A" w:rsidRDefault="00F10C1A" w:rsidP="00F10C1A">
            <w:r w:rsidRPr="0096506B">
              <w:t>AWPROT</w:t>
            </w:r>
            <w:r>
              <w:t>, 3</w:t>
            </w:r>
          </w:p>
        </w:tc>
        <w:tc>
          <w:tcPr>
            <w:tcW w:w="3150" w:type="dxa"/>
          </w:tcPr>
          <w:p w14:paraId="5932F194" w14:textId="6B7B16EB" w:rsidR="00F10C1A" w:rsidRDefault="00F10C1A" w:rsidP="00F10C1A">
            <w:r w:rsidRPr="00021099">
              <w:t>ARPROT</w:t>
            </w:r>
            <w:r>
              <w:t>, 3</w:t>
            </w:r>
          </w:p>
        </w:tc>
      </w:tr>
      <w:tr w:rsidR="00F10C1A" w14:paraId="09FC4D88" w14:textId="77777777" w:rsidTr="00F10C1A">
        <w:tc>
          <w:tcPr>
            <w:tcW w:w="1638" w:type="dxa"/>
          </w:tcPr>
          <w:p w14:paraId="1F2420DA" w14:textId="77777777" w:rsidR="00F10C1A" w:rsidRPr="0096506B" w:rsidRDefault="00F10C1A" w:rsidP="00F10C1A">
            <w:r w:rsidRPr="0096506B">
              <w:t>AWQOS</w:t>
            </w:r>
            <w:r>
              <w:t>, 4</w:t>
            </w:r>
          </w:p>
        </w:tc>
        <w:tc>
          <w:tcPr>
            <w:tcW w:w="1620" w:type="dxa"/>
          </w:tcPr>
          <w:p w14:paraId="480D0EC8" w14:textId="77777777" w:rsidR="00F10C1A" w:rsidRPr="0096506B" w:rsidRDefault="00F10C1A" w:rsidP="00F10C1A">
            <w:r w:rsidRPr="0096506B">
              <w:t>AWQOS</w:t>
            </w:r>
            <w:r>
              <w:t>, 4</w:t>
            </w:r>
          </w:p>
        </w:tc>
        <w:tc>
          <w:tcPr>
            <w:tcW w:w="1620" w:type="dxa"/>
          </w:tcPr>
          <w:p w14:paraId="37FCE25A" w14:textId="6F34B186" w:rsidR="00F10C1A" w:rsidRDefault="00F10C1A" w:rsidP="00F10C1A">
            <w:r w:rsidRPr="0096506B">
              <w:t>AWQOS</w:t>
            </w:r>
            <w:r>
              <w:t>, 4</w:t>
            </w:r>
          </w:p>
        </w:tc>
        <w:tc>
          <w:tcPr>
            <w:tcW w:w="1620" w:type="dxa"/>
          </w:tcPr>
          <w:p w14:paraId="7B846C69" w14:textId="09B486DC" w:rsidR="00F10C1A" w:rsidRDefault="00F10C1A" w:rsidP="00F10C1A">
            <w:r>
              <w:t>4’d0</w:t>
            </w:r>
          </w:p>
        </w:tc>
        <w:tc>
          <w:tcPr>
            <w:tcW w:w="3150" w:type="dxa"/>
          </w:tcPr>
          <w:p w14:paraId="223FF08E" w14:textId="6C2B3798" w:rsidR="00F10C1A" w:rsidRDefault="00F10C1A" w:rsidP="00F10C1A">
            <w:r>
              <w:t>4’d0</w:t>
            </w:r>
          </w:p>
        </w:tc>
      </w:tr>
      <w:tr w:rsidR="00F10C1A" w14:paraId="510983DC" w14:textId="77777777" w:rsidTr="00F10C1A">
        <w:tc>
          <w:tcPr>
            <w:tcW w:w="1638" w:type="dxa"/>
          </w:tcPr>
          <w:p w14:paraId="2F371AFF" w14:textId="77777777" w:rsidR="00F10C1A" w:rsidRPr="0096506B" w:rsidRDefault="00F10C1A" w:rsidP="00F10C1A">
            <w:r w:rsidRPr="0096506B">
              <w:t>AWLOCK</w:t>
            </w:r>
            <w:r>
              <w:t>, 1</w:t>
            </w:r>
          </w:p>
        </w:tc>
        <w:tc>
          <w:tcPr>
            <w:tcW w:w="1620" w:type="dxa"/>
          </w:tcPr>
          <w:p w14:paraId="70137224" w14:textId="77777777" w:rsidR="00F10C1A" w:rsidRPr="0096506B" w:rsidRDefault="00F10C1A" w:rsidP="00F10C1A">
            <w:r w:rsidRPr="0096506B">
              <w:t>AWLOCK</w:t>
            </w:r>
            <w:r>
              <w:t>, 1</w:t>
            </w:r>
          </w:p>
        </w:tc>
        <w:tc>
          <w:tcPr>
            <w:tcW w:w="1620" w:type="dxa"/>
          </w:tcPr>
          <w:p w14:paraId="350EB030" w14:textId="538B42A3" w:rsidR="00F10C1A" w:rsidRDefault="00F10C1A" w:rsidP="00F10C1A">
            <w:r w:rsidRPr="0096506B">
              <w:t>AWLOCK</w:t>
            </w:r>
            <w:r>
              <w:t>, 1</w:t>
            </w:r>
          </w:p>
        </w:tc>
        <w:tc>
          <w:tcPr>
            <w:tcW w:w="1620" w:type="dxa"/>
          </w:tcPr>
          <w:p w14:paraId="0F89E480" w14:textId="1C1338BA" w:rsidR="00F10C1A" w:rsidRDefault="00F10C1A" w:rsidP="00F10C1A">
            <w:r w:rsidRPr="0096506B">
              <w:t>AWLOCK</w:t>
            </w:r>
            <w:r>
              <w:t>[0]</w:t>
            </w:r>
          </w:p>
        </w:tc>
        <w:tc>
          <w:tcPr>
            <w:tcW w:w="3150" w:type="dxa"/>
          </w:tcPr>
          <w:p w14:paraId="380FCBC8" w14:textId="5100B6BB" w:rsidR="00F10C1A" w:rsidRDefault="00F10C1A" w:rsidP="00F10C1A">
            <w:r>
              <w:t>1’b0</w:t>
            </w:r>
          </w:p>
        </w:tc>
      </w:tr>
      <w:tr w:rsidR="00F10C1A" w14:paraId="2985E17C" w14:textId="77777777" w:rsidTr="00F10C1A">
        <w:tc>
          <w:tcPr>
            <w:tcW w:w="1638" w:type="dxa"/>
          </w:tcPr>
          <w:p w14:paraId="75145E58" w14:textId="77777777" w:rsidR="00F10C1A" w:rsidRPr="0096506B" w:rsidRDefault="00F10C1A" w:rsidP="00F10C1A">
            <w:r w:rsidRPr="0096506B">
              <w:t>AWREGION</w:t>
            </w:r>
            <w:r>
              <w:t>, 4</w:t>
            </w:r>
          </w:p>
        </w:tc>
        <w:tc>
          <w:tcPr>
            <w:tcW w:w="1620" w:type="dxa"/>
          </w:tcPr>
          <w:p w14:paraId="2974447D" w14:textId="77777777" w:rsidR="00F10C1A" w:rsidRPr="0096506B" w:rsidRDefault="00F10C1A" w:rsidP="00F10C1A">
            <w:r w:rsidRPr="0096506B">
              <w:t>AWREGION</w:t>
            </w:r>
            <w:r>
              <w:t>, 4</w:t>
            </w:r>
          </w:p>
        </w:tc>
        <w:tc>
          <w:tcPr>
            <w:tcW w:w="1620" w:type="dxa"/>
          </w:tcPr>
          <w:p w14:paraId="6C744640" w14:textId="208842DB" w:rsidR="00F10C1A" w:rsidRDefault="00F10C1A" w:rsidP="00F10C1A">
            <w:r w:rsidRPr="0096506B">
              <w:t>AWREGION</w:t>
            </w:r>
            <w:r>
              <w:t>, 4</w:t>
            </w:r>
          </w:p>
        </w:tc>
        <w:tc>
          <w:tcPr>
            <w:tcW w:w="1620" w:type="dxa"/>
          </w:tcPr>
          <w:p w14:paraId="43B7F318" w14:textId="59F11C32" w:rsidR="00F10C1A" w:rsidRDefault="00F10C1A" w:rsidP="00F10C1A">
            <w:r w:rsidRPr="0096506B">
              <w:t>AWREGION</w:t>
            </w:r>
            <w:r>
              <w:t>, 4</w:t>
            </w:r>
          </w:p>
        </w:tc>
        <w:tc>
          <w:tcPr>
            <w:tcW w:w="3150" w:type="dxa"/>
          </w:tcPr>
          <w:p w14:paraId="02F5C4A7" w14:textId="236F0F28" w:rsidR="00F10C1A" w:rsidRDefault="00F10C1A" w:rsidP="00F10C1A">
            <w:r>
              <w:t>4’d0</w:t>
            </w:r>
          </w:p>
        </w:tc>
      </w:tr>
      <w:tr w:rsidR="00F10C1A" w14:paraId="4F5A99D1" w14:textId="77777777" w:rsidTr="00F10C1A">
        <w:tc>
          <w:tcPr>
            <w:tcW w:w="1638" w:type="dxa"/>
          </w:tcPr>
          <w:p w14:paraId="102808FA" w14:textId="77777777" w:rsidR="00F10C1A" w:rsidRPr="0096506B" w:rsidRDefault="00F10C1A" w:rsidP="00F10C1A">
            <w:r w:rsidRPr="0096506B">
              <w:t>AWSNOOP</w:t>
            </w:r>
            <w:r>
              <w:t>, 3</w:t>
            </w:r>
          </w:p>
        </w:tc>
        <w:tc>
          <w:tcPr>
            <w:tcW w:w="1620" w:type="dxa"/>
          </w:tcPr>
          <w:p w14:paraId="6AED0867" w14:textId="77777777" w:rsidR="00F10C1A" w:rsidRPr="0096506B" w:rsidRDefault="00F10C1A" w:rsidP="00F10C1A">
            <w:r w:rsidRPr="0096506B">
              <w:t>AWSNOOP</w:t>
            </w:r>
            <w:r>
              <w:t>, 3</w:t>
            </w:r>
          </w:p>
        </w:tc>
        <w:tc>
          <w:tcPr>
            <w:tcW w:w="1620" w:type="dxa"/>
          </w:tcPr>
          <w:p w14:paraId="2268505B" w14:textId="45A8AD98" w:rsidR="00F10C1A" w:rsidRDefault="00F10C1A" w:rsidP="00F10C1A">
            <w:r>
              <w:t>3’d0</w:t>
            </w:r>
          </w:p>
        </w:tc>
        <w:tc>
          <w:tcPr>
            <w:tcW w:w="1620" w:type="dxa"/>
          </w:tcPr>
          <w:p w14:paraId="16DF6D22" w14:textId="11D383A2" w:rsidR="00F10C1A" w:rsidRDefault="00F10C1A" w:rsidP="00F10C1A">
            <w:r>
              <w:t>3’d0</w:t>
            </w:r>
          </w:p>
        </w:tc>
        <w:tc>
          <w:tcPr>
            <w:tcW w:w="3150" w:type="dxa"/>
          </w:tcPr>
          <w:p w14:paraId="146A5C10" w14:textId="76A54898" w:rsidR="00F10C1A" w:rsidRDefault="00F10C1A" w:rsidP="00F10C1A">
            <w:r>
              <w:t>4’d0</w:t>
            </w:r>
          </w:p>
        </w:tc>
      </w:tr>
      <w:tr w:rsidR="00F10C1A" w14:paraId="6BA0B6A9" w14:textId="77777777" w:rsidTr="00F10C1A">
        <w:tc>
          <w:tcPr>
            <w:tcW w:w="1638" w:type="dxa"/>
          </w:tcPr>
          <w:p w14:paraId="61CBD61E" w14:textId="77777777" w:rsidR="00F10C1A" w:rsidRPr="0096506B" w:rsidRDefault="00F10C1A" w:rsidP="00F10C1A">
            <w:r w:rsidRPr="0096506B">
              <w:t>AWDOMAIN</w:t>
            </w:r>
            <w:r>
              <w:t>, 2</w:t>
            </w:r>
          </w:p>
        </w:tc>
        <w:tc>
          <w:tcPr>
            <w:tcW w:w="1620" w:type="dxa"/>
          </w:tcPr>
          <w:p w14:paraId="63E22C04" w14:textId="77777777" w:rsidR="00F10C1A" w:rsidRPr="0096506B" w:rsidRDefault="00F10C1A" w:rsidP="00F10C1A">
            <w:r w:rsidRPr="0096506B">
              <w:t>AWDOMAIN</w:t>
            </w:r>
            <w:r>
              <w:t>, 2</w:t>
            </w:r>
          </w:p>
        </w:tc>
        <w:tc>
          <w:tcPr>
            <w:tcW w:w="1620" w:type="dxa"/>
          </w:tcPr>
          <w:p w14:paraId="76BF7D9A" w14:textId="69EC9435" w:rsidR="00F10C1A" w:rsidRDefault="00F10C1A" w:rsidP="00F10C1A">
            <w:r>
              <w:t>2’d0</w:t>
            </w:r>
          </w:p>
        </w:tc>
        <w:tc>
          <w:tcPr>
            <w:tcW w:w="1620" w:type="dxa"/>
          </w:tcPr>
          <w:p w14:paraId="2B426938" w14:textId="7A6D8CAE" w:rsidR="00F10C1A" w:rsidRDefault="00F10C1A" w:rsidP="00F10C1A">
            <w:r>
              <w:t>2’d0</w:t>
            </w:r>
          </w:p>
        </w:tc>
        <w:tc>
          <w:tcPr>
            <w:tcW w:w="3150" w:type="dxa"/>
          </w:tcPr>
          <w:p w14:paraId="2DCB4EF4" w14:textId="3DDEF1F8" w:rsidR="00F10C1A" w:rsidRDefault="00F10C1A" w:rsidP="00F10C1A">
            <w:r>
              <w:t>2’d0</w:t>
            </w:r>
          </w:p>
        </w:tc>
      </w:tr>
      <w:tr w:rsidR="00F10C1A" w14:paraId="59D34764" w14:textId="77777777" w:rsidTr="00F10C1A">
        <w:tc>
          <w:tcPr>
            <w:tcW w:w="1638" w:type="dxa"/>
          </w:tcPr>
          <w:p w14:paraId="0F8C714D" w14:textId="77777777" w:rsidR="00F10C1A" w:rsidRPr="0096506B" w:rsidRDefault="00F10C1A" w:rsidP="00F10C1A">
            <w:r w:rsidRPr="0096506B">
              <w:t>AWBAR</w:t>
            </w:r>
            <w:r>
              <w:t>, 2</w:t>
            </w:r>
          </w:p>
        </w:tc>
        <w:tc>
          <w:tcPr>
            <w:tcW w:w="1620" w:type="dxa"/>
          </w:tcPr>
          <w:p w14:paraId="19E34CD9" w14:textId="77777777" w:rsidR="00F10C1A" w:rsidRPr="0096506B" w:rsidRDefault="00F10C1A" w:rsidP="00F10C1A">
            <w:r w:rsidRPr="0096506B">
              <w:t>AWBAR</w:t>
            </w:r>
            <w:r>
              <w:t>, 2</w:t>
            </w:r>
          </w:p>
        </w:tc>
        <w:tc>
          <w:tcPr>
            <w:tcW w:w="1620" w:type="dxa"/>
          </w:tcPr>
          <w:p w14:paraId="4007EB50" w14:textId="3BDD0ED5" w:rsidR="00F10C1A" w:rsidRDefault="00F10C1A" w:rsidP="00F10C1A">
            <w:r>
              <w:t>2’d0</w:t>
            </w:r>
          </w:p>
        </w:tc>
        <w:tc>
          <w:tcPr>
            <w:tcW w:w="1620" w:type="dxa"/>
          </w:tcPr>
          <w:p w14:paraId="0ADB24AC" w14:textId="57BADD34" w:rsidR="00F10C1A" w:rsidRDefault="00F10C1A" w:rsidP="00F10C1A">
            <w:r>
              <w:t>2’d0</w:t>
            </w:r>
          </w:p>
        </w:tc>
        <w:tc>
          <w:tcPr>
            <w:tcW w:w="3150" w:type="dxa"/>
          </w:tcPr>
          <w:p w14:paraId="141A8E56" w14:textId="2CF58F96" w:rsidR="00F10C1A" w:rsidRDefault="00F10C1A" w:rsidP="00F10C1A">
            <w:r>
              <w:t>2’d0</w:t>
            </w:r>
          </w:p>
        </w:tc>
      </w:tr>
      <w:tr w:rsidR="00F10C1A" w14:paraId="0A3B1D34" w14:textId="77777777" w:rsidTr="00F10C1A">
        <w:tc>
          <w:tcPr>
            <w:tcW w:w="1638" w:type="dxa"/>
          </w:tcPr>
          <w:p w14:paraId="1966B27A" w14:textId="77777777" w:rsidR="00F10C1A" w:rsidRPr="0096506B" w:rsidRDefault="00F10C1A" w:rsidP="00F10C1A">
            <w:r w:rsidRPr="0096506B">
              <w:t>AWUNIQUE</w:t>
            </w:r>
            <w:r>
              <w:t>, 1</w:t>
            </w:r>
          </w:p>
        </w:tc>
        <w:tc>
          <w:tcPr>
            <w:tcW w:w="1620" w:type="dxa"/>
          </w:tcPr>
          <w:p w14:paraId="13D9C26C" w14:textId="5447018F" w:rsidR="00F10C1A" w:rsidRPr="0096506B" w:rsidRDefault="003A0D6A" w:rsidP="00F10C1A">
            <w:r>
              <w:t>1’b0</w:t>
            </w:r>
          </w:p>
        </w:tc>
        <w:tc>
          <w:tcPr>
            <w:tcW w:w="1620" w:type="dxa"/>
          </w:tcPr>
          <w:p w14:paraId="24046361" w14:textId="0DB8B37F" w:rsidR="00F10C1A" w:rsidRDefault="00F10C1A" w:rsidP="00F10C1A">
            <w:r>
              <w:t>1’d0</w:t>
            </w:r>
          </w:p>
        </w:tc>
        <w:tc>
          <w:tcPr>
            <w:tcW w:w="1620" w:type="dxa"/>
          </w:tcPr>
          <w:p w14:paraId="57655847" w14:textId="36C5069B" w:rsidR="00F10C1A" w:rsidRDefault="00F10C1A" w:rsidP="00F10C1A">
            <w:r>
              <w:t>1’d0</w:t>
            </w:r>
          </w:p>
        </w:tc>
        <w:tc>
          <w:tcPr>
            <w:tcW w:w="3150" w:type="dxa"/>
          </w:tcPr>
          <w:p w14:paraId="65F8860A" w14:textId="74C865B0" w:rsidR="00F10C1A" w:rsidRDefault="00F11C59" w:rsidP="00F10C1A">
            <w:r>
              <w:t>1’d0</w:t>
            </w:r>
          </w:p>
        </w:tc>
      </w:tr>
    </w:tbl>
    <w:p w14:paraId="18DC1921" w14:textId="77777777" w:rsidR="0096506B" w:rsidRPr="00633D5A" w:rsidRDefault="0096506B" w:rsidP="00633D5A"/>
    <w:p w14:paraId="4EBCB42B" w14:textId="77777777" w:rsidR="00361868" w:rsidRDefault="008E257C" w:rsidP="00361868">
      <w:pPr>
        <w:pStyle w:val="Heading2"/>
      </w:pPr>
      <w:r>
        <w:t>Protocol packet parity protection</w:t>
      </w:r>
    </w:p>
    <w:p w14:paraId="3858C3C4" w14:textId="77777777" w:rsidR="00851C03" w:rsidRDefault="00851C03" w:rsidP="001606D6">
      <w:pPr>
        <w:pStyle w:val="ListParagraph"/>
        <w:numPr>
          <w:ilvl w:val="0"/>
          <w:numId w:val="8"/>
        </w:numPr>
      </w:pPr>
      <w:r>
        <w:t>Interface command from a master, undergoes modification during splitting, field overrides, address relocation etc.</w:t>
      </w:r>
    </w:p>
    <w:p w14:paraId="405B107E" w14:textId="77777777" w:rsidR="00851C03" w:rsidRDefault="00851C03" w:rsidP="001606D6">
      <w:pPr>
        <w:pStyle w:val="ListParagraph"/>
        <w:numPr>
          <w:ilvl w:val="0"/>
          <w:numId w:val="8"/>
        </w:numPr>
      </w:pPr>
      <w:r>
        <w:t xml:space="preserve">Once a protocol packet is formed it remains </w:t>
      </w:r>
      <w:r w:rsidR="00B31388">
        <w:t>unchanged</w:t>
      </w:r>
      <w:r>
        <w:t xml:space="preserve"> till it is delivered over the noc to the remote receiver</w:t>
      </w:r>
    </w:p>
    <w:p w14:paraId="009486E5" w14:textId="77777777" w:rsidR="00851C03" w:rsidRDefault="00851C03" w:rsidP="001606D6">
      <w:pPr>
        <w:pStyle w:val="ListParagraph"/>
        <w:numPr>
          <w:ilvl w:val="0"/>
          <w:numId w:val="8"/>
        </w:numPr>
      </w:pPr>
      <w:r>
        <w:t xml:space="preserve">On the receiving end protocol packet can further be modified for </w:t>
      </w:r>
      <w:r w:rsidR="00B31388">
        <w:t>overrides, width conversion etc before being put on the interface</w:t>
      </w:r>
    </w:p>
    <w:p w14:paraId="5D07BFDA" w14:textId="77777777" w:rsidR="00B31388" w:rsidRDefault="00B31388" w:rsidP="001606D6">
      <w:pPr>
        <w:pStyle w:val="ListParagraph"/>
        <w:numPr>
          <w:ilvl w:val="0"/>
          <w:numId w:val="8"/>
        </w:numPr>
      </w:pPr>
      <w:r>
        <w:t>Each protocol packet can be enabled to carry computed byte granular parity as an addition</w:t>
      </w:r>
      <w:r w:rsidR="00A62BE2">
        <w:t>al</w:t>
      </w:r>
      <w:r>
        <w:t xml:space="preserve"> field of the system packet format</w:t>
      </w:r>
      <w:r w:rsidR="00A62BE2">
        <w:t>. Parity is generated by the transmitter of the protocol packet and a receiver checks off parity on received protocol packet prior to any modifications</w:t>
      </w:r>
    </w:p>
    <w:p w14:paraId="0D580509" w14:textId="77777777" w:rsidR="00A62BE2" w:rsidRDefault="00A62BE2" w:rsidP="001606D6">
      <w:pPr>
        <w:pStyle w:val="ListParagraph"/>
        <w:numPr>
          <w:ilvl w:val="0"/>
          <w:numId w:val="8"/>
        </w:numPr>
      </w:pPr>
      <w:r>
        <w:t>If protocol packet check  is enabled at a receiver, then all transmitters sending to it must calculate and include parity in the protocol packet</w:t>
      </w:r>
    </w:p>
    <w:p w14:paraId="04C5EC5C" w14:textId="77777777" w:rsidR="00A10FD0" w:rsidRDefault="00A10FD0" w:rsidP="001606D6">
      <w:pPr>
        <w:pStyle w:val="ListParagraph"/>
        <w:numPr>
          <w:ilvl w:val="0"/>
          <w:numId w:val="8"/>
        </w:numPr>
      </w:pPr>
      <w:r>
        <w:t>Protocol packet parity protections offers coverage on the large VC buffer storage in the RX switch of the receiver</w:t>
      </w:r>
    </w:p>
    <w:p w14:paraId="380940D7" w14:textId="77777777" w:rsidR="00BF6E32" w:rsidRDefault="00BF6E32" w:rsidP="001606D6">
      <w:pPr>
        <w:pStyle w:val="ListParagraph"/>
        <w:numPr>
          <w:ilvl w:val="0"/>
          <w:numId w:val="8"/>
        </w:numPr>
      </w:pPr>
      <w:r>
        <w:t>Content sent on SB or DATA for AR, AW, R, AC, CR implement this protection</w:t>
      </w:r>
    </w:p>
    <w:p w14:paraId="56095384" w14:textId="77777777" w:rsidR="00BF6E32" w:rsidRPr="00851C03" w:rsidRDefault="00BF6E32" w:rsidP="001606D6">
      <w:pPr>
        <w:pStyle w:val="ListParagraph"/>
        <w:numPr>
          <w:ilvl w:val="0"/>
          <w:numId w:val="8"/>
        </w:numPr>
      </w:pPr>
      <w:r>
        <w:t>Data packets WDATA, RDATA, CDDATA do not need these as they allow end to end parity protection</w:t>
      </w:r>
    </w:p>
    <w:p w14:paraId="3ED5DFDF" w14:textId="77777777" w:rsidR="007D239E" w:rsidRPr="007D239E" w:rsidRDefault="007D239E" w:rsidP="007D239E">
      <w:pPr>
        <w:pStyle w:val="Heading2"/>
      </w:pPr>
      <w:r>
        <w:lastRenderedPageBreak/>
        <w:t>Flop structure parity protection</w:t>
      </w:r>
    </w:p>
    <w:p w14:paraId="2DFA3D96" w14:textId="77777777" w:rsidR="00361868" w:rsidRDefault="00361868" w:rsidP="00361868">
      <w:pPr>
        <w:pStyle w:val="Heading3"/>
      </w:pPr>
      <w:r>
        <w:t>AID tables</w:t>
      </w:r>
    </w:p>
    <w:p w14:paraId="74197995" w14:textId="77777777" w:rsidR="00361868" w:rsidRDefault="00361868" w:rsidP="00987523">
      <w:pPr>
        <w:ind w:left="720"/>
      </w:pPr>
      <w:r>
        <w:t xml:space="preserve">When an entry is allocated into the AID table, parity is computed </w:t>
      </w:r>
      <w:r w:rsidR="00CB2707">
        <w:t>over</w:t>
      </w:r>
      <w:r>
        <w:t xml:space="preserve"> the content to be stored there. Parity is stored in that entry, along with the regular content.</w:t>
      </w:r>
    </w:p>
    <w:p w14:paraId="105A3E05" w14:textId="77777777" w:rsidR="00CB2707" w:rsidRDefault="001C4F1A" w:rsidP="001606D6">
      <w:pPr>
        <w:pStyle w:val="ListParagraph"/>
        <w:numPr>
          <w:ilvl w:val="0"/>
          <w:numId w:val="7"/>
        </w:numPr>
      </w:pPr>
      <w:r>
        <w:t>When a</w:t>
      </w:r>
      <w:r w:rsidR="00CB2707">
        <w:t xml:space="preserve"> valid entry is ready to be deallocated, its content is checked off against stored parity and any error is recorded.</w:t>
      </w:r>
    </w:p>
    <w:p w14:paraId="710A0714" w14:textId="77777777" w:rsidR="00CB2707" w:rsidRDefault="00CB2707" w:rsidP="001606D6">
      <w:pPr>
        <w:pStyle w:val="ListParagraph"/>
        <w:numPr>
          <w:ilvl w:val="0"/>
          <w:numId w:val="7"/>
        </w:numPr>
      </w:pPr>
      <w:r>
        <w:t>Such a parity error may be used to convert the response into a SLVERR response</w:t>
      </w:r>
      <w:r w:rsidR="00532B90">
        <w:t>. However in the case of slave-</w:t>
      </w:r>
      <w:r>
        <w:t>bridge, the destination of the response might be corrupted as well, so the error is unrecoverable.</w:t>
      </w:r>
    </w:p>
    <w:p w14:paraId="28BE6C20" w14:textId="77777777" w:rsidR="00361868" w:rsidRDefault="00361868" w:rsidP="00361868">
      <w:pPr>
        <w:pStyle w:val="Heading3"/>
      </w:pPr>
      <w:r>
        <w:t>Reorder buffers</w:t>
      </w:r>
    </w:p>
    <w:p w14:paraId="2C46C3CB" w14:textId="77777777" w:rsidR="00987523" w:rsidRDefault="00987523" w:rsidP="001606D6">
      <w:pPr>
        <w:pStyle w:val="ListParagraph"/>
        <w:numPr>
          <w:ilvl w:val="0"/>
          <w:numId w:val="7"/>
        </w:numPr>
      </w:pPr>
      <w:r>
        <w:t>All contents written into reorder buffer will have parity computed and stored.</w:t>
      </w:r>
    </w:p>
    <w:p w14:paraId="31D2171E" w14:textId="77777777" w:rsidR="00987523" w:rsidRPr="00987523" w:rsidRDefault="00987523" w:rsidP="001606D6">
      <w:pPr>
        <w:pStyle w:val="ListParagraph"/>
        <w:numPr>
          <w:ilvl w:val="0"/>
          <w:numId w:val="7"/>
        </w:numPr>
      </w:pPr>
      <w:r>
        <w:t>When content is read from the reorder buffer, parity check is performed</w:t>
      </w:r>
    </w:p>
    <w:p w14:paraId="63CDA19A" w14:textId="77777777" w:rsidR="00361868" w:rsidRDefault="00361868" w:rsidP="00361868">
      <w:pPr>
        <w:pStyle w:val="Heading2"/>
      </w:pPr>
      <w:r>
        <w:t>Protection for large static tables</w:t>
      </w:r>
    </w:p>
    <w:p w14:paraId="62BD8AA1" w14:textId="77777777" w:rsidR="0038797B" w:rsidRPr="0038797B" w:rsidRDefault="0038797B" w:rsidP="0038797B">
      <w:r>
        <w:t>These are likely optimized away to GND and VCC tie offs by the synthesis tools. As such they are not susceptible to single event/transient faults.</w:t>
      </w:r>
      <w:r w:rsidR="00881A20">
        <w:t xml:space="preserve"> So providing any error detection coverage is lower priority.</w:t>
      </w:r>
    </w:p>
    <w:p w14:paraId="1C7C1BBB" w14:textId="77777777" w:rsidR="00ED7F6E" w:rsidRDefault="000A4B84" w:rsidP="000A4B84">
      <w:pPr>
        <w:pStyle w:val="Heading3"/>
      </w:pPr>
      <w:r>
        <w:t>Route lookup tables</w:t>
      </w:r>
    </w:p>
    <w:p w14:paraId="60409538" w14:textId="77777777" w:rsidR="009662C3" w:rsidRDefault="009662C3" w:rsidP="001606D6">
      <w:pPr>
        <w:pStyle w:val="ListParagraph"/>
        <w:numPr>
          <w:ilvl w:val="0"/>
          <w:numId w:val="7"/>
        </w:numPr>
      </w:pPr>
      <w:r>
        <w:t>These tables are constant tables provided by nocstudio. Since these are fairly large, the constant nets may undergo non SEU errors.</w:t>
      </w:r>
    </w:p>
    <w:p w14:paraId="28A97FB4" w14:textId="77777777" w:rsidR="005B5974" w:rsidRDefault="00532B90" w:rsidP="001606D6">
      <w:pPr>
        <w:pStyle w:val="ListParagraph"/>
        <w:numPr>
          <w:ilvl w:val="0"/>
          <w:numId w:val="7"/>
        </w:numPr>
      </w:pPr>
      <w:r>
        <w:t>Nocstudio provides parity of each entry of the table, along with its content</w:t>
      </w:r>
    </w:p>
    <w:p w14:paraId="0994E79F" w14:textId="77777777" w:rsidR="00532B90" w:rsidRDefault="00532B90" w:rsidP="001606D6">
      <w:pPr>
        <w:pStyle w:val="ListParagraph"/>
        <w:numPr>
          <w:ilvl w:val="0"/>
          <w:numId w:val="7"/>
        </w:numPr>
      </w:pPr>
      <w:r>
        <w:t>Logic will scan and check parity of each entry at reset time or periodically</w:t>
      </w:r>
    </w:p>
    <w:p w14:paraId="068D8C7D" w14:textId="21CE9CDD" w:rsidR="0016742F" w:rsidRPr="009662C3" w:rsidRDefault="0016742F" w:rsidP="001606D6">
      <w:pPr>
        <w:pStyle w:val="ListParagraph"/>
        <w:numPr>
          <w:ilvl w:val="0"/>
          <w:numId w:val="7"/>
        </w:numPr>
      </w:pPr>
      <w:r>
        <w:t>Decoding combo logic might have an error resulting in incorrect route lookup error</w:t>
      </w:r>
    </w:p>
    <w:p w14:paraId="30868053" w14:textId="77777777" w:rsidR="006C6258" w:rsidRDefault="006C6258" w:rsidP="006C6258">
      <w:pPr>
        <w:pStyle w:val="Heading1"/>
      </w:pPr>
      <w:r>
        <w:lastRenderedPageBreak/>
        <w:t xml:space="preserve">Random musings </w:t>
      </w:r>
    </w:p>
    <w:p w14:paraId="32F5C785" w14:textId="77777777" w:rsidR="006C6258" w:rsidRDefault="006C6258" w:rsidP="001606D6">
      <w:pPr>
        <w:pStyle w:val="ListParagraph"/>
        <w:numPr>
          <w:ilvl w:val="0"/>
          <w:numId w:val="4"/>
        </w:numPr>
      </w:pPr>
      <w:r>
        <w:t>Parity check on ECC info on routers</w:t>
      </w:r>
    </w:p>
    <w:p w14:paraId="19F40B37" w14:textId="77777777" w:rsidR="006C6258" w:rsidRDefault="006C6258" w:rsidP="001606D6">
      <w:pPr>
        <w:pStyle w:val="ListParagraph"/>
        <w:numPr>
          <w:ilvl w:val="0"/>
          <w:numId w:val="4"/>
        </w:numPr>
      </w:pPr>
      <w:r>
        <w:t>Pass link errors through VC buffers for link ASYNC case handling</w:t>
      </w:r>
    </w:p>
    <w:p w14:paraId="425F04E9" w14:textId="77777777" w:rsidR="006C6258" w:rsidRDefault="006C6258" w:rsidP="001606D6">
      <w:pPr>
        <w:pStyle w:val="ListParagraph"/>
        <w:numPr>
          <w:ilvl w:val="0"/>
          <w:numId w:val="4"/>
        </w:numPr>
      </w:pPr>
      <w:r>
        <w:t>Bridge protection. Pass through and check at host interface</w:t>
      </w:r>
    </w:p>
    <w:p w14:paraId="524C46DE" w14:textId="77777777" w:rsidR="006C6258" w:rsidRDefault="00440632" w:rsidP="001606D6">
      <w:pPr>
        <w:pStyle w:val="ListParagraph"/>
        <w:numPr>
          <w:ilvl w:val="0"/>
          <w:numId w:val="4"/>
        </w:numPr>
      </w:pPr>
      <w:r>
        <w:t>R</w:t>
      </w:r>
      <w:r w:rsidR="006C6258">
        <w:t>info parity at rx bridge</w:t>
      </w:r>
    </w:p>
    <w:p w14:paraId="5347A5E3" w14:textId="77777777" w:rsidR="006C6258" w:rsidRDefault="006C6258" w:rsidP="001606D6">
      <w:pPr>
        <w:pStyle w:val="ListParagraph"/>
        <w:numPr>
          <w:ilvl w:val="0"/>
          <w:numId w:val="4"/>
        </w:numPr>
      </w:pPr>
      <w:r>
        <w:t>clock gating of ECC pipeline stage</w:t>
      </w:r>
    </w:p>
    <w:p w14:paraId="7EB3DD3D" w14:textId="77777777" w:rsidR="006C6258" w:rsidRDefault="006C6258" w:rsidP="001606D6">
      <w:pPr>
        <w:pStyle w:val="ListParagraph"/>
        <w:numPr>
          <w:ilvl w:val="0"/>
          <w:numId w:val="4"/>
        </w:numPr>
      </w:pPr>
      <w:r>
        <w:t>Configure router input port to do ECC/Parity check.</w:t>
      </w:r>
    </w:p>
    <w:p w14:paraId="553B5CF4" w14:textId="77777777" w:rsidR="006C6258" w:rsidRDefault="00B86C94" w:rsidP="001606D6">
      <w:pPr>
        <w:pStyle w:val="ListParagraph"/>
        <w:numPr>
          <w:ilvl w:val="0"/>
          <w:numId w:val="4"/>
        </w:numPr>
      </w:pPr>
      <w:r>
        <w:t>A</w:t>
      </w:r>
      <w:r w:rsidR="006C6258">
        <w:t>llow parity/ecc/no errchk flows to operate on the same layer if completely disjoint.</w:t>
      </w:r>
    </w:p>
    <w:p w14:paraId="6169D6C7" w14:textId="77777777" w:rsidR="006C6258" w:rsidRDefault="006C6258" w:rsidP="001606D6">
      <w:pPr>
        <w:pStyle w:val="ListParagraph"/>
        <w:numPr>
          <w:ilvl w:val="0"/>
          <w:numId w:val="4"/>
        </w:numPr>
      </w:pPr>
      <w:r>
        <w:t>packet sideband field indicating to receving end to perform ecc/parity or no errchk</w:t>
      </w:r>
    </w:p>
    <w:p w14:paraId="34617DD7" w14:textId="77777777" w:rsidR="006C6258" w:rsidRDefault="006C6258" w:rsidP="001606D6">
      <w:pPr>
        <w:pStyle w:val="ListParagraph"/>
        <w:numPr>
          <w:ilvl w:val="0"/>
          <w:numId w:val="4"/>
        </w:numPr>
      </w:pPr>
      <w:r>
        <w:t>Coverage of bridges (host to noc)</w:t>
      </w:r>
    </w:p>
    <w:p w14:paraId="1B256A03" w14:textId="77777777" w:rsidR="006C6258" w:rsidRDefault="006C6258" w:rsidP="001606D6">
      <w:pPr>
        <w:pStyle w:val="ListParagraph"/>
        <w:numPr>
          <w:ilvl w:val="0"/>
          <w:numId w:val="4"/>
        </w:numPr>
      </w:pPr>
      <w:r>
        <w:t>Regbus layer coverage</w:t>
      </w:r>
    </w:p>
    <w:p w14:paraId="0560C4D1" w14:textId="77777777" w:rsidR="006C6258" w:rsidRPr="006C6258" w:rsidRDefault="006C6258" w:rsidP="001606D6">
      <w:pPr>
        <w:pStyle w:val="ListParagraph"/>
        <w:numPr>
          <w:ilvl w:val="0"/>
          <w:numId w:val="4"/>
        </w:numPr>
      </w:pPr>
      <w:r>
        <w:t>ECC/parity protection of protocol packet content AR, AW</w:t>
      </w:r>
    </w:p>
    <w:p w14:paraId="6C6B4397" w14:textId="77777777" w:rsidR="006D69A3" w:rsidRDefault="006D69A3" w:rsidP="006D69A3">
      <w:pPr>
        <w:pStyle w:val="Heading1"/>
      </w:pPr>
      <w:bookmarkStart w:id="9" w:name="_Toc453060030"/>
      <w:r>
        <w:lastRenderedPageBreak/>
        <w:t>Timeouts</w:t>
      </w:r>
      <w:bookmarkEnd w:id="9"/>
    </w:p>
    <w:p w14:paraId="6A0CE480" w14:textId="77777777" w:rsidR="00FC1198" w:rsidRPr="00FC1198" w:rsidRDefault="00FC1198" w:rsidP="00FC1198">
      <w:r>
        <w:t>For Orion/Gemini NoC</w:t>
      </w:r>
      <w:r w:rsidR="005E0EC1">
        <w:t>s</w:t>
      </w:r>
      <w:r>
        <w:t xml:space="preserve"> following time out mechanisms can be implemented.</w:t>
      </w:r>
    </w:p>
    <w:p w14:paraId="0BA6EB07" w14:textId="77777777" w:rsidR="00495288" w:rsidRPr="00495288" w:rsidRDefault="00495288" w:rsidP="00495288">
      <w:pPr>
        <w:pStyle w:val="Heading2"/>
      </w:pPr>
      <w:bookmarkStart w:id="10" w:name="_Toc453060031"/>
      <w:r>
        <w:t>Response timeouts</w:t>
      </w:r>
      <w:bookmarkEnd w:id="10"/>
    </w:p>
    <w:p w14:paraId="1D932DEF" w14:textId="77777777" w:rsidR="00FB32A5" w:rsidRDefault="00FB32A5" w:rsidP="00FB32A5">
      <w:r>
        <w:t>Programmable timeout is already supported in the master bridges. Timeouts will be implemented in Slave Bridge for requests outstanding to the slave device. Once a timeout is detected, a maskable interrupt is raised to alert the system software.</w:t>
      </w:r>
    </w:p>
    <w:p w14:paraId="3255DAC1" w14:textId="77777777" w:rsidR="00FB32A5" w:rsidRDefault="00FB32A5" w:rsidP="00FB32A5">
      <w:r>
        <w:t>Following actions can be taken and can be individually enabled/disabled.</w:t>
      </w:r>
    </w:p>
    <w:p w14:paraId="22B5E90B" w14:textId="77777777" w:rsidR="00F8023C" w:rsidRDefault="00F8023C" w:rsidP="001606D6">
      <w:pPr>
        <w:pStyle w:val="ListParagraph"/>
        <w:numPr>
          <w:ilvl w:val="0"/>
          <w:numId w:val="5"/>
        </w:numPr>
      </w:pPr>
      <w:r>
        <w:t>Send error response to master</w:t>
      </w:r>
      <w:r w:rsidR="00C761F0">
        <w:t xml:space="preserve"> for timed out request.</w:t>
      </w:r>
    </w:p>
    <w:p w14:paraId="37BA170D" w14:textId="77777777" w:rsidR="00F8023C" w:rsidRDefault="009E15DC" w:rsidP="001606D6">
      <w:pPr>
        <w:pStyle w:val="ListParagraph"/>
        <w:numPr>
          <w:ilvl w:val="0"/>
          <w:numId w:val="5"/>
        </w:numPr>
      </w:pPr>
      <w:r>
        <w:t>Block the slave device. All incoming requests to the slave from the NoC are responded with error. All responses from the slave device are dropped.</w:t>
      </w:r>
    </w:p>
    <w:p w14:paraId="79130F35" w14:textId="77777777" w:rsidR="00495288" w:rsidRDefault="00495288" w:rsidP="00495288">
      <w:pPr>
        <w:pStyle w:val="Heading2"/>
      </w:pPr>
      <w:bookmarkStart w:id="11" w:name="_Toc453060032"/>
      <w:r>
        <w:t>Interface timeouts</w:t>
      </w:r>
      <w:bookmarkEnd w:id="11"/>
    </w:p>
    <w:p w14:paraId="6B3B5B03" w14:textId="77777777" w:rsidR="00FC1198" w:rsidRDefault="00FC1198" w:rsidP="00FC1198">
      <w:r>
        <w:t>Following interface timeouts can be enabled</w:t>
      </w:r>
    </w:p>
    <w:p w14:paraId="5F1F7E8B" w14:textId="77777777" w:rsidR="00FC1198" w:rsidRDefault="00FC1198" w:rsidP="001606D6">
      <w:pPr>
        <w:pStyle w:val="ListParagraph"/>
        <w:numPr>
          <w:ilvl w:val="0"/>
          <w:numId w:val="4"/>
        </w:numPr>
      </w:pPr>
      <w:r>
        <w:t>Master bridge RREAD</w:t>
      </w:r>
      <w:r w:rsidR="00FE26C1">
        <w:t>Y/BREADY timeout</w:t>
      </w:r>
    </w:p>
    <w:p w14:paraId="56468F75" w14:textId="77777777" w:rsidR="00FE26C1" w:rsidRDefault="00FE26C1" w:rsidP="001606D6">
      <w:pPr>
        <w:pStyle w:val="ListParagraph"/>
        <w:numPr>
          <w:ilvl w:val="0"/>
          <w:numId w:val="4"/>
        </w:numPr>
      </w:pPr>
      <w:r>
        <w:t>Slave bridge ARREADY/AWREADY/WREADY timeout</w:t>
      </w:r>
    </w:p>
    <w:p w14:paraId="6BFA6A19" w14:textId="77777777" w:rsidR="00570399" w:rsidRDefault="00097F7D" w:rsidP="00570399">
      <w:pPr>
        <w:pStyle w:val="Heading1"/>
      </w:pPr>
      <w:bookmarkStart w:id="12" w:name="_Toc453060033"/>
      <w:r>
        <w:lastRenderedPageBreak/>
        <w:t xml:space="preserve">Error </w:t>
      </w:r>
      <w:r w:rsidR="00F95ED6">
        <w:t>reporting</w:t>
      </w:r>
      <w:bookmarkEnd w:id="12"/>
    </w:p>
    <w:p w14:paraId="00C51ED2" w14:textId="77777777" w:rsidR="00F65B86" w:rsidRDefault="00F65B86" w:rsidP="00F65B86">
      <w:r>
        <w:t xml:space="preserve">On layers with error checking enabled, every router has status bits logging any parity error detected on data segment, user sideband segments, packet delineation fields, routing information and credit information on router links and </w:t>
      </w:r>
      <w:r w:rsidR="000D148D">
        <w:t>within</w:t>
      </w:r>
      <w:r>
        <w:t xml:space="preserve"> router virtual channel buffers. These status bits are sticky and raise an interrupt by default. These interrupts can be disabled by programming the interrupt masking registers for the status bits. Similarly, bridges log errors status with maskable interrupts for layers where error checking is enabled. Details of these are available in the register manual.</w:t>
      </w:r>
    </w:p>
    <w:p w14:paraId="4E877613" w14:textId="3DC98414" w:rsidR="0067226A" w:rsidRDefault="0067226A" w:rsidP="00F65B86">
      <w:r>
        <w:t>Add counting of ecc errors at the bridges.</w:t>
      </w:r>
      <w:bookmarkStart w:id="13" w:name="_GoBack"/>
      <w:bookmarkEnd w:id="13"/>
    </w:p>
    <w:p w14:paraId="253C1AC2" w14:textId="77777777" w:rsidR="006F5EAA" w:rsidRPr="00BE42DC" w:rsidRDefault="006F5EAA" w:rsidP="006F5EAA">
      <w:pPr>
        <w:pStyle w:val="Heading2"/>
      </w:pPr>
      <w:bookmarkStart w:id="14" w:name="_Toc453060034"/>
      <w:r>
        <w:t>QUESTIONS</w:t>
      </w:r>
      <w:bookmarkEnd w:id="14"/>
    </w:p>
    <w:p w14:paraId="0DDB4E5C" w14:textId="77777777" w:rsidR="006F5EAA" w:rsidRDefault="006F5EAA" w:rsidP="001606D6">
      <w:pPr>
        <w:pStyle w:val="ListParagraph"/>
        <w:numPr>
          <w:ilvl w:val="0"/>
          <w:numId w:val="3"/>
        </w:numPr>
      </w:pPr>
      <w:r>
        <w:t>Per flow selection of ECC or Parity protection?</w:t>
      </w:r>
    </w:p>
    <w:p w14:paraId="3159E226" w14:textId="77777777" w:rsidR="006F5EAA" w:rsidRDefault="006F5EAA" w:rsidP="001606D6">
      <w:pPr>
        <w:pStyle w:val="ListParagraph"/>
        <w:numPr>
          <w:ilvl w:val="0"/>
          <w:numId w:val="3"/>
        </w:numPr>
      </w:pPr>
      <w:r>
        <w:t>Detail of ECC flit signals and transport</w:t>
      </w:r>
    </w:p>
    <w:p w14:paraId="604588E8" w14:textId="77777777" w:rsidR="006F5EAA" w:rsidRDefault="006F5EAA" w:rsidP="001606D6">
      <w:pPr>
        <w:pStyle w:val="ListParagraph"/>
        <w:numPr>
          <w:ilvl w:val="0"/>
          <w:numId w:val="3"/>
        </w:numPr>
      </w:pPr>
      <w:r>
        <w:t>ECC generation block is user modifiable RTL</w:t>
      </w:r>
    </w:p>
    <w:p w14:paraId="66A21E35" w14:textId="77777777" w:rsidR="006F5EAA" w:rsidRDefault="006F5EAA" w:rsidP="001606D6">
      <w:pPr>
        <w:pStyle w:val="ListParagraph"/>
        <w:numPr>
          <w:ilvl w:val="0"/>
          <w:numId w:val="3"/>
        </w:numPr>
      </w:pPr>
      <w:r>
        <w:t>USER provided ECC’s granularity</w:t>
      </w:r>
    </w:p>
    <w:p w14:paraId="746DCB64" w14:textId="77777777" w:rsidR="006A7B6E" w:rsidRPr="00BE42DC" w:rsidRDefault="006A7B6E" w:rsidP="001606D6">
      <w:pPr>
        <w:pStyle w:val="ListParagraph"/>
        <w:numPr>
          <w:ilvl w:val="0"/>
          <w:numId w:val="3"/>
        </w:numPr>
      </w:pPr>
      <w:r>
        <w:t>Packet checksum details</w:t>
      </w:r>
    </w:p>
    <w:p w14:paraId="3320AA00" w14:textId="77777777" w:rsidR="006F5EAA" w:rsidRPr="006F5EAA" w:rsidRDefault="006F5EAA" w:rsidP="006F5EAA"/>
    <w:sectPr w:rsidR="006F5EAA" w:rsidRPr="006F5EAA" w:rsidSect="00421216">
      <w:headerReference w:type="default" r:id="rId12"/>
      <w:pgSz w:w="12240" w:h="15840"/>
      <w:pgMar w:top="1440" w:right="1440" w:bottom="1440" w:left="1440" w:header="720" w:footer="1008"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Joji Philip" w:date="2017-05-01T16:24:00Z" w:initials="JP">
    <w:p w14:paraId="539334C3" w14:textId="77777777" w:rsidR="00FE57A0" w:rsidRDefault="00FE57A0">
      <w:pPr>
        <w:pStyle w:val="CommentText"/>
      </w:pPr>
      <w:r>
        <w:rPr>
          <w:rStyle w:val="CommentReference"/>
        </w:rPr>
        <w:annotationRef/>
      </w:r>
      <w:r>
        <w:t>Exception to be noted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9334C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60A31" w14:textId="77777777" w:rsidR="00E3541F" w:rsidRDefault="00E3541F" w:rsidP="00F9624D">
      <w:pPr>
        <w:spacing w:after="0" w:line="240" w:lineRule="auto"/>
      </w:pPr>
      <w:r>
        <w:separator/>
      </w:r>
    </w:p>
  </w:endnote>
  <w:endnote w:type="continuationSeparator" w:id="0">
    <w:p w14:paraId="10BB8CD4" w14:textId="77777777" w:rsidR="00E3541F" w:rsidRDefault="00E3541F" w:rsidP="00F9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CA86FC" w14:textId="77777777" w:rsidR="00E3541F" w:rsidRDefault="00E3541F" w:rsidP="00F9624D">
      <w:pPr>
        <w:spacing w:after="0" w:line="240" w:lineRule="auto"/>
      </w:pPr>
      <w:r>
        <w:separator/>
      </w:r>
    </w:p>
  </w:footnote>
  <w:footnote w:type="continuationSeparator" w:id="0">
    <w:p w14:paraId="700AD51A" w14:textId="77777777" w:rsidR="00E3541F" w:rsidRDefault="00E3541F" w:rsidP="00F96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D93BE" w14:textId="77777777" w:rsidR="00FE57A0" w:rsidRDefault="00FE57A0">
    <w:pPr>
      <w:pStyle w:val="Header"/>
    </w:pPr>
    <w:r>
      <w:t>Safety and reliability</w:t>
    </w:r>
  </w:p>
  <w:p w14:paraId="5579A52E" w14:textId="77777777" w:rsidR="00FE57A0" w:rsidRDefault="00FE57A0">
    <w:pPr>
      <w:pStyle w:val="Header"/>
    </w:pPr>
    <w:r>
      <w:ptab w:relativeTo="margin" w:alignment="center" w:leader="none"/>
    </w:r>
    <w:r>
      <w:ptab w:relativeTo="margin" w:alignment="right" w:leader="none"/>
    </w:r>
    <w:r>
      <w:t>Rev 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1" w15:restartNumberingAfterBreak="0">
    <w:nsid w:val="2C126FC7"/>
    <w:multiLevelType w:val="hybridMultilevel"/>
    <w:tmpl w:val="CD18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24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4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96216D2"/>
    <w:multiLevelType w:val="hybridMultilevel"/>
    <w:tmpl w:val="3B02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87388"/>
    <w:multiLevelType w:val="hybridMultilevel"/>
    <w:tmpl w:val="8A289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B678F"/>
    <w:multiLevelType w:val="hybridMultilevel"/>
    <w:tmpl w:val="52FA9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E80932"/>
    <w:multiLevelType w:val="hybridMultilevel"/>
    <w:tmpl w:val="E306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5B4282"/>
    <w:multiLevelType w:val="hybridMultilevel"/>
    <w:tmpl w:val="E4FA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5C00C8"/>
    <w:multiLevelType w:val="hybridMultilevel"/>
    <w:tmpl w:val="6CEAE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8"/>
  </w:num>
  <w:num w:numId="5">
    <w:abstractNumId w:val="7"/>
  </w:num>
  <w:num w:numId="6">
    <w:abstractNumId w:val="0"/>
  </w:num>
  <w:num w:numId="7">
    <w:abstractNumId w:val="5"/>
  </w:num>
  <w:num w:numId="8">
    <w:abstractNumId w:val="6"/>
  </w:num>
  <w:num w:numId="9">
    <w:abstractNumId w:val="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ji Philip">
    <w15:presenceInfo w15:providerId="Windows Live" w15:userId="46faed2ad5262f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FA"/>
    <w:rsid w:val="000002A2"/>
    <w:rsid w:val="000027D7"/>
    <w:rsid w:val="00002953"/>
    <w:rsid w:val="00002E55"/>
    <w:rsid w:val="00004151"/>
    <w:rsid w:val="0000603F"/>
    <w:rsid w:val="000069C1"/>
    <w:rsid w:val="000107DC"/>
    <w:rsid w:val="00011076"/>
    <w:rsid w:val="00013667"/>
    <w:rsid w:val="0001396F"/>
    <w:rsid w:val="00014539"/>
    <w:rsid w:val="00014CC3"/>
    <w:rsid w:val="00015441"/>
    <w:rsid w:val="000154A5"/>
    <w:rsid w:val="00015C63"/>
    <w:rsid w:val="00016FCF"/>
    <w:rsid w:val="00017DDB"/>
    <w:rsid w:val="00020192"/>
    <w:rsid w:val="000203C8"/>
    <w:rsid w:val="0002077E"/>
    <w:rsid w:val="00020A5B"/>
    <w:rsid w:val="00021099"/>
    <w:rsid w:val="000210EA"/>
    <w:rsid w:val="0002235B"/>
    <w:rsid w:val="00022507"/>
    <w:rsid w:val="00022AED"/>
    <w:rsid w:val="00022CC2"/>
    <w:rsid w:val="00024A03"/>
    <w:rsid w:val="00024CF2"/>
    <w:rsid w:val="0002586D"/>
    <w:rsid w:val="00027034"/>
    <w:rsid w:val="0002743E"/>
    <w:rsid w:val="000305C6"/>
    <w:rsid w:val="0003076A"/>
    <w:rsid w:val="00030B4F"/>
    <w:rsid w:val="0003165E"/>
    <w:rsid w:val="0003174B"/>
    <w:rsid w:val="00032F90"/>
    <w:rsid w:val="00033B48"/>
    <w:rsid w:val="00034A38"/>
    <w:rsid w:val="00034BC1"/>
    <w:rsid w:val="0003637F"/>
    <w:rsid w:val="000366D4"/>
    <w:rsid w:val="00037198"/>
    <w:rsid w:val="000374F4"/>
    <w:rsid w:val="00040FD0"/>
    <w:rsid w:val="00042938"/>
    <w:rsid w:val="00042D93"/>
    <w:rsid w:val="00043CD9"/>
    <w:rsid w:val="00045DB8"/>
    <w:rsid w:val="00046474"/>
    <w:rsid w:val="00046486"/>
    <w:rsid w:val="0004665D"/>
    <w:rsid w:val="000468E5"/>
    <w:rsid w:val="000525B8"/>
    <w:rsid w:val="0005296E"/>
    <w:rsid w:val="00052EE4"/>
    <w:rsid w:val="000534C2"/>
    <w:rsid w:val="00053C12"/>
    <w:rsid w:val="000548AB"/>
    <w:rsid w:val="00054AD1"/>
    <w:rsid w:val="00055129"/>
    <w:rsid w:val="00055C12"/>
    <w:rsid w:val="000560B9"/>
    <w:rsid w:val="00056599"/>
    <w:rsid w:val="00056E89"/>
    <w:rsid w:val="00061CCC"/>
    <w:rsid w:val="00063099"/>
    <w:rsid w:val="00063356"/>
    <w:rsid w:val="00063AD2"/>
    <w:rsid w:val="00063C0B"/>
    <w:rsid w:val="00063C76"/>
    <w:rsid w:val="00064157"/>
    <w:rsid w:val="000645CF"/>
    <w:rsid w:val="00064E46"/>
    <w:rsid w:val="00065996"/>
    <w:rsid w:val="00066E30"/>
    <w:rsid w:val="00067A97"/>
    <w:rsid w:val="00070164"/>
    <w:rsid w:val="00070248"/>
    <w:rsid w:val="000704D2"/>
    <w:rsid w:val="00070B74"/>
    <w:rsid w:val="00072130"/>
    <w:rsid w:val="0007287A"/>
    <w:rsid w:val="00072B94"/>
    <w:rsid w:val="000737F3"/>
    <w:rsid w:val="00074ED2"/>
    <w:rsid w:val="000750E5"/>
    <w:rsid w:val="0007564B"/>
    <w:rsid w:val="00075741"/>
    <w:rsid w:val="00075FED"/>
    <w:rsid w:val="00076848"/>
    <w:rsid w:val="0007789E"/>
    <w:rsid w:val="00077EB0"/>
    <w:rsid w:val="0008051C"/>
    <w:rsid w:val="00081029"/>
    <w:rsid w:val="00082398"/>
    <w:rsid w:val="00082457"/>
    <w:rsid w:val="0008330B"/>
    <w:rsid w:val="00085054"/>
    <w:rsid w:val="00085095"/>
    <w:rsid w:val="000856EA"/>
    <w:rsid w:val="000863C3"/>
    <w:rsid w:val="000868EF"/>
    <w:rsid w:val="000870A6"/>
    <w:rsid w:val="00087B1B"/>
    <w:rsid w:val="0009059A"/>
    <w:rsid w:val="0009227F"/>
    <w:rsid w:val="00093E08"/>
    <w:rsid w:val="00094C98"/>
    <w:rsid w:val="000958E8"/>
    <w:rsid w:val="0009601F"/>
    <w:rsid w:val="0009782A"/>
    <w:rsid w:val="00097D88"/>
    <w:rsid w:val="00097F7D"/>
    <w:rsid w:val="000A0706"/>
    <w:rsid w:val="000A0FDE"/>
    <w:rsid w:val="000A215C"/>
    <w:rsid w:val="000A2802"/>
    <w:rsid w:val="000A306D"/>
    <w:rsid w:val="000A47FD"/>
    <w:rsid w:val="000A4853"/>
    <w:rsid w:val="000A4B84"/>
    <w:rsid w:val="000A53B0"/>
    <w:rsid w:val="000A55E1"/>
    <w:rsid w:val="000A5E77"/>
    <w:rsid w:val="000A604F"/>
    <w:rsid w:val="000A6DF3"/>
    <w:rsid w:val="000A7D2A"/>
    <w:rsid w:val="000B0C23"/>
    <w:rsid w:val="000B1462"/>
    <w:rsid w:val="000B1AAB"/>
    <w:rsid w:val="000B1AD4"/>
    <w:rsid w:val="000B1B5D"/>
    <w:rsid w:val="000B1FCE"/>
    <w:rsid w:val="000B2230"/>
    <w:rsid w:val="000B4FF0"/>
    <w:rsid w:val="000B5718"/>
    <w:rsid w:val="000B5A13"/>
    <w:rsid w:val="000B6B3E"/>
    <w:rsid w:val="000B753E"/>
    <w:rsid w:val="000B7B85"/>
    <w:rsid w:val="000C03D0"/>
    <w:rsid w:val="000C04ED"/>
    <w:rsid w:val="000C0DAB"/>
    <w:rsid w:val="000C18F3"/>
    <w:rsid w:val="000C1E24"/>
    <w:rsid w:val="000C2B3D"/>
    <w:rsid w:val="000C322C"/>
    <w:rsid w:val="000C58A8"/>
    <w:rsid w:val="000C6159"/>
    <w:rsid w:val="000C7296"/>
    <w:rsid w:val="000D13B7"/>
    <w:rsid w:val="000D148D"/>
    <w:rsid w:val="000D1B52"/>
    <w:rsid w:val="000D3AA9"/>
    <w:rsid w:val="000D4B9F"/>
    <w:rsid w:val="000D614A"/>
    <w:rsid w:val="000D766E"/>
    <w:rsid w:val="000D7C2E"/>
    <w:rsid w:val="000E2CC5"/>
    <w:rsid w:val="000E400C"/>
    <w:rsid w:val="000E41E9"/>
    <w:rsid w:val="000E4A9E"/>
    <w:rsid w:val="000E748F"/>
    <w:rsid w:val="000F0A05"/>
    <w:rsid w:val="000F17F1"/>
    <w:rsid w:val="000F2D80"/>
    <w:rsid w:val="000F2FFD"/>
    <w:rsid w:val="000F3CA8"/>
    <w:rsid w:val="000F4276"/>
    <w:rsid w:val="000F613B"/>
    <w:rsid w:val="000F692D"/>
    <w:rsid w:val="000F6D51"/>
    <w:rsid w:val="000F6EEC"/>
    <w:rsid w:val="000F743F"/>
    <w:rsid w:val="00100A33"/>
    <w:rsid w:val="001010A1"/>
    <w:rsid w:val="001012BA"/>
    <w:rsid w:val="00102B5F"/>
    <w:rsid w:val="00104EA3"/>
    <w:rsid w:val="001051C2"/>
    <w:rsid w:val="00105F1A"/>
    <w:rsid w:val="00107A63"/>
    <w:rsid w:val="00107C17"/>
    <w:rsid w:val="00110289"/>
    <w:rsid w:val="00112052"/>
    <w:rsid w:val="0011209A"/>
    <w:rsid w:val="001121FF"/>
    <w:rsid w:val="00112869"/>
    <w:rsid w:val="00113D6A"/>
    <w:rsid w:val="001143DE"/>
    <w:rsid w:val="00114E01"/>
    <w:rsid w:val="001158E8"/>
    <w:rsid w:val="00117426"/>
    <w:rsid w:val="00117BC9"/>
    <w:rsid w:val="001200FC"/>
    <w:rsid w:val="00120B35"/>
    <w:rsid w:val="00122383"/>
    <w:rsid w:val="001246B2"/>
    <w:rsid w:val="00125BE1"/>
    <w:rsid w:val="0012643C"/>
    <w:rsid w:val="00126E7C"/>
    <w:rsid w:val="00127A05"/>
    <w:rsid w:val="001304EC"/>
    <w:rsid w:val="00131BFE"/>
    <w:rsid w:val="00132242"/>
    <w:rsid w:val="001331C7"/>
    <w:rsid w:val="00133A69"/>
    <w:rsid w:val="00133A95"/>
    <w:rsid w:val="001351C9"/>
    <w:rsid w:val="0013561D"/>
    <w:rsid w:val="001366AC"/>
    <w:rsid w:val="00136860"/>
    <w:rsid w:val="001374E4"/>
    <w:rsid w:val="001414C1"/>
    <w:rsid w:val="00143EE2"/>
    <w:rsid w:val="0014416B"/>
    <w:rsid w:val="00146329"/>
    <w:rsid w:val="00151BB1"/>
    <w:rsid w:val="00152AA0"/>
    <w:rsid w:val="0015455E"/>
    <w:rsid w:val="00154BCF"/>
    <w:rsid w:val="00154F8B"/>
    <w:rsid w:val="00155366"/>
    <w:rsid w:val="00155716"/>
    <w:rsid w:val="00155864"/>
    <w:rsid w:val="00155AE9"/>
    <w:rsid w:val="00155BE5"/>
    <w:rsid w:val="00156FE5"/>
    <w:rsid w:val="00157F9A"/>
    <w:rsid w:val="00160605"/>
    <w:rsid w:val="001606D6"/>
    <w:rsid w:val="00161926"/>
    <w:rsid w:val="00161D87"/>
    <w:rsid w:val="00161F0C"/>
    <w:rsid w:val="001627E1"/>
    <w:rsid w:val="00163C98"/>
    <w:rsid w:val="0016410E"/>
    <w:rsid w:val="00165765"/>
    <w:rsid w:val="00165BC7"/>
    <w:rsid w:val="00166A46"/>
    <w:rsid w:val="00166AF7"/>
    <w:rsid w:val="0016742F"/>
    <w:rsid w:val="00170139"/>
    <w:rsid w:val="00170F19"/>
    <w:rsid w:val="00171AB5"/>
    <w:rsid w:val="00172C9C"/>
    <w:rsid w:val="001736AA"/>
    <w:rsid w:val="00173CC5"/>
    <w:rsid w:val="00173FEA"/>
    <w:rsid w:val="00175DA7"/>
    <w:rsid w:val="00175F8E"/>
    <w:rsid w:val="00176590"/>
    <w:rsid w:val="0017677B"/>
    <w:rsid w:val="00176B97"/>
    <w:rsid w:val="0017719B"/>
    <w:rsid w:val="00177371"/>
    <w:rsid w:val="00177A39"/>
    <w:rsid w:val="00180192"/>
    <w:rsid w:val="0018095E"/>
    <w:rsid w:val="0018119E"/>
    <w:rsid w:val="0018147C"/>
    <w:rsid w:val="00181FF9"/>
    <w:rsid w:val="00182A20"/>
    <w:rsid w:val="00183BDA"/>
    <w:rsid w:val="00184187"/>
    <w:rsid w:val="001841C3"/>
    <w:rsid w:val="00184813"/>
    <w:rsid w:val="00184A17"/>
    <w:rsid w:val="00185052"/>
    <w:rsid w:val="00185FFC"/>
    <w:rsid w:val="001866E2"/>
    <w:rsid w:val="001901EE"/>
    <w:rsid w:val="001905DE"/>
    <w:rsid w:val="001907EB"/>
    <w:rsid w:val="00190BD6"/>
    <w:rsid w:val="00191554"/>
    <w:rsid w:val="001920E9"/>
    <w:rsid w:val="00192A71"/>
    <w:rsid w:val="00193023"/>
    <w:rsid w:val="00193041"/>
    <w:rsid w:val="00193C24"/>
    <w:rsid w:val="001957C8"/>
    <w:rsid w:val="00195943"/>
    <w:rsid w:val="00196ADA"/>
    <w:rsid w:val="00197B1C"/>
    <w:rsid w:val="001A0F64"/>
    <w:rsid w:val="001A11EB"/>
    <w:rsid w:val="001A17BE"/>
    <w:rsid w:val="001A33A1"/>
    <w:rsid w:val="001A3861"/>
    <w:rsid w:val="001A3FD5"/>
    <w:rsid w:val="001A42C3"/>
    <w:rsid w:val="001A4819"/>
    <w:rsid w:val="001A4A85"/>
    <w:rsid w:val="001A4D38"/>
    <w:rsid w:val="001A5E8C"/>
    <w:rsid w:val="001A6D99"/>
    <w:rsid w:val="001A6E57"/>
    <w:rsid w:val="001A6E8A"/>
    <w:rsid w:val="001A7184"/>
    <w:rsid w:val="001B158C"/>
    <w:rsid w:val="001B15E2"/>
    <w:rsid w:val="001B205A"/>
    <w:rsid w:val="001B2609"/>
    <w:rsid w:val="001B2AEB"/>
    <w:rsid w:val="001B3A3D"/>
    <w:rsid w:val="001B461B"/>
    <w:rsid w:val="001B5483"/>
    <w:rsid w:val="001B596C"/>
    <w:rsid w:val="001B60D8"/>
    <w:rsid w:val="001B6AFE"/>
    <w:rsid w:val="001B7157"/>
    <w:rsid w:val="001B7248"/>
    <w:rsid w:val="001B74A6"/>
    <w:rsid w:val="001B75FB"/>
    <w:rsid w:val="001C00A9"/>
    <w:rsid w:val="001C0F00"/>
    <w:rsid w:val="001C3C26"/>
    <w:rsid w:val="001C4837"/>
    <w:rsid w:val="001C4F1A"/>
    <w:rsid w:val="001C5684"/>
    <w:rsid w:val="001C59E1"/>
    <w:rsid w:val="001C5ECB"/>
    <w:rsid w:val="001C730D"/>
    <w:rsid w:val="001C733B"/>
    <w:rsid w:val="001C761E"/>
    <w:rsid w:val="001C7893"/>
    <w:rsid w:val="001D0111"/>
    <w:rsid w:val="001D0214"/>
    <w:rsid w:val="001D05F0"/>
    <w:rsid w:val="001D2C1F"/>
    <w:rsid w:val="001D3E30"/>
    <w:rsid w:val="001D702E"/>
    <w:rsid w:val="001D7AD4"/>
    <w:rsid w:val="001E046B"/>
    <w:rsid w:val="001E07AC"/>
    <w:rsid w:val="001E0A6D"/>
    <w:rsid w:val="001E0C22"/>
    <w:rsid w:val="001E1784"/>
    <w:rsid w:val="001E1C83"/>
    <w:rsid w:val="001E2940"/>
    <w:rsid w:val="001E31B8"/>
    <w:rsid w:val="001E494C"/>
    <w:rsid w:val="001E5794"/>
    <w:rsid w:val="001E6B36"/>
    <w:rsid w:val="001F0EFE"/>
    <w:rsid w:val="001F1904"/>
    <w:rsid w:val="001F1CB6"/>
    <w:rsid w:val="001F31C1"/>
    <w:rsid w:val="001F3257"/>
    <w:rsid w:val="001F54F1"/>
    <w:rsid w:val="001F578E"/>
    <w:rsid w:val="001F62A3"/>
    <w:rsid w:val="001F7398"/>
    <w:rsid w:val="002004B8"/>
    <w:rsid w:val="00205B2D"/>
    <w:rsid w:val="00205FFC"/>
    <w:rsid w:val="0020687D"/>
    <w:rsid w:val="00207080"/>
    <w:rsid w:val="00207F56"/>
    <w:rsid w:val="00211F49"/>
    <w:rsid w:val="00212B30"/>
    <w:rsid w:val="00214507"/>
    <w:rsid w:val="00215022"/>
    <w:rsid w:val="002161C7"/>
    <w:rsid w:val="002167BD"/>
    <w:rsid w:val="0021732D"/>
    <w:rsid w:val="00217BFC"/>
    <w:rsid w:val="00220449"/>
    <w:rsid w:val="0022100D"/>
    <w:rsid w:val="002212F0"/>
    <w:rsid w:val="002217FA"/>
    <w:rsid w:val="002224AF"/>
    <w:rsid w:val="002225EE"/>
    <w:rsid w:val="00222B2F"/>
    <w:rsid w:val="00223F4E"/>
    <w:rsid w:val="00223F75"/>
    <w:rsid w:val="00224038"/>
    <w:rsid w:val="00225B37"/>
    <w:rsid w:val="00225E8D"/>
    <w:rsid w:val="002261E4"/>
    <w:rsid w:val="0022728A"/>
    <w:rsid w:val="00230576"/>
    <w:rsid w:val="00230D5B"/>
    <w:rsid w:val="002323D0"/>
    <w:rsid w:val="00234673"/>
    <w:rsid w:val="002350A2"/>
    <w:rsid w:val="002355D5"/>
    <w:rsid w:val="002370C6"/>
    <w:rsid w:val="00237DBB"/>
    <w:rsid w:val="00237F43"/>
    <w:rsid w:val="00237F5D"/>
    <w:rsid w:val="002410B2"/>
    <w:rsid w:val="00241311"/>
    <w:rsid w:val="002434A2"/>
    <w:rsid w:val="00244050"/>
    <w:rsid w:val="002446AB"/>
    <w:rsid w:val="002448FF"/>
    <w:rsid w:val="00244967"/>
    <w:rsid w:val="00244F61"/>
    <w:rsid w:val="00245A2F"/>
    <w:rsid w:val="00245CED"/>
    <w:rsid w:val="00245D7C"/>
    <w:rsid w:val="00246605"/>
    <w:rsid w:val="00246E64"/>
    <w:rsid w:val="002503C2"/>
    <w:rsid w:val="002508CB"/>
    <w:rsid w:val="00251454"/>
    <w:rsid w:val="00252890"/>
    <w:rsid w:val="002529EF"/>
    <w:rsid w:val="00252E6C"/>
    <w:rsid w:val="00253375"/>
    <w:rsid w:val="0025513A"/>
    <w:rsid w:val="0025616F"/>
    <w:rsid w:val="00256303"/>
    <w:rsid w:val="0025656F"/>
    <w:rsid w:val="00257DBE"/>
    <w:rsid w:val="00257E4D"/>
    <w:rsid w:val="0026083F"/>
    <w:rsid w:val="002609AA"/>
    <w:rsid w:val="00261FF9"/>
    <w:rsid w:val="00262173"/>
    <w:rsid w:val="00263F06"/>
    <w:rsid w:val="002647CD"/>
    <w:rsid w:val="002648E2"/>
    <w:rsid w:val="00265D91"/>
    <w:rsid w:val="002660C8"/>
    <w:rsid w:val="002671C2"/>
    <w:rsid w:val="00267DFD"/>
    <w:rsid w:val="002700E0"/>
    <w:rsid w:val="00270EC3"/>
    <w:rsid w:val="0027124D"/>
    <w:rsid w:val="0027137C"/>
    <w:rsid w:val="00271399"/>
    <w:rsid w:val="00271AC6"/>
    <w:rsid w:val="002722C3"/>
    <w:rsid w:val="002727E4"/>
    <w:rsid w:val="00272BFB"/>
    <w:rsid w:val="00273D91"/>
    <w:rsid w:val="00273F38"/>
    <w:rsid w:val="0027469C"/>
    <w:rsid w:val="00275610"/>
    <w:rsid w:val="002757DD"/>
    <w:rsid w:val="00275803"/>
    <w:rsid w:val="00277043"/>
    <w:rsid w:val="002773E9"/>
    <w:rsid w:val="00280639"/>
    <w:rsid w:val="002807CE"/>
    <w:rsid w:val="00281370"/>
    <w:rsid w:val="002818E4"/>
    <w:rsid w:val="00281CE7"/>
    <w:rsid w:val="002831D4"/>
    <w:rsid w:val="00285577"/>
    <w:rsid w:val="002857C8"/>
    <w:rsid w:val="0029073C"/>
    <w:rsid w:val="00290914"/>
    <w:rsid w:val="00290CA6"/>
    <w:rsid w:val="002942C8"/>
    <w:rsid w:val="002944BC"/>
    <w:rsid w:val="00296B58"/>
    <w:rsid w:val="002975EC"/>
    <w:rsid w:val="002A0AFB"/>
    <w:rsid w:val="002A0FB3"/>
    <w:rsid w:val="002A1250"/>
    <w:rsid w:val="002A1628"/>
    <w:rsid w:val="002A2876"/>
    <w:rsid w:val="002A34C5"/>
    <w:rsid w:val="002A58C0"/>
    <w:rsid w:val="002A5E8B"/>
    <w:rsid w:val="002A6CB4"/>
    <w:rsid w:val="002B0203"/>
    <w:rsid w:val="002B0D30"/>
    <w:rsid w:val="002B0F27"/>
    <w:rsid w:val="002B2B70"/>
    <w:rsid w:val="002B3395"/>
    <w:rsid w:val="002B3CD6"/>
    <w:rsid w:val="002B3DEE"/>
    <w:rsid w:val="002B42BA"/>
    <w:rsid w:val="002B4BF4"/>
    <w:rsid w:val="002B4FAA"/>
    <w:rsid w:val="002B51CC"/>
    <w:rsid w:val="002B51FB"/>
    <w:rsid w:val="002B6003"/>
    <w:rsid w:val="002B654F"/>
    <w:rsid w:val="002B6A60"/>
    <w:rsid w:val="002B7846"/>
    <w:rsid w:val="002C00B1"/>
    <w:rsid w:val="002C0357"/>
    <w:rsid w:val="002C06A5"/>
    <w:rsid w:val="002C0FE4"/>
    <w:rsid w:val="002C189F"/>
    <w:rsid w:val="002C1CCF"/>
    <w:rsid w:val="002C254D"/>
    <w:rsid w:val="002C40AF"/>
    <w:rsid w:val="002C471A"/>
    <w:rsid w:val="002C50F2"/>
    <w:rsid w:val="002C517D"/>
    <w:rsid w:val="002C56F9"/>
    <w:rsid w:val="002C5AD1"/>
    <w:rsid w:val="002C645A"/>
    <w:rsid w:val="002C75CF"/>
    <w:rsid w:val="002C7E4E"/>
    <w:rsid w:val="002D0081"/>
    <w:rsid w:val="002D00AF"/>
    <w:rsid w:val="002D01EB"/>
    <w:rsid w:val="002D0631"/>
    <w:rsid w:val="002D0E58"/>
    <w:rsid w:val="002D1C3A"/>
    <w:rsid w:val="002D27BC"/>
    <w:rsid w:val="002D28DD"/>
    <w:rsid w:val="002D33E8"/>
    <w:rsid w:val="002D3A8B"/>
    <w:rsid w:val="002D4067"/>
    <w:rsid w:val="002D406D"/>
    <w:rsid w:val="002D42D9"/>
    <w:rsid w:val="002D5D0B"/>
    <w:rsid w:val="002D6D76"/>
    <w:rsid w:val="002D72BB"/>
    <w:rsid w:val="002D7330"/>
    <w:rsid w:val="002D73D7"/>
    <w:rsid w:val="002E026B"/>
    <w:rsid w:val="002E0858"/>
    <w:rsid w:val="002E12EC"/>
    <w:rsid w:val="002E20B1"/>
    <w:rsid w:val="002E23E5"/>
    <w:rsid w:val="002E32F4"/>
    <w:rsid w:val="002E5342"/>
    <w:rsid w:val="002E5456"/>
    <w:rsid w:val="002E54F3"/>
    <w:rsid w:val="002E569F"/>
    <w:rsid w:val="002E581A"/>
    <w:rsid w:val="002E5BB9"/>
    <w:rsid w:val="002E7905"/>
    <w:rsid w:val="002E7EA9"/>
    <w:rsid w:val="002F05A0"/>
    <w:rsid w:val="002F0951"/>
    <w:rsid w:val="002F2098"/>
    <w:rsid w:val="002F30AD"/>
    <w:rsid w:val="002F34F4"/>
    <w:rsid w:val="002F35AB"/>
    <w:rsid w:val="002F3858"/>
    <w:rsid w:val="002F3E54"/>
    <w:rsid w:val="002F408F"/>
    <w:rsid w:val="002F45BE"/>
    <w:rsid w:val="002F4650"/>
    <w:rsid w:val="002F4BAF"/>
    <w:rsid w:val="002F572D"/>
    <w:rsid w:val="00300232"/>
    <w:rsid w:val="003002AC"/>
    <w:rsid w:val="00300BDC"/>
    <w:rsid w:val="00300C5E"/>
    <w:rsid w:val="00301125"/>
    <w:rsid w:val="00301622"/>
    <w:rsid w:val="00303666"/>
    <w:rsid w:val="00304862"/>
    <w:rsid w:val="003048F2"/>
    <w:rsid w:val="003048F7"/>
    <w:rsid w:val="00307364"/>
    <w:rsid w:val="00307B1D"/>
    <w:rsid w:val="00310395"/>
    <w:rsid w:val="003105F3"/>
    <w:rsid w:val="003129D8"/>
    <w:rsid w:val="00313298"/>
    <w:rsid w:val="0031329F"/>
    <w:rsid w:val="003132EF"/>
    <w:rsid w:val="003144B2"/>
    <w:rsid w:val="003146DF"/>
    <w:rsid w:val="00314CE4"/>
    <w:rsid w:val="00314D0E"/>
    <w:rsid w:val="00315664"/>
    <w:rsid w:val="00316385"/>
    <w:rsid w:val="00321122"/>
    <w:rsid w:val="00321DE4"/>
    <w:rsid w:val="003223FA"/>
    <w:rsid w:val="00323BB1"/>
    <w:rsid w:val="00324031"/>
    <w:rsid w:val="003255CA"/>
    <w:rsid w:val="00325E3D"/>
    <w:rsid w:val="00326597"/>
    <w:rsid w:val="00326B30"/>
    <w:rsid w:val="00326B37"/>
    <w:rsid w:val="00330828"/>
    <w:rsid w:val="00330917"/>
    <w:rsid w:val="003316FF"/>
    <w:rsid w:val="003362EE"/>
    <w:rsid w:val="003373DA"/>
    <w:rsid w:val="003376E1"/>
    <w:rsid w:val="00337F31"/>
    <w:rsid w:val="00340AB0"/>
    <w:rsid w:val="00341553"/>
    <w:rsid w:val="00341789"/>
    <w:rsid w:val="003435F7"/>
    <w:rsid w:val="00344378"/>
    <w:rsid w:val="00344AED"/>
    <w:rsid w:val="0034527D"/>
    <w:rsid w:val="00345AAE"/>
    <w:rsid w:val="00345BE9"/>
    <w:rsid w:val="003479B7"/>
    <w:rsid w:val="00350F33"/>
    <w:rsid w:val="003511DC"/>
    <w:rsid w:val="003514B4"/>
    <w:rsid w:val="003524E7"/>
    <w:rsid w:val="00352877"/>
    <w:rsid w:val="00353042"/>
    <w:rsid w:val="003551C4"/>
    <w:rsid w:val="003552BA"/>
    <w:rsid w:val="00356E28"/>
    <w:rsid w:val="00361868"/>
    <w:rsid w:val="003632C8"/>
    <w:rsid w:val="00363CDD"/>
    <w:rsid w:val="00363F94"/>
    <w:rsid w:val="00364076"/>
    <w:rsid w:val="00364992"/>
    <w:rsid w:val="0036504B"/>
    <w:rsid w:val="0036551B"/>
    <w:rsid w:val="00366D1C"/>
    <w:rsid w:val="003670F6"/>
    <w:rsid w:val="00367D11"/>
    <w:rsid w:val="00370327"/>
    <w:rsid w:val="003719D2"/>
    <w:rsid w:val="00371ED8"/>
    <w:rsid w:val="0037240A"/>
    <w:rsid w:val="00372C67"/>
    <w:rsid w:val="00373C49"/>
    <w:rsid w:val="00373D8E"/>
    <w:rsid w:val="003748E8"/>
    <w:rsid w:val="003758BF"/>
    <w:rsid w:val="00376A82"/>
    <w:rsid w:val="00376D2B"/>
    <w:rsid w:val="00377645"/>
    <w:rsid w:val="00380C63"/>
    <w:rsid w:val="0038160B"/>
    <w:rsid w:val="00381CCD"/>
    <w:rsid w:val="00381E41"/>
    <w:rsid w:val="00382C3F"/>
    <w:rsid w:val="00383657"/>
    <w:rsid w:val="003838DF"/>
    <w:rsid w:val="0038593B"/>
    <w:rsid w:val="00385B85"/>
    <w:rsid w:val="00385B8F"/>
    <w:rsid w:val="0038696B"/>
    <w:rsid w:val="00386D8D"/>
    <w:rsid w:val="00386E03"/>
    <w:rsid w:val="0038797B"/>
    <w:rsid w:val="00387E48"/>
    <w:rsid w:val="00387FB8"/>
    <w:rsid w:val="00390AE4"/>
    <w:rsid w:val="003915CE"/>
    <w:rsid w:val="003936D8"/>
    <w:rsid w:val="00393B62"/>
    <w:rsid w:val="00394651"/>
    <w:rsid w:val="00394A66"/>
    <w:rsid w:val="00395E0D"/>
    <w:rsid w:val="0039616E"/>
    <w:rsid w:val="00397AAA"/>
    <w:rsid w:val="003A0478"/>
    <w:rsid w:val="003A0804"/>
    <w:rsid w:val="003A0952"/>
    <w:rsid w:val="003A0C0B"/>
    <w:rsid w:val="003A0D6A"/>
    <w:rsid w:val="003A0FAA"/>
    <w:rsid w:val="003A1338"/>
    <w:rsid w:val="003A200D"/>
    <w:rsid w:val="003A20E1"/>
    <w:rsid w:val="003A27B7"/>
    <w:rsid w:val="003A427E"/>
    <w:rsid w:val="003A4F11"/>
    <w:rsid w:val="003A5017"/>
    <w:rsid w:val="003A5424"/>
    <w:rsid w:val="003A6165"/>
    <w:rsid w:val="003A69D3"/>
    <w:rsid w:val="003A6F38"/>
    <w:rsid w:val="003A7343"/>
    <w:rsid w:val="003A78AA"/>
    <w:rsid w:val="003B0FB8"/>
    <w:rsid w:val="003B1CE5"/>
    <w:rsid w:val="003B2392"/>
    <w:rsid w:val="003B3ABE"/>
    <w:rsid w:val="003B6A9C"/>
    <w:rsid w:val="003B6B3F"/>
    <w:rsid w:val="003B6FF9"/>
    <w:rsid w:val="003B724D"/>
    <w:rsid w:val="003B78B4"/>
    <w:rsid w:val="003C065B"/>
    <w:rsid w:val="003C09F7"/>
    <w:rsid w:val="003C0B8E"/>
    <w:rsid w:val="003C0FBF"/>
    <w:rsid w:val="003C1A6D"/>
    <w:rsid w:val="003C252C"/>
    <w:rsid w:val="003C2AA2"/>
    <w:rsid w:val="003C4106"/>
    <w:rsid w:val="003C417E"/>
    <w:rsid w:val="003C420D"/>
    <w:rsid w:val="003C49B9"/>
    <w:rsid w:val="003C4FED"/>
    <w:rsid w:val="003C50AD"/>
    <w:rsid w:val="003C5653"/>
    <w:rsid w:val="003C5703"/>
    <w:rsid w:val="003C6563"/>
    <w:rsid w:val="003C68FF"/>
    <w:rsid w:val="003C7B0E"/>
    <w:rsid w:val="003D027B"/>
    <w:rsid w:val="003D0B32"/>
    <w:rsid w:val="003D320D"/>
    <w:rsid w:val="003D3651"/>
    <w:rsid w:val="003D3860"/>
    <w:rsid w:val="003D3BD9"/>
    <w:rsid w:val="003D3BF2"/>
    <w:rsid w:val="003D3CFC"/>
    <w:rsid w:val="003D4C2F"/>
    <w:rsid w:val="003D54B5"/>
    <w:rsid w:val="003D5567"/>
    <w:rsid w:val="003E0726"/>
    <w:rsid w:val="003E1905"/>
    <w:rsid w:val="003E2A9F"/>
    <w:rsid w:val="003E3D6B"/>
    <w:rsid w:val="003E4146"/>
    <w:rsid w:val="003E4399"/>
    <w:rsid w:val="003E4A90"/>
    <w:rsid w:val="003E501E"/>
    <w:rsid w:val="003E5D37"/>
    <w:rsid w:val="003E6327"/>
    <w:rsid w:val="003E68CF"/>
    <w:rsid w:val="003E6C35"/>
    <w:rsid w:val="003E7242"/>
    <w:rsid w:val="003E7AF3"/>
    <w:rsid w:val="003F1437"/>
    <w:rsid w:val="003F1802"/>
    <w:rsid w:val="003F29C4"/>
    <w:rsid w:val="003F3D8C"/>
    <w:rsid w:val="003F4809"/>
    <w:rsid w:val="003F5621"/>
    <w:rsid w:val="003F6E1E"/>
    <w:rsid w:val="00400AA9"/>
    <w:rsid w:val="004020E7"/>
    <w:rsid w:val="0040251F"/>
    <w:rsid w:val="004026C8"/>
    <w:rsid w:val="00402A91"/>
    <w:rsid w:val="00403538"/>
    <w:rsid w:val="004037B2"/>
    <w:rsid w:val="00405133"/>
    <w:rsid w:val="0040542F"/>
    <w:rsid w:val="004076D2"/>
    <w:rsid w:val="00407A74"/>
    <w:rsid w:val="00407B32"/>
    <w:rsid w:val="00407B98"/>
    <w:rsid w:val="00410A68"/>
    <w:rsid w:val="00410CE3"/>
    <w:rsid w:val="004117D8"/>
    <w:rsid w:val="00411A8A"/>
    <w:rsid w:val="00411C60"/>
    <w:rsid w:val="00412469"/>
    <w:rsid w:val="00412865"/>
    <w:rsid w:val="00412A4E"/>
    <w:rsid w:val="00412A6B"/>
    <w:rsid w:val="00413258"/>
    <w:rsid w:val="00414173"/>
    <w:rsid w:val="00414503"/>
    <w:rsid w:val="00415244"/>
    <w:rsid w:val="00415AF6"/>
    <w:rsid w:val="00416C9D"/>
    <w:rsid w:val="00417198"/>
    <w:rsid w:val="004176B0"/>
    <w:rsid w:val="00420173"/>
    <w:rsid w:val="0042031F"/>
    <w:rsid w:val="00420817"/>
    <w:rsid w:val="00421216"/>
    <w:rsid w:val="00421580"/>
    <w:rsid w:val="004224E7"/>
    <w:rsid w:val="004228F7"/>
    <w:rsid w:val="004241D6"/>
    <w:rsid w:val="00424BD9"/>
    <w:rsid w:val="004254C6"/>
    <w:rsid w:val="0042568B"/>
    <w:rsid w:val="00425C6F"/>
    <w:rsid w:val="004260F8"/>
    <w:rsid w:val="0042662A"/>
    <w:rsid w:val="00426EE5"/>
    <w:rsid w:val="00426F63"/>
    <w:rsid w:val="0042753E"/>
    <w:rsid w:val="00430720"/>
    <w:rsid w:val="0043073A"/>
    <w:rsid w:val="004311CC"/>
    <w:rsid w:val="004321F7"/>
    <w:rsid w:val="00433653"/>
    <w:rsid w:val="00433A1F"/>
    <w:rsid w:val="0043408C"/>
    <w:rsid w:val="00435245"/>
    <w:rsid w:val="0043622A"/>
    <w:rsid w:val="004367CD"/>
    <w:rsid w:val="00437248"/>
    <w:rsid w:val="00437889"/>
    <w:rsid w:val="00440298"/>
    <w:rsid w:val="00440632"/>
    <w:rsid w:val="00440EAF"/>
    <w:rsid w:val="004411F8"/>
    <w:rsid w:val="00441585"/>
    <w:rsid w:val="0044161B"/>
    <w:rsid w:val="00441F56"/>
    <w:rsid w:val="004421B4"/>
    <w:rsid w:val="00442F87"/>
    <w:rsid w:val="004438A0"/>
    <w:rsid w:val="00443D4B"/>
    <w:rsid w:val="00443DCE"/>
    <w:rsid w:val="00444448"/>
    <w:rsid w:val="00444DDD"/>
    <w:rsid w:val="00445075"/>
    <w:rsid w:val="00445878"/>
    <w:rsid w:val="00445B55"/>
    <w:rsid w:val="004467A7"/>
    <w:rsid w:val="00447511"/>
    <w:rsid w:val="00450FF6"/>
    <w:rsid w:val="004511DA"/>
    <w:rsid w:val="004518E2"/>
    <w:rsid w:val="00451C3B"/>
    <w:rsid w:val="00452349"/>
    <w:rsid w:val="00454B6C"/>
    <w:rsid w:val="004556F6"/>
    <w:rsid w:val="0045618C"/>
    <w:rsid w:val="00456208"/>
    <w:rsid w:val="0045764F"/>
    <w:rsid w:val="00460A5C"/>
    <w:rsid w:val="00460D78"/>
    <w:rsid w:val="00461283"/>
    <w:rsid w:val="004634B0"/>
    <w:rsid w:val="00463DE5"/>
    <w:rsid w:val="00464323"/>
    <w:rsid w:val="004643DA"/>
    <w:rsid w:val="00464955"/>
    <w:rsid w:val="004663AD"/>
    <w:rsid w:val="0046682D"/>
    <w:rsid w:val="00466BE7"/>
    <w:rsid w:val="004671BD"/>
    <w:rsid w:val="004679A3"/>
    <w:rsid w:val="00471665"/>
    <w:rsid w:val="00471F31"/>
    <w:rsid w:val="00472C21"/>
    <w:rsid w:val="0047378D"/>
    <w:rsid w:val="004739F4"/>
    <w:rsid w:val="004740C1"/>
    <w:rsid w:val="0047444D"/>
    <w:rsid w:val="0047495C"/>
    <w:rsid w:val="00474AF5"/>
    <w:rsid w:val="00474E16"/>
    <w:rsid w:val="0047505A"/>
    <w:rsid w:val="0047570B"/>
    <w:rsid w:val="00476276"/>
    <w:rsid w:val="0047728C"/>
    <w:rsid w:val="00477A7F"/>
    <w:rsid w:val="00477AF6"/>
    <w:rsid w:val="00477D0F"/>
    <w:rsid w:val="00477D2F"/>
    <w:rsid w:val="004814E1"/>
    <w:rsid w:val="00481675"/>
    <w:rsid w:val="00481BA8"/>
    <w:rsid w:val="00482634"/>
    <w:rsid w:val="0048279F"/>
    <w:rsid w:val="00483425"/>
    <w:rsid w:val="00483910"/>
    <w:rsid w:val="00483C8E"/>
    <w:rsid w:val="004855B9"/>
    <w:rsid w:val="0048590C"/>
    <w:rsid w:val="0048668F"/>
    <w:rsid w:val="00486BAD"/>
    <w:rsid w:val="00487C9B"/>
    <w:rsid w:val="004907F7"/>
    <w:rsid w:val="00491A42"/>
    <w:rsid w:val="00493320"/>
    <w:rsid w:val="00494140"/>
    <w:rsid w:val="00494B42"/>
    <w:rsid w:val="00494C32"/>
    <w:rsid w:val="00495288"/>
    <w:rsid w:val="00495FA3"/>
    <w:rsid w:val="004965F6"/>
    <w:rsid w:val="00497A8B"/>
    <w:rsid w:val="004A1B28"/>
    <w:rsid w:val="004A4CEF"/>
    <w:rsid w:val="004A5238"/>
    <w:rsid w:val="004A5849"/>
    <w:rsid w:val="004A5E49"/>
    <w:rsid w:val="004A715B"/>
    <w:rsid w:val="004B0273"/>
    <w:rsid w:val="004B2015"/>
    <w:rsid w:val="004B2406"/>
    <w:rsid w:val="004B2B56"/>
    <w:rsid w:val="004B441B"/>
    <w:rsid w:val="004B51FC"/>
    <w:rsid w:val="004B63D6"/>
    <w:rsid w:val="004B6AB4"/>
    <w:rsid w:val="004B6DD5"/>
    <w:rsid w:val="004B7110"/>
    <w:rsid w:val="004C0575"/>
    <w:rsid w:val="004C0A82"/>
    <w:rsid w:val="004C0C63"/>
    <w:rsid w:val="004C1E4E"/>
    <w:rsid w:val="004C1E7C"/>
    <w:rsid w:val="004C23D3"/>
    <w:rsid w:val="004C298D"/>
    <w:rsid w:val="004C33E0"/>
    <w:rsid w:val="004C43CF"/>
    <w:rsid w:val="004C53C5"/>
    <w:rsid w:val="004C5462"/>
    <w:rsid w:val="004C5A94"/>
    <w:rsid w:val="004C5B3A"/>
    <w:rsid w:val="004C5F8F"/>
    <w:rsid w:val="004C606B"/>
    <w:rsid w:val="004C6234"/>
    <w:rsid w:val="004C6C40"/>
    <w:rsid w:val="004C767B"/>
    <w:rsid w:val="004C7C19"/>
    <w:rsid w:val="004C7DA5"/>
    <w:rsid w:val="004D0382"/>
    <w:rsid w:val="004D0D14"/>
    <w:rsid w:val="004D1C62"/>
    <w:rsid w:val="004D2CA5"/>
    <w:rsid w:val="004D3635"/>
    <w:rsid w:val="004D3FCC"/>
    <w:rsid w:val="004D40FE"/>
    <w:rsid w:val="004D4570"/>
    <w:rsid w:val="004D4FE9"/>
    <w:rsid w:val="004D5355"/>
    <w:rsid w:val="004D6ABC"/>
    <w:rsid w:val="004D7D8C"/>
    <w:rsid w:val="004E0DFB"/>
    <w:rsid w:val="004E1587"/>
    <w:rsid w:val="004E1FA7"/>
    <w:rsid w:val="004E350B"/>
    <w:rsid w:val="004E4479"/>
    <w:rsid w:val="004E46DD"/>
    <w:rsid w:val="004E498C"/>
    <w:rsid w:val="004E4D2A"/>
    <w:rsid w:val="004E5054"/>
    <w:rsid w:val="004E637F"/>
    <w:rsid w:val="004E6CD2"/>
    <w:rsid w:val="004E7392"/>
    <w:rsid w:val="004F01F9"/>
    <w:rsid w:val="004F0252"/>
    <w:rsid w:val="004F1203"/>
    <w:rsid w:val="004F1619"/>
    <w:rsid w:val="004F2CC9"/>
    <w:rsid w:val="004F2E0B"/>
    <w:rsid w:val="004F34F0"/>
    <w:rsid w:val="004F3C5D"/>
    <w:rsid w:val="004F3ED2"/>
    <w:rsid w:val="004F4597"/>
    <w:rsid w:val="004F5A63"/>
    <w:rsid w:val="004F69A1"/>
    <w:rsid w:val="004F7735"/>
    <w:rsid w:val="00500370"/>
    <w:rsid w:val="005004FC"/>
    <w:rsid w:val="00500B2D"/>
    <w:rsid w:val="005011CB"/>
    <w:rsid w:val="00501319"/>
    <w:rsid w:val="00501880"/>
    <w:rsid w:val="00502883"/>
    <w:rsid w:val="00502BD0"/>
    <w:rsid w:val="00502E1C"/>
    <w:rsid w:val="00503ACE"/>
    <w:rsid w:val="0050579D"/>
    <w:rsid w:val="00505ED1"/>
    <w:rsid w:val="00505F66"/>
    <w:rsid w:val="005060E0"/>
    <w:rsid w:val="00506E3F"/>
    <w:rsid w:val="00506EE4"/>
    <w:rsid w:val="00510551"/>
    <w:rsid w:val="005106DB"/>
    <w:rsid w:val="00510E6E"/>
    <w:rsid w:val="00514C72"/>
    <w:rsid w:val="00514EE1"/>
    <w:rsid w:val="0051549B"/>
    <w:rsid w:val="00516960"/>
    <w:rsid w:val="005217BB"/>
    <w:rsid w:val="00521958"/>
    <w:rsid w:val="00521C81"/>
    <w:rsid w:val="00521F3B"/>
    <w:rsid w:val="0052202F"/>
    <w:rsid w:val="00523BBC"/>
    <w:rsid w:val="00524B21"/>
    <w:rsid w:val="00524E13"/>
    <w:rsid w:val="0052503A"/>
    <w:rsid w:val="00525624"/>
    <w:rsid w:val="0052606F"/>
    <w:rsid w:val="0052721A"/>
    <w:rsid w:val="00530426"/>
    <w:rsid w:val="005305BA"/>
    <w:rsid w:val="005327C6"/>
    <w:rsid w:val="005329E3"/>
    <w:rsid w:val="00532B90"/>
    <w:rsid w:val="0053451E"/>
    <w:rsid w:val="00535B51"/>
    <w:rsid w:val="00535EC2"/>
    <w:rsid w:val="00536C2C"/>
    <w:rsid w:val="00536E55"/>
    <w:rsid w:val="00537155"/>
    <w:rsid w:val="00537D01"/>
    <w:rsid w:val="00537FD7"/>
    <w:rsid w:val="005409CC"/>
    <w:rsid w:val="005410AB"/>
    <w:rsid w:val="00541BBC"/>
    <w:rsid w:val="00541D1B"/>
    <w:rsid w:val="005423B5"/>
    <w:rsid w:val="00542432"/>
    <w:rsid w:val="00542703"/>
    <w:rsid w:val="00542826"/>
    <w:rsid w:val="0054312B"/>
    <w:rsid w:val="00543235"/>
    <w:rsid w:val="0054358F"/>
    <w:rsid w:val="005447E1"/>
    <w:rsid w:val="00545280"/>
    <w:rsid w:val="0054732D"/>
    <w:rsid w:val="00547677"/>
    <w:rsid w:val="0055039B"/>
    <w:rsid w:val="0055067C"/>
    <w:rsid w:val="00550B4F"/>
    <w:rsid w:val="0055290E"/>
    <w:rsid w:val="00552BBB"/>
    <w:rsid w:val="00553717"/>
    <w:rsid w:val="0055446E"/>
    <w:rsid w:val="00554528"/>
    <w:rsid w:val="005546CD"/>
    <w:rsid w:val="00554CCA"/>
    <w:rsid w:val="0055541E"/>
    <w:rsid w:val="005556A0"/>
    <w:rsid w:val="00555702"/>
    <w:rsid w:val="0055652C"/>
    <w:rsid w:val="0055680E"/>
    <w:rsid w:val="00557010"/>
    <w:rsid w:val="00560268"/>
    <w:rsid w:val="005609AD"/>
    <w:rsid w:val="005609B3"/>
    <w:rsid w:val="00560C0E"/>
    <w:rsid w:val="005611BB"/>
    <w:rsid w:val="005622EC"/>
    <w:rsid w:val="005628FD"/>
    <w:rsid w:val="00563F56"/>
    <w:rsid w:val="005647DC"/>
    <w:rsid w:val="00565324"/>
    <w:rsid w:val="005653D4"/>
    <w:rsid w:val="005653F4"/>
    <w:rsid w:val="005659E6"/>
    <w:rsid w:val="00565A18"/>
    <w:rsid w:val="00567822"/>
    <w:rsid w:val="00567983"/>
    <w:rsid w:val="0056799F"/>
    <w:rsid w:val="00567F28"/>
    <w:rsid w:val="0057004A"/>
    <w:rsid w:val="005701F2"/>
    <w:rsid w:val="00570399"/>
    <w:rsid w:val="00570462"/>
    <w:rsid w:val="0057063C"/>
    <w:rsid w:val="00571198"/>
    <w:rsid w:val="00572B8A"/>
    <w:rsid w:val="00572D76"/>
    <w:rsid w:val="005740D0"/>
    <w:rsid w:val="00574C70"/>
    <w:rsid w:val="00575C0C"/>
    <w:rsid w:val="0057662E"/>
    <w:rsid w:val="0057706F"/>
    <w:rsid w:val="00580959"/>
    <w:rsid w:val="005820E9"/>
    <w:rsid w:val="005842AF"/>
    <w:rsid w:val="005843DD"/>
    <w:rsid w:val="00584555"/>
    <w:rsid w:val="00584719"/>
    <w:rsid w:val="005848E6"/>
    <w:rsid w:val="005859AE"/>
    <w:rsid w:val="0058630B"/>
    <w:rsid w:val="00586F3D"/>
    <w:rsid w:val="00587BF0"/>
    <w:rsid w:val="00587D04"/>
    <w:rsid w:val="00587ED8"/>
    <w:rsid w:val="00590475"/>
    <w:rsid w:val="005905E0"/>
    <w:rsid w:val="005906E1"/>
    <w:rsid w:val="0059224C"/>
    <w:rsid w:val="00592DDA"/>
    <w:rsid w:val="005940B2"/>
    <w:rsid w:val="0059415F"/>
    <w:rsid w:val="005942ED"/>
    <w:rsid w:val="00595105"/>
    <w:rsid w:val="00595419"/>
    <w:rsid w:val="005957AF"/>
    <w:rsid w:val="005958EA"/>
    <w:rsid w:val="00595C38"/>
    <w:rsid w:val="00596991"/>
    <w:rsid w:val="00597147"/>
    <w:rsid w:val="00597171"/>
    <w:rsid w:val="005974BB"/>
    <w:rsid w:val="005975A9"/>
    <w:rsid w:val="005A177C"/>
    <w:rsid w:val="005A302F"/>
    <w:rsid w:val="005A34C7"/>
    <w:rsid w:val="005A3520"/>
    <w:rsid w:val="005A3749"/>
    <w:rsid w:val="005A478B"/>
    <w:rsid w:val="005A4AEF"/>
    <w:rsid w:val="005A4C2C"/>
    <w:rsid w:val="005A5665"/>
    <w:rsid w:val="005A5BE1"/>
    <w:rsid w:val="005A6020"/>
    <w:rsid w:val="005A628B"/>
    <w:rsid w:val="005A6C63"/>
    <w:rsid w:val="005A7C1A"/>
    <w:rsid w:val="005B05C6"/>
    <w:rsid w:val="005B1926"/>
    <w:rsid w:val="005B194F"/>
    <w:rsid w:val="005B1AE7"/>
    <w:rsid w:val="005B2123"/>
    <w:rsid w:val="005B26D2"/>
    <w:rsid w:val="005B2C84"/>
    <w:rsid w:val="005B3C35"/>
    <w:rsid w:val="005B4737"/>
    <w:rsid w:val="005B4959"/>
    <w:rsid w:val="005B5974"/>
    <w:rsid w:val="005B5DDE"/>
    <w:rsid w:val="005B5F66"/>
    <w:rsid w:val="005B71B0"/>
    <w:rsid w:val="005C0098"/>
    <w:rsid w:val="005C0508"/>
    <w:rsid w:val="005C09A7"/>
    <w:rsid w:val="005C1B2F"/>
    <w:rsid w:val="005C1DAC"/>
    <w:rsid w:val="005C35B9"/>
    <w:rsid w:val="005C3E0C"/>
    <w:rsid w:val="005C4BF3"/>
    <w:rsid w:val="005C504F"/>
    <w:rsid w:val="005C61AA"/>
    <w:rsid w:val="005C722C"/>
    <w:rsid w:val="005D049D"/>
    <w:rsid w:val="005D08A7"/>
    <w:rsid w:val="005D0DD4"/>
    <w:rsid w:val="005D15C9"/>
    <w:rsid w:val="005D240F"/>
    <w:rsid w:val="005D3CA0"/>
    <w:rsid w:val="005D496E"/>
    <w:rsid w:val="005D5019"/>
    <w:rsid w:val="005D51CA"/>
    <w:rsid w:val="005D54F4"/>
    <w:rsid w:val="005D73E6"/>
    <w:rsid w:val="005E00AA"/>
    <w:rsid w:val="005E06DB"/>
    <w:rsid w:val="005E0924"/>
    <w:rsid w:val="005E0EC1"/>
    <w:rsid w:val="005E0F9E"/>
    <w:rsid w:val="005E1A91"/>
    <w:rsid w:val="005E221E"/>
    <w:rsid w:val="005E2DC6"/>
    <w:rsid w:val="005E35DB"/>
    <w:rsid w:val="005E4F7E"/>
    <w:rsid w:val="005E506D"/>
    <w:rsid w:val="005E51B8"/>
    <w:rsid w:val="005E5444"/>
    <w:rsid w:val="005E5BB1"/>
    <w:rsid w:val="005E6CE5"/>
    <w:rsid w:val="005E6E82"/>
    <w:rsid w:val="005F027D"/>
    <w:rsid w:val="005F2ECA"/>
    <w:rsid w:val="005F301F"/>
    <w:rsid w:val="005F3C56"/>
    <w:rsid w:val="005F3D2B"/>
    <w:rsid w:val="005F3D3D"/>
    <w:rsid w:val="005F5335"/>
    <w:rsid w:val="005F5A95"/>
    <w:rsid w:val="005F5AB1"/>
    <w:rsid w:val="005F5E42"/>
    <w:rsid w:val="005F6B5B"/>
    <w:rsid w:val="005F74E2"/>
    <w:rsid w:val="00600530"/>
    <w:rsid w:val="006009A9"/>
    <w:rsid w:val="00602E3A"/>
    <w:rsid w:val="0060325D"/>
    <w:rsid w:val="00603BBF"/>
    <w:rsid w:val="00603D7B"/>
    <w:rsid w:val="00604731"/>
    <w:rsid w:val="00605162"/>
    <w:rsid w:val="00606620"/>
    <w:rsid w:val="006072F3"/>
    <w:rsid w:val="00607A2A"/>
    <w:rsid w:val="00607E64"/>
    <w:rsid w:val="00610ACB"/>
    <w:rsid w:val="0061100F"/>
    <w:rsid w:val="00613128"/>
    <w:rsid w:val="0061360B"/>
    <w:rsid w:val="00615049"/>
    <w:rsid w:val="00615390"/>
    <w:rsid w:val="006158F9"/>
    <w:rsid w:val="00616385"/>
    <w:rsid w:val="006164BF"/>
    <w:rsid w:val="00616989"/>
    <w:rsid w:val="00616AFB"/>
    <w:rsid w:val="00620499"/>
    <w:rsid w:val="00621BC5"/>
    <w:rsid w:val="00621D1A"/>
    <w:rsid w:val="00622105"/>
    <w:rsid w:val="00624379"/>
    <w:rsid w:val="006248D7"/>
    <w:rsid w:val="00624D9D"/>
    <w:rsid w:val="00626459"/>
    <w:rsid w:val="00626F48"/>
    <w:rsid w:val="006270A1"/>
    <w:rsid w:val="00627846"/>
    <w:rsid w:val="00627BE2"/>
    <w:rsid w:val="00631503"/>
    <w:rsid w:val="0063183A"/>
    <w:rsid w:val="00631EF3"/>
    <w:rsid w:val="00632D6B"/>
    <w:rsid w:val="00632DD9"/>
    <w:rsid w:val="00633327"/>
    <w:rsid w:val="0063351D"/>
    <w:rsid w:val="00633D5A"/>
    <w:rsid w:val="006344FA"/>
    <w:rsid w:val="00634B25"/>
    <w:rsid w:val="00634F2E"/>
    <w:rsid w:val="00642436"/>
    <w:rsid w:val="006436A2"/>
    <w:rsid w:val="00643802"/>
    <w:rsid w:val="00643D42"/>
    <w:rsid w:val="00646283"/>
    <w:rsid w:val="0064687C"/>
    <w:rsid w:val="0064703A"/>
    <w:rsid w:val="006473CB"/>
    <w:rsid w:val="0064747D"/>
    <w:rsid w:val="00647893"/>
    <w:rsid w:val="00647CBB"/>
    <w:rsid w:val="006500D8"/>
    <w:rsid w:val="00653DBA"/>
    <w:rsid w:val="00653F5D"/>
    <w:rsid w:val="006543C0"/>
    <w:rsid w:val="006546DC"/>
    <w:rsid w:val="00654A22"/>
    <w:rsid w:val="00655D60"/>
    <w:rsid w:val="00656883"/>
    <w:rsid w:val="006572E4"/>
    <w:rsid w:val="0065785E"/>
    <w:rsid w:val="00661612"/>
    <w:rsid w:val="00661A35"/>
    <w:rsid w:val="00662CD1"/>
    <w:rsid w:val="006634BE"/>
    <w:rsid w:val="00663F53"/>
    <w:rsid w:val="006646FE"/>
    <w:rsid w:val="00665B6C"/>
    <w:rsid w:val="00666366"/>
    <w:rsid w:val="006664ED"/>
    <w:rsid w:val="00667032"/>
    <w:rsid w:val="0066742F"/>
    <w:rsid w:val="00670677"/>
    <w:rsid w:val="0067093D"/>
    <w:rsid w:val="006714AD"/>
    <w:rsid w:val="00671C99"/>
    <w:rsid w:val="0067226A"/>
    <w:rsid w:val="00672D74"/>
    <w:rsid w:val="00673B6B"/>
    <w:rsid w:val="006760B9"/>
    <w:rsid w:val="006763CB"/>
    <w:rsid w:val="00676621"/>
    <w:rsid w:val="006766E0"/>
    <w:rsid w:val="00676C73"/>
    <w:rsid w:val="006806E3"/>
    <w:rsid w:val="0068176C"/>
    <w:rsid w:val="006818D8"/>
    <w:rsid w:val="00681AD9"/>
    <w:rsid w:val="006822B8"/>
    <w:rsid w:val="0068273B"/>
    <w:rsid w:val="00682BD7"/>
    <w:rsid w:val="00682CD0"/>
    <w:rsid w:val="00682EC7"/>
    <w:rsid w:val="00683129"/>
    <w:rsid w:val="006836EB"/>
    <w:rsid w:val="00683C5A"/>
    <w:rsid w:val="006844BB"/>
    <w:rsid w:val="0068584F"/>
    <w:rsid w:val="00686848"/>
    <w:rsid w:val="00686F67"/>
    <w:rsid w:val="0069015A"/>
    <w:rsid w:val="0069051B"/>
    <w:rsid w:val="006905A6"/>
    <w:rsid w:val="00691069"/>
    <w:rsid w:val="00692599"/>
    <w:rsid w:val="006937CD"/>
    <w:rsid w:val="00693D0A"/>
    <w:rsid w:val="00693EBA"/>
    <w:rsid w:val="00693F17"/>
    <w:rsid w:val="00694645"/>
    <w:rsid w:val="00694826"/>
    <w:rsid w:val="0069486E"/>
    <w:rsid w:val="00694AC9"/>
    <w:rsid w:val="00695E0A"/>
    <w:rsid w:val="00696EDD"/>
    <w:rsid w:val="00696F11"/>
    <w:rsid w:val="006A0388"/>
    <w:rsid w:val="006A0416"/>
    <w:rsid w:val="006A18B2"/>
    <w:rsid w:val="006A1D83"/>
    <w:rsid w:val="006A2D13"/>
    <w:rsid w:val="006A3743"/>
    <w:rsid w:val="006A4EA0"/>
    <w:rsid w:val="006A5AD8"/>
    <w:rsid w:val="006A6AF1"/>
    <w:rsid w:val="006A6D90"/>
    <w:rsid w:val="006A6DCE"/>
    <w:rsid w:val="006A758A"/>
    <w:rsid w:val="006A775F"/>
    <w:rsid w:val="006A7A16"/>
    <w:rsid w:val="006A7B6E"/>
    <w:rsid w:val="006B00BC"/>
    <w:rsid w:val="006B16DF"/>
    <w:rsid w:val="006B1BC9"/>
    <w:rsid w:val="006B2AB6"/>
    <w:rsid w:val="006B2BB5"/>
    <w:rsid w:val="006B40A3"/>
    <w:rsid w:val="006B410E"/>
    <w:rsid w:val="006B4146"/>
    <w:rsid w:val="006B4733"/>
    <w:rsid w:val="006B572B"/>
    <w:rsid w:val="006B59B4"/>
    <w:rsid w:val="006B6295"/>
    <w:rsid w:val="006B6ABA"/>
    <w:rsid w:val="006B7612"/>
    <w:rsid w:val="006C0937"/>
    <w:rsid w:val="006C0D70"/>
    <w:rsid w:val="006C18D0"/>
    <w:rsid w:val="006C2639"/>
    <w:rsid w:val="006C2BA4"/>
    <w:rsid w:val="006C46D7"/>
    <w:rsid w:val="006C558E"/>
    <w:rsid w:val="006C6258"/>
    <w:rsid w:val="006C6716"/>
    <w:rsid w:val="006C68FD"/>
    <w:rsid w:val="006C76A3"/>
    <w:rsid w:val="006C7DC4"/>
    <w:rsid w:val="006D1290"/>
    <w:rsid w:val="006D168D"/>
    <w:rsid w:val="006D1795"/>
    <w:rsid w:val="006D1A78"/>
    <w:rsid w:val="006D2C8A"/>
    <w:rsid w:val="006D3091"/>
    <w:rsid w:val="006D340A"/>
    <w:rsid w:val="006D3F32"/>
    <w:rsid w:val="006D408B"/>
    <w:rsid w:val="006D4BA8"/>
    <w:rsid w:val="006D5440"/>
    <w:rsid w:val="006D5CE3"/>
    <w:rsid w:val="006D69A3"/>
    <w:rsid w:val="006E03D6"/>
    <w:rsid w:val="006E087C"/>
    <w:rsid w:val="006E08F3"/>
    <w:rsid w:val="006E154E"/>
    <w:rsid w:val="006E292C"/>
    <w:rsid w:val="006E2CB2"/>
    <w:rsid w:val="006E2F79"/>
    <w:rsid w:val="006E3A0E"/>
    <w:rsid w:val="006E4310"/>
    <w:rsid w:val="006E4343"/>
    <w:rsid w:val="006E4DC1"/>
    <w:rsid w:val="006E7666"/>
    <w:rsid w:val="006F05F9"/>
    <w:rsid w:val="006F22D6"/>
    <w:rsid w:val="006F232D"/>
    <w:rsid w:val="006F2533"/>
    <w:rsid w:val="006F258B"/>
    <w:rsid w:val="006F25A0"/>
    <w:rsid w:val="006F272D"/>
    <w:rsid w:val="006F2D5D"/>
    <w:rsid w:val="006F5EAA"/>
    <w:rsid w:val="006F7F7B"/>
    <w:rsid w:val="007000AF"/>
    <w:rsid w:val="00700CEE"/>
    <w:rsid w:val="00701AAC"/>
    <w:rsid w:val="00701D5C"/>
    <w:rsid w:val="00702916"/>
    <w:rsid w:val="00703C8C"/>
    <w:rsid w:val="007041E1"/>
    <w:rsid w:val="0070659A"/>
    <w:rsid w:val="00707322"/>
    <w:rsid w:val="00707F3E"/>
    <w:rsid w:val="007102E5"/>
    <w:rsid w:val="0071070F"/>
    <w:rsid w:val="00711F66"/>
    <w:rsid w:val="007126AA"/>
    <w:rsid w:val="0071297D"/>
    <w:rsid w:val="00712F24"/>
    <w:rsid w:val="00713619"/>
    <w:rsid w:val="007140CD"/>
    <w:rsid w:val="00714405"/>
    <w:rsid w:val="007154E4"/>
    <w:rsid w:val="00716328"/>
    <w:rsid w:val="00716B03"/>
    <w:rsid w:val="007171D3"/>
    <w:rsid w:val="0071731B"/>
    <w:rsid w:val="00717D6A"/>
    <w:rsid w:val="007204C0"/>
    <w:rsid w:val="007204F4"/>
    <w:rsid w:val="00720AA6"/>
    <w:rsid w:val="00720FF2"/>
    <w:rsid w:val="00721476"/>
    <w:rsid w:val="00722003"/>
    <w:rsid w:val="007225AC"/>
    <w:rsid w:val="007229FA"/>
    <w:rsid w:val="00722B4D"/>
    <w:rsid w:val="007237D8"/>
    <w:rsid w:val="0072409F"/>
    <w:rsid w:val="00724456"/>
    <w:rsid w:val="00724E1F"/>
    <w:rsid w:val="00725350"/>
    <w:rsid w:val="00726640"/>
    <w:rsid w:val="00726767"/>
    <w:rsid w:val="00726EC1"/>
    <w:rsid w:val="00727265"/>
    <w:rsid w:val="00727DB6"/>
    <w:rsid w:val="00727F4D"/>
    <w:rsid w:val="00731D76"/>
    <w:rsid w:val="0073336A"/>
    <w:rsid w:val="00733770"/>
    <w:rsid w:val="0073417B"/>
    <w:rsid w:val="0073443C"/>
    <w:rsid w:val="00736FE5"/>
    <w:rsid w:val="00737802"/>
    <w:rsid w:val="007407C0"/>
    <w:rsid w:val="00740C16"/>
    <w:rsid w:val="0074230D"/>
    <w:rsid w:val="0074249A"/>
    <w:rsid w:val="00744281"/>
    <w:rsid w:val="00744B6A"/>
    <w:rsid w:val="00745BA6"/>
    <w:rsid w:val="00745F01"/>
    <w:rsid w:val="0074797D"/>
    <w:rsid w:val="007508A0"/>
    <w:rsid w:val="00750AB0"/>
    <w:rsid w:val="007512C0"/>
    <w:rsid w:val="00751C80"/>
    <w:rsid w:val="00752690"/>
    <w:rsid w:val="0075306F"/>
    <w:rsid w:val="00754930"/>
    <w:rsid w:val="0075541E"/>
    <w:rsid w:val="007555C3"/>
    <w:rsid w:val="0075594B"/>
    <w:rsid w:val="00756080"/>
    <w:rsid w:val="007565B4"/>
    <w:rsid w:val="00760169"/>
    <w:rsid w:val="00760F60"/>
    <w:rsid w:val="00761C34"/>
    <w:rsid w:val="00765B5C"/>
    <w:rsid w:val="007660BC"/>
    <w:rsid w:val="00766F80"/>
    <w:rsid w:val="00767460"/>
    <w:rsid w:val="00767E4C"/>
    <w:rsid w:val="007700C6"/>
    <w:rsid w:val="00770BAC"/>
    <w:rsid w:val="00770E08"/>
    <w:rsid w:val="00772197"/>
    <w:rsid w:val="0077493C"/>
    <w:rsid w:val="00775AB8"/>
    <w:rsid w:val="00775E3A"/>
    <w:rsid w:val="00776255"/>
    <w:rsid w:val="00777AD3"/>
    <w:rsid w:val="00780089"/>
    <w:rsid w:val="0078104F"/>
    <w:rsid w:val="007822D9"/>
    <w:rsid w:val="00782BA0"/>
    <w:rsid w:val="0078359A"/>
    <w:rsid w:val="00784FED"/>
    <w:rsid w:val="00785BDF"/>
    <w:rsid w:val="00786196"/>
    <w:rsid w:val="00786457"/>
    <w:rsid w:val="00786ECE"/>
    <w:rsid w:val="00787E03"/>
    <w:rsid w:val="0079147E"/>
    <w:rsid w:val="00792367"/>
    <w:rsid w:val="00792466"/>
    <w:rsid w:val="007925CF"/>
    <w:rsid w:val="00792A84"/>
    <w:rsid w:val="00792ABB"/>
    <w:rsid w:val="00793CFC"/>
    <w:rsid w:val="00794DB5"/>
    <w:rsid w:val="00795088"/>
    <w:rsid w:val="007953D9"/>
    <w:rsid w:val="00795B18"/>
    <w:rsid w:val="00795F6E"/>
    <w:rsid w:val="007979FC"/>
    <w:rsid w:val="00797F91"/>
    <w:rsid w:val="007A02B7"/>
    <w:rsid w:val="007A0A4B"/>
    <w:rsid w:val="007A1F23"/>
    <w:rsid w:val="007A2618"/>
    <w:rsid w:val="007A33D3"/>
    <w:rsid w:val="007A3965"/>
    <w:rsid w:val="007A4FC3"/>
    <w:rsid w:val="007A51D1"/>
    <w:rsid w:val="007A520B"/>
    <w:rsid w:val="007A5243"/>
    <w:rsid w:val="007A5DD1"/>
    <w:rsid w:val="007A67FB"/>
    <w:rsid w:val="007A6C77"/>
    <w:rsid w:val="007B0BD9"/>
    <w:rsid w:val="007B1083"/>
    <w:rsid w:val="007B251B"/>
    <w:rsid w:val="007B3BF1"/>
    <w:rsid w:val="007B5D22"/>
    <w:rsid w:val="007B5ECD"/>
    <w:rsid w:val="007B5FE5"/>
    <w:rsid w:val="007B718C"/>
    <w:rsid w:val="007C00FC"/>
    <w:rsid w:val="007C0157"/>
    <w:rsid w:val="007C0A19"/>
    <w:rsid w:val="007C156F"/>
    <w:rsid w:val="007C1619"/>
    <w:rsid w:val="007C18E0"/>
    <w:rsid w:val="007C2154"/>
    <w:rsid w:val="007C2635"/>
    <w:rsid w:val="007C2A50"/>
    <w:rsid w:val="007C2A72"/>
    <w:rsid w:val="007C2FEB"/>
    <w:rsid w:val="007C3195"/>
    <w:rsid w:val="007C465F"/>
    <w:rsid w:val="007C4942"/>
    <w:rsid w:val="007C55AB"/>
    <w:rsid w:val="007C5D59"/>
    <w:rsid w:val="007C61C4"/>
    <w:rsid w:val="007C61F8"/>
    <w:rsid w:val="007C7D06"/>
    <w:rsid w:val="007D239E"/>
    <w:rsid w:val="007D2A2E"/>
    <w:rsid w:val="007D30B5"/>
    <w:rsid w:val="007D46AE"/>
    <w:rsid w:val="007D562E"/>
    <w:rsid w:val="007D5E2C"/>
    <w:rsid w:val="007D6C83"/>
    <w:rsid w:val="007D71A5"/>
    <w:rsid w:val="007D77C1"/>
    <w:rsid w:val="007D7E6A"/>
    <w:rsid w:val="007E156C"/>
    <w:rsid w:val="007E15F8"/>
    <w:rsid w:val="007E24A6"/>
    <w:rsid w:val="007E27EC"/>
    <w:rsid w:val="007E294B"/>
    <w:rsid w:val="007E33C2"/>
    <w:rsid w:val="007E34A6"/>
    <w:rsid w:val="007E3AD2"/>
    <w:rsid w:val="007E519A"/>
    <w:rsid w:val="007E6AB9"/>
    <w:rsid w:val="007E7138"/>
    <w:rsid w:val="007F0994"/>
    <w:rsid w:val="007F1151"/>
    <w:rsid w:val="007F1945"/>
    <w:rsid w:val="007F1CD8"/>
    <w:rsid w:val="007F1FE6"/>
    <w:rsid w:val="007F252B"/>
    <w:rsid w:val="007F291A"/>
    <w:rsid w:val="007F2B1D"/>
    <w:rsid w:val="007F2DFE"/>
    <w:rsid w:val="007F35D9"/>
    <w:rsid w:val="007F3E4D"/>
    <w:rsid w:val="007F512D"/>
    <w:rsid w:val="007F6CD3"/>
    <w:rsid w:val="007F70BA"/>
    <w:rsid w:val="00800A9C"/>
    <w:rsid w:val="00800C9A"/>
    <w:rsid w:val="0080158E"/>
    <w:rsid w:val="00802200"/>
    <w:rsid w:val="00803051"/>
    <w:rsid w:val="00803D8B"/>
    <w:rsid w:val="00803F59"/>
    <w:rsid w:val="00804128"/>
    <w:rsid w:val="008051C9"/>
    <w:rsid w:val="00806173"/>
    <w:rsid w:val="00806613"/>
    <w:rsid w:val="0081010D"/>
    <w:rsid w:val="00812E0D"/>
    <w:rsid w:val="00813A60"/>
    <w:rsid w:val="00813D67"/>
    <w:rsid w:val="00814976"/>
    <w:rsid w:val="0081535E"/>
    <w:rsid w:val="0081606F"/>
    <w:rsid w:val="00817183"/>
    <w:rsid w:val="008201D9"/>
    <w:rsid w:val="00821068"/>
    <w:rsid w:val="00822012"/>
    <w:rsid w:val="0082284F"/>
    <w:rsid w:val="008231AC"/>
    <w:rsid w:val="0082360E"/>
    <w:rsid w:val="00823B04"/>
    <w:rsid w:val="00823BC6"/>
    <w:rsid w:val="00823F63"/>
    <w:rsid w:val="0082677A"/>
    <w:rsid w:val="00826A77"/>
    <w:rsid w:val="008273EB"/>
    <w:rsid w:val="00830C9E"/>
    <w:rsid w:val="00832BE0"/>
    <w:rsid w:val="00832D40"/>
    <w:rsid w:val="00833365"/>
    <w:rsid w:val="00833503"/>
    <w:rsid w:val="00833BA2"/>
    <w:rsid w:val="00834523"/>
    <w:rsid w:val="008349F0"/>
    <w:rsid w:val="00834EBB"/>
    <w:rsid w:val="00836E33"/>
    <w:rsid w:val="00840DA1"/>
    <w:rsid w:val="0084198D"/>
    <w:rsid w:val="0084254F"/>
    <w:rsid w:val="00842556"/>
    <w:rsid w:val="00842D3C"/>
    <w:rsid w:val="00842D93"/>
    <w:rsid w:val="00842FAB"/>
    <w:rsid w:val="008434DF"/>
    <w:rsid w:val="008446E2"/>
    <w:rsid w:val="00845178"/>
    <w:rsid w:val="00845CB5"/>
    <w:rsid w:val="00850943"/>
    <w:rsid w:val="00850DCF"/>
    <w:rsid w:val="00851B22"/>
    <w:rsid w:val="00851C03"/>
    <w:rsid w:val="00851C2C"/>
    <w:rsid w:val="008525C6"/>
    <w:rsid w:val="00852C4D"/>
    <w:rsid w:val="0085312B"/>
    <w:rsid w:val="008535C0"/>
    <w:rsid w:val="008546A6"/>
    <w:rsid w:val="008563C7"/>
    <w:rsid w:val="008607B8"/>
    <w:rsid w:val="00860822"/>
    <w:rsid w:val="00861E5C"/>
    <w:rsid w:val="008638D1"/>
    <w:rsid w:val="00863F34"/>
    <w:rsid w:val="00864233"/>
    <w:rsid w:val="008650F4"/>
    <w:rsid w:val="00865FFB"/>
    <w:rsid w:val="00866301"/>
    <w:rsid w:val="00870EBF"/>
    <w:rsid w:val="008721E4"/>
    <w:rsid w:val="00872F6C"/>
    <w:rsid w:val="0087327B"/>
    <w:rsid w:val="00873367"/>
    <w:rsid w:val="00873CE4"/>
    <w:rsid w:val="00873D27"/>
    <w:rsid w:val="00873D95"/>
    <w:rsid w:val="00874BBB"/>
    <w:rsid w:val="00875176"/>
    <w:rsid w:val="00876AB2"/>
    <w:rsid w:val="00876B33"/>
    <w:rsid w:val="00877568"/>
    <w:rsid w:val="00877F62"/>
    <w:rsid w:val="00877F8A"/>
    <w:rsid w:val="00880475"/>
    <w:rsid w:val="008805E8"/>
    <w:rsid w:val="008808C8"/>
    <w:rsid w:val="0088122A"/>
    <w:rsid w:val="00881744"/>
    <w:rsid w:val="00881A20"/>
    <w:rsid w:val="00881A5A"/>
    <w:rsid w:val="00882736"/>
    <w:rsid w:val="0088328B"/>
    <w:rsid w:val="008836C6"/>
    <w:rsid w:val="00883FBB"/>
    <w:rsid w:val="00884AB2"/>
    <w:rsid w:val="00884AFA"/>
    <w:rsid w:val="00885229"/>
    <w:rsid w:val="0088562E"/>
    <w:rsid w:val="008860BF"/>
    <w:rsid w:val="008868F5"/>
    <w:rsid w:val="00886B13"/>
    <w:rsid w:val="00890194"/>
    <w:rsid w:val="00890816"/>
    <w:rsid w:val="00892CA7"/>
    <w:rsid w:val="00892D11"/>
    <w:rsid w:val="00892F7F"/>
    <w:rsid w:val="008935C3"/>
    <w:rsid w:val="00893680"/>
    <w:rsid w:val="008936F5"/>
    <w:rsid w:val="008941C1"/>
    <w:rsid w:val="00894519"/>
    <w:rsid w:val="00895FD6"/>
    <w:rsid w:val="008965BD"/>
    <w:rsid w:val="00896679"/>
    <w:rsid w:val="00896CD2"/>
    <w:rsid w:val="00897E3B"/>
    <w:rsid w:val="008A0A34"/>
    <w:rsid w:val="008A1122"/>
    <w:rsid w:val="008A214C"/>
    <w:rsid w:val="008A236A"/>
    <w:rsid w:val="008A3531"/>
    <w:rsid w:val="008A41FB"/>
    <w:rsid w:val="008A59B4"/>
    <w:rsid w:val="008A68FD"/>
    <w:rsid w:val="008B055E"/>
    <w:rsid w:val="008B09BB"/>
    <w:rsid w:val="008B09C3"/>
    <w:rsid w:val="008B1EA6"/>
    <w:rsid w:val="008B2308"/>
    <w:rsid w:val="008B2D82"/>
    <w:rsid w:val="008B3492"/>
    <w:rsid w:val="008B3800"/>
    <w:rsid w:val="008B61DE"/>
    <w:rsid w:val="008B7704"/>
    <w:rsid w:val="008C07F9"/>
    <w:rsid w:val="008C49E0"/>
    <w:rsid w:val="008C548E"/>
    <w:rsid w:val="008C54CB"/>
    <w:rsid w:val="008C6840"/>
    <w:rsid w:val="008C7D42"/>
    <w:rsid w:val="008D1953"/>
    <w:rsid w:val="008D1DAA"/>
    <w:rsid w:val="008D2175"/>
    <w:rsid w:val="008D260D"/>
    <w:rsid w:val="008D3E73"/>
    <w:rsid w:val="008D5268"/>
    <w:rsid w:val="008D70F1"/>
    <w:rsid w:val="008D7D91"/>
    <w:rsid w:val="008E0685"/>
    <w:rsid w:val="008E1988"/>
    <w:rsid w:val="008E1AF9"/>
    <w:rsid w:val="008E1E15"/>
    <w:rsid w:val="008E243A"/>
    <w:rsid w:val="008E257C"/>
    <w:rsid w:val="008E3388"/>
    <w:rsid w:val="008E3A77"/>
    <w:rsid w:val="008E3FFC"/>
    <w:rsid w:val="008E4A81"/>
    <w:rsid w:val="008E4A91"/>
    <w:rsid w:val="008E5B73"/>
    <w:rsid w:val="008E673F"/>
    <w:rsid w:val="008E6811"/>
    <w:rsid w:val="008E6E47"/>
    <w:rsid w:val="008E7F25"/>
    <w:rsid w:val="008F12FC"/>
    <w:rsid w:val="008F1452"/>
    <w:rsid w:val="008F190D"/>
    <w:rsid w:val="008F1B03"/>
    <w:rsid w:val="008F36AC"/>
    <w:rsid w:val="008F4817"/>
    <w:rsid w:val="008F595C"/>
    <w:rsid w:val="008F5BCA"/>
    <w:rsid w:val="008F62FE"/>
    <w:rsid w:val="008F6338"/>
    <w:rsid w:val="008F67B8"/>
    <w:rsid w:val="008F73CC"/>
    <w:rsid w:val="009002BD"/>
    <w:rsid w:val="00900B4A"/>
    <w:rsid w:val="00901391"/>
    <w:rsid w:val="00901CDD"/>
    <w:rsid w:val="00902252"/>
    <w:rsid w:val="009024E9"/>
    <w:rsid w:val="00902716"/>
    <w:rsid w:val="0090326F"/>
    <w:rsid w:val="0090339D"/>
    <w:rsid w:val="0090389E"/>
    <w:rsid w:val="00904460"/>
    <w:rsid w:val="00905310"/>
    <w:rsid w:val="00905BAB"/>
    <w:rsid w:val="009060F3"/>
    <w:rsid w:val="00906497"/>
    <w:rsid w:val="00906571"/>
    <w:rsid w:val="00907FB8"/>
    <w:rsid w:val="0091019C"/>
    <w:rsid w:val="0091053B"/>
    <w:rsid w:val="009106C5"/>
    <w:rsid w:val="0091181D"/>
    <w:rsid w:val="0091193C"/>
    <w:rsid w:val="00912096"/>
    <w:rsid w:val="00912AA7"/>
    <w:rsid w:val="00914185"/>
    <w:rsid w:val="009143C2"/>
    <w:rsid w:val="00914CAB"/>
    <w:rsid w:val="00914F1D"/>
    <w:rsid w:val="00915722"/>
    <w:rsid w:val="00916643"/>
    <w:rsid w:val="009167D9"/>
    <w:rsid w:val="00917D64"/>
    <w:rsid w:val="00920A8F"/>
    <w:rsid w:val="00924119"/>
    <w:rsid w:val="00924181"/>
    <w:rsid w:val="009252AF"/>
    <w:rsid w:val="0092531A"/>
    <w:rsid w:val="00925421"/>
    <w:rsid w:val="0092618A"/>
    <w:rsid w:val="00927F65"/>
    <w:rsid w:val="00931C8E"/>
    <w:rsid w:val="00931F11"/>
    <w:rsid w:val="00932904"/>
    <w:rsid w:val="00932CE3"/>
    <w:rsid w:val="00933220"/>
    <w:rsid w:val="0093349D"/>
    <w:rsid w:val="009343BF"/>
    <w:rsid w:val="00934768"/>
    <w:rsid w:val="0093526B"/>
    <w:rsid w:val="00936ED7"/>
    <w:rsid w:val="00940B8A"/>
    <w:rsid w:val="00942798"/>
    <w:rsid w:val="00943204"/>
    <w:rsid w:val="009433CF"/>
    <w:rsid w:val="0094354C"/>
    <w:rsid w:val="009437A2"/>
    <w:rsid w:val="00944666"/>
    <w:rsid w:val="0094531B"/>
    <w:rsid w:val="009476C9"/>
    <w:rsid w:val="00947786"/>
    <w:rsid w:val="009501C2"/>
    <w:rsid w:val="00950FED"/>
    <w:rsid w:val="00951688"/>
    <w:rsid w:val="00951B8B"/>
    <w:rsid w:val="00952A66"/>
    <w:rsid w:val="009531AD"/>
    <w:rsid w:val="009544C9"/>
    <w:rsid w:val="00954E09"/>
    <w:rsid w:val="00955BC4"/>
    <w:rsid w:val="00957076"/>
    <w:rsid w:val="00957BF5"/>
    <w:rsid w:val="00960034"/>
    <w:rsid w:val="00960942"/>
    <w:rsid w:val="009611AC"/>
    <w:rsid w:val="00961232"/>
    <w:rsid w:val="00963114"/>
    <w:rsid w:val="00963F0D"/>
    <w:rsid w:val="0096433C"/>
    <w:rsid w:val="00964600"/>
    <w:rsid w:val="00964B6B"/>
    <w:rsid w:val="0096506B"/>
    <w:rsid w:val="00965271"/>
    <w:rsid w:val="0096572D"/>
    <w:rsid w:val="009662C3"/>
    <w:rsid w:val="00970E46"/>
    <w:rsid w:val="00971E97"/>
    <w:rsid w:val="009739EE"/>
    <w:rsid w:val="00973B0D"/>
    <w:rsid w:val="0097477E"/>
    <w:rsid w:val="00975619"/>
    <w:rsid w:val="00976005"/>
    <w:rsid w:val="0097674C"/>
    <w:rsid w:val="009772B5"/>
    <w:rsid w:val="00977505"/>
    <w:rsid w:val="0097756A"/>
    <w:rsid w:val="00980E8A"/>
    <w:rsid w:val="00983678"/>
    <w:rsid w:val="00983799"/>
    <w:rsid w:val="00983ADD"/>
    <w:rsid w:val="00984210"/>
    <w:rsid w:val="00984414"/>
    <w:rsid w:val="0098532E"/>
    <w:rsid w:val="00985E93"/>
    <w:rsid w:val="00985FD4"/>
    <w:rsid w:val="00987523"/>
    <w:rsid w:val="00987D96"/>
    <w:rsid w:val="00990BAA"/>
    <w:rsid w:val="00990D3C"/>
    <w:rsid w:val="00991193"/>
    <w:rsid w:val="0099124E"/>
    <w:rsid w:val="0099156B"/>
    <w:rsid w:val="00991B6B"/>
    <w:rsid w:val="00992241"/>
    <w:rsid w:val="00992B89"/>
    <w:rsid w:val="00993047"/>
    <w:rsid w:val="009930DB"/>
    <w:rsid w:val="0099310C"/>
    <w:rsid w:val="009933AD"/>
    <w:rsid w:val="009939DB"/>
    <w:rsid w:val="009945B9"/>
    <w:rsid w:val="009952B7"/>
    <w:rsid w:val="009966C4"/>
    <w:rsid w:val="009A085E"/>
    <w:rsid w:val="009A2046"/>
    <w:rsid w:val="009A250D"/>
    <w:rsid w:val="009A2608"/>
    <w:rsid w:val="009A2B8A"/>
    <w:rsid w:val="009A2CE6"/>
    <w:rsid w:val="009A2D7C"/>
    <w:rsid w:val="009A3A61"/>
    <w:rsid w:val="009A3A82"/>
    <w:rsid w:val="009A6519"/>
    <w:rsid w:val="009A7324"/>
    <w:rsid w:val="009A757B"/>
    <w:rsid w:val="009B0258"/>
    <w:rsid w:val="009B0BDE"/>
    <w:rsid w:val="009B123F"/>
    <w:rsid w:val="009B194F"/>
    <w:rsid w:val="009B2FD6"/>
    <w:rsid w:val="009B31AC"/>
    <w:rsid w:val="009B3481"/>
    <w:rsid w:val="009B415A"/>
    <w:rsid w:val="009B5920"/>
    <w:rsid w:val="009B59F8"/>
    <w:rsid w:val="009B60C4"/>
    <w:rsid w:val="009B6EE1"/>
    <w:rsid w:val="009B6FCA"/>
    <w:rsid w:val="009C0472"/>
    <w:rsid w:val="009C0D34"/>
    <w:rsid w:val="009C1779"/>
    <w:rsid w:val="009C1C8B"/>
    <w:rsid w:val="009C2BF6"/>
    <w:rsid w:val="009C390B"/>
    <w:rsid w:val="009C3FFE"/>
    <w:rsid w:val="009C4581"/>
    <w:rsid w:val="009C5901"/>
    <w:rsid w:val="009C5A6E"/>
    <w:rsid w:val="009C64E9"/>
    <w:rsid w:val="009D0D1F"/>
    <w:rsid w:val="009D1735"/>
    <w:rsid w:val="009D1871"/>
    <w:rsid w:val="009D1B64"/>
    <w:rsid w:val="009D2075"/>
    <w:rsid w:val="009D25F7"/>
    <w:rsid w:val="009D270C"/>
    <w:rsid w:val="009D38A9"/>
    <w:rsid w:val="009D407A"/>
    <w:rsid w:val="009D56AD"/>
    <w:rsid w:val="009D57C4"/>
    <w:rsid w:val="009D7FF1"/>
    <w:rsid w:val="009E0448"/>
    <w:rsid w:val="009E0499"/>
    <w:rsid w:val="009E05D1"/>
    <w:rsid w:val="009E1483"/>
    <w:rsid w:val="009E15DC"/>
    <w:rsid w:val="009E1721"/>
    <w:rsid w:val="009E1C25"/>
    <w:rsid w:val="009E244F"/>
    <w:rsid w:val="009E2B09"/>
    <w:rsid w:val="009E2EC8"/>
    <w:rsid w:val="009E38A5"/>
    <w:rsid w:val="009E3B1F"/>
    <w:rsid w:val="009E4842"/>
    <w:rsid w:val="009E4BB9"/>
    <w:rsid w:val="009E4F93"/>
    <w:rsid w:val="009E50B4"/>
    <w:rsid w:val="009E5900"/>
    <w:rsid w:val="009E5FA7"/>
    <w:rsid w:val="009E7CEC"/>
    <w:rsid w:val="009F0D53"/>
    <w:rsid w:val="009F1E3D"/>
    <w:rsid w:val="009F236E"/>
    <w:rsid w:val="009F2504"/>
    <w:rsid w:val="009F2EDB"/>
    <w:rsid w:val="009F4ABE"/>
    <w:rsid w:val="009F4EBD"/>
    <w:rsid w:val="009F5506"/>
    <w:rsid w:val="009F7383"/>
    <w:rsid w:val="009F7FF1"/>
    <w:rsid w:val="00A00226"/>
    <w:rsid w:val="00A005E4"/>
    <w:rsid w:val="00A01570"/>
    <w:rsid w:val="00A016CE"/>
    <w:rsid w:val="00A03268"/>
    <w:rsid w:val="00A039F1"/>
    <w:rsid w:val="00A03E61"/>
    <w:rsid w:val="00A04319"/>
    <w:rsid w:val="00A048F5"/>
    <w:rsid w:val="00A04A6A"/>
    <w:rsid w:val="00A05A18"/>
    <w:rsid w:val="00A05ACA"/>
    <w:rsid w:val="00A064E3"/>
    <w:rsid w:val="00A069EC"/>
    <w:rsid w:val="00A06C54"/>
    <w:rsid w:val="00A07358"/>
    <w:rsid w:val="00A1053F"/>
    <w:rsid w:val="00A108EC"/>
    <w:rsid w:val="00A10BC2"/>
    <w:rsid w:val="00A10D18"/>
    <w:rsid w:val="00A10FD0"/>
    <w:rsid w:val="00A11882"/>
    <w:rsid w:val="00A12A95"/>
    <w:rsid w:val="00A12D04"/>
    <w:rsid w:val="00A13942"/>
    <w:rsid w:val="00A13A81"/>
    <w:rsid w:val="00A13D80"/>
    <w:rsid w:val="00A13EB9"/>
    <w:rsid w:val="00A148A9"/>
    <w:rsid w:val="00A14E82"/>
    <w:rsid w:val="00A15C08"/>
    <w:rsid w:val="00A15DEA"/>
    <w:rsid w:val="00A160E0"/>
    <w:rsid w:val="00A16792"/>
    <w:rsid w:val="00A16FAE"/>
    <w:rsid w:val="00A2107F"/>
    <w:rsid w:val="00A21E3C"/>
    <w:rsid w:val="00A2211D"/>
    <w:rsid w:val="00A22151"/>
    <w:rsid w:val="00A22B99"/>
    <w:rsid w:val="00A2317F"/>
    <w:rsid w:val="00A232C1"/>
    <w:rsid w:val="00A23E3D"/>
    <w:rsid w:val="00A24240"/>
    <w:rsid w:val="00A24498"/>
    <w:rsid w:val="00A2593D"/>
    <w:rsid w:val="00A2610A"/>
    <w:rsid w:val="00A27583"/>
    <w:rsid w:val="00A27970"/>
    <w:rsid w:val="00A27FA3"/>
    <w:rsid w:val="00A30351"/>
    <w:rsid w:val="00A309E3"/>
    <w:rsid w:val="00A3162F"/>
    <w:rsid w:val="00A3211C"/>
    <w:rsid w:val="00A321DC"/>
    <w:rsid w:val="00A32E19"/>
    <w:rsid w:val="00A32E81"/>
    <w:rsid w:val="00A33726"/>
    <w:rsid w:val="00A33BA9"/>
    <w:rsid w:val="00A365AC"/>
    <w:rsid w:val="00A3681F"/>
    <w:rsid w:val="00A3687A"/>
    <w:rsid w:val="00A36DBA"/>
    <w:rsid w:val="00A37C9F"/>
    <w:rsid w:val="00A40C98"/>
    <w:rsid w:val="00A40F17"/>
    <w:rsid w:val="00A4101A"/>
    <w:rsid w:val="00A41634"/>
    <w:rsid w:val="00A4284B"/>
    <w:rsid w:val="00A42F91"/>
    <w:rsid w:val="00A44110"/>
    <w:rsid w:val="00A44E23"/>
    <w:rsid w:val="00A45744"/>
    <w:rsid w:val="00A46FF4"/>
    <w:rsid w:val="00A506E6"/>
    <w:rsid w:val="00A509E9"/>
    <w:rsid w:val="00A51362"/>
    <w:rsid w:val="00A52DCE"/>
    <w:rsid w:val="00A52EAA"/>
    <w:rsid w:val="00A54F2A"/>
    <w:rsid w:val="00A5530C"/>
    <w:rsid w:val="00A555CA"/>
    <w:rsid w:val="00A55F7F"/>
    <w:rsid w:val="00A57CD7"/>
    <w:rsid w:val="00A6086D"/>
    <w:rsid w:val="00A62BE2"/>
    <w:rsid w:val="00A63D55"/>
    <w:rsid w:val="00A641F9"/>
    <w:rsid w:val="00A64979"/>
    <w:rsid w:val="00A64B68"/>
    <w:rsid w:val="00A66685"/>
    <w:rsid w:val="00A66803"/>
    <w:rsid w:val="00A66F90"/>
    <w:rsid w:val="00A67290"/>
    <w:rsid w:val="00A677A1"/>
    <w:rsid w:val="00A67907"/>
    <w:rsid w:val="00A67DD9"/>
    <w:rsid w:val="00A71A2A"/>
    <w:rsid w:val="00A724FB"/>
    <w:rsid w:val="00A727BC"/>
    <w:rsid w:val="00A7359E"/>
    <w:rsid w:val="00A73D5D"/>
    <w:rsid w:val="00A7458F"/>
    <w:rsid w:val="00A74CCC"/>
    <w:rsid w:val="00A76A83"/>
    <w:rsid w:val="00A76C60"/>
    <w:rsid w:val="00A76FBB"/>
    <w:rsid w:val="00A777B4"/>
    <w:rsid w:val="00A810EA"/>
    <w:rsid w:val="00A81C36"/>
    <w:rsid w:val="00A81F2A"/>
    <w:rsid w:val="00A81FF3"/>
    <w:rsid w:val="00A82CE8"/>
    <w:rsid w:val="00A82EE2"/>
    <w:rsid w:val="00A837AA"/>
    <w:rsid w:val="00A838B2"/>
    <w:rsid w:val="00A838EF"/>
    <w:rsid w:val="00A83B28"/>
    <w:rsid w:val="00A83DC4"/>
    <w:rsid w:val="00A84389"/>
    <w:rsid w:val="00A84704"/>
    <w:rsid w:val="00A85E2D"/>
    <w:rsid w:val="00A861A0"/>
    <w:rsid w:val="00A87393"/>
    <w:rsid w:val="00A873BD"/>
    <w:rsid w:val="00A909FD"/>
    <w:rsid w:val="00A948FA"/>
    <w:rsid w:val="00A9495F"/>
    <w:rsid w:val="00A94A4C"/>
    <w:rsid w:val="00A94B7D"/>
    <w:rsid w:val="00A95130"/>
    <w:rsid w:val="00A95F7E"/>
    <w:rsid w:val="00A97169"/>
    <w:rsid w:val="00A9752C"/>
    <w:rsid w:val="00A979A7"/>
    <w:rsid w:val="00AA0856"/>
    <w:rsid w:val="00AA167E"/>
    <w:rsid w:val="00AA16F7"/>
    <w:rsid w:val="00AA2C1A"/>
    <w:rsid w:val="00AA2D03"/>
    <w:rsid w:val="00AA3167"/>
    <w:rsid w:val="00AA3C3B"/>
    <w:rsid w:val="00AA3D37"/>
    <w:rsid w:val="00AA4321"/>
    <w:rsid w:val="00AA5301"/>
    <w:rsid w:val="00AA5674"/>
    <w:rsid w:val="00AA5918"/>
    <w:rsid w:val="00AA7252"/>
    <w:rsid w:val="00AB06BD"/>
    <w:rsid w:val="00AB0E45"/>
    <w:rsid w:val="00AB19AC"/>
    <w:rsid w:val="00AB299D"/>
    <w:rsid w:val="00AB502F"/>
    <w:rsid w:val="00AB5697"/>
    <w:rsid w:val="00AB6D43"/>
    <w:rsid w:val="00AC2876"/>
    <w:rsid w:val="00AC339E"/>
    <w:rsid w:val="00AC34F3"/>
    <w:rsid w:val="00AC3590"/>
    <w:rsid w:val="00AC3758"/>
    <w:rsid w:val="00AC3E45"/>
    <w:rsid w:val="00AC4464"/>
    <w:rsid w:val="00AC4895"/>
    <w:rsid w:val="00AC4E8A"/>
    <w:rsid w:val="00AC68FA"/>
    <w:rsid w:val="00AC7FE9"/>
    <w:rsid w:val="00AD08D2"/>
    <w:rsid w:val="00AD13EA"/>
    <w:rsid w:val="00AD1462"/>
    <w:rsid w:val="00AD16FA"/>
    <w:rsid w:val="00AD22B7"/>
    <w:rsid w:val="00AD3F60"/>
    <w:rsid w:val="00AD415E"/>
    <w:rsid w:val="00AD4A4D"/>
    <w:rsid w:val="00AD53C7"/>
    <w:rsid w:val="00AD550E"/>
    <w:rsid w:val="00AD59B8"/>
    <w:rsid w:val="00AD7AE1"/>
    <w:rsid w:val="00AE061C"/>
    <w:rsid w:val="00AE0967"/>
    <w:rsid w:val="00AE0BF5"/>
    <w:rsid w:val="00AE1300"/>
    <w:rsid w:val="00AE3411"/>
    <w:rsid w:val="00AE3517"/>
    <w:rsid w:val="00AE36FD"/>
    <w:rsid w:val="00AE48EB"/>
    <w:rsid w:val="00AE584A"/>
    <w:rsid w:val="00AE5874"/>
    <w:rsid w:val="00AE6694"/>
    <w:rsid w:val="00AE72CC"/>
    <w:rsid w:val="00AE7333"/>
    <w:rsid w:val="00AE74E8"/>
    <w:rsid w:val="00AE77F3"/>
    <w:rsid w:val="00AE7B75"/>
    <w:rsid w:val="00AF0F32"/>
    <w:rsid w:val="00AF0FE7"/>
    <w:rsid w:val="00AF103D"/>
    <w:rsid w:val="00AF10D3"/>
    <w:rsid w:val="00AF1261"/>
    <w:rsid w:val="00AF1B4A"/>
    <w:rsid w:val="00AF2E31"/>
    <w:rsid w:val="00AF3D18"/>
    <w:rsid w:val="00AF3DE3"/>
    <w:rsid w:val="00AF6FB1"/>
    <w:rsid w:val="00AF75BA"/>
    <w:rsid w:val="00AF7A64"/>
    <w:rsid w:val="00B00405"/>
    <w:rsid w:val="00B009E1"/>
    <w:rsid w:val="00B0168A"/>
    <w:rsid w:val="00B020B0"/>
    <w:rsid w:val="00B03562"/>
    <w:rsid w:val="00B04B5B"/>
    <w:rsid w:val="00B0511A"/>
    <w:rsid w:val="00B06313"/>
    <w:rsid w:val="00B07975"/>
    <w:rsid w:val="00B07CA2"/>
    <w:rsid w:val="00B10597"/>
    <w:rsid w:val="00B115DA"/>
    <w:rsid w:val="00B11A19"/>
    <w:rsid w:val="00B11D38"/>
    <w:rsid w:val="00B12D60"/>
    <w:rsid w:val="00B134E2"/>
    <w:rsid w:val="00B154AF"/>
    <w:rsid w:val="00B160B0"/>
    <w:rsid w:val="00B1690D"/>
    <w:rsid w:val="00B16BFA"/>
    <w:rsid w:val="00B17138"/>
    <w:rsid w:val="00B177C3"/>
    <w:rsid w:val="00B17A51"/>
    <w:rsid w:val="00B20195"/>
    <w:rsid w:val="00B204C1"/>
    <w:rsid w:val="00B20770"/>
    <w:rsid w:val="00B20BCA"/>
    <w:rsid w:val="00B20C63"/>
    <w:rsid w:val="00B20CC8"/>
    <w:rsid w:val="00B25752"/>
    <w:rsid w:val="00B26503"/>
    <w:rsid w:val="00B267E3"/>
    <w:rsid w:val="00B26C4B"/>
    <w:rsid w:val="00B26CDB"/>
    <w:rsid w:val="00B26F3C"/>
    <w:rsid w:val="00B2747C"/>
    <w:rsid w:val="00B3050A"/>
    <w:rsid w:val="00B308D2"/>
    <w:rsid w:val="00B30C86"/>
    <w:rsid w:val="00B31388"/>
    <w:rsid w:val="00B314EC"/>
    <w:rsid w:val="00B3329A"/>
    <w:rsid w:val="00B3408B"/>
    <w:rsid w:val="00B3485E"/>
    <w:rsid w:val="00B34E06"/>
    <w:rsid w:val="00B34F94"/>
    <w:rsid w:val="00B35437"/>
    <w:rsid w:val="00B3783D"/>
    <w:rsid w:val="00B406CB"/>
    <w:rsid w:val="00B406CF"/>
    <w:rsid w:val="00B411A1"/>
    <w:rsid w:val="00B418F6"/>
    <w:rsid w:val="00B41B45"/>
    <w:rsid w:val="00B421EF"/>
    <w:rsid w:val="00B42803"/>
    <w:rsid w:val="00B42E1E"/>
    <w:rsid w:val="00B430DC"/>
    <w:rsid w:val="00B454D5"/>
    <w:rsid w:val="00B46D55"/>
    <w:rsid w:val="00B472BF"/>
    <w:rsid w:val="00B47388"/>
    <w:rsid w:val="00B475C9"/>
    <w:rsid w:val="00B478F5"/>
    <w:rsid w:val="00B50D93"/>
    <w:rsid w:val="00B50F25"/>
    <w:rsid w:val="00B5226C"/>
    <w:rsid w:val="00B522FB"/>
    <w:rsid w:val="00B523E6"/>
    <w:rsid w:val="00B52ECF"/>
    <w:rsid w:val="00B53DCB"/>
    <w:rsid w:val="00B55B55"/>
    <w:rsid w:val="00B55F16"/>
    <w:rsid w:val="00B5624E"/>
    <w:rsid w:val="00B56EF9"/>
    <w:rsid w:val="00B56F57"/>
    <w:rsid w:val="00B57195"/>
    <w:rsid w:val="00B579E7"/>
    <w:rsid w:val="00B609CC"/>
    <w:rsid w:val="00B61CB6"/>
    <w:rsid w:val="00B61D85"/>
    <w:rsid w:val="00B63292"/>
    <w:rsid w:val="00B632AE"/>
    <w:rsid w:val="00B644EF"/>
    <w:rsid w:val="00B64CBA"/>
    <w:rsid w:val="00B6540C"/>
    <w:rsid w:val="00B65579"/>
    <w:rsid w:val="00B66676"/>
    <w:rsid w:val="00B67BC3"/>
    <w:rsid w:val="00B7036B"/>
    <w:rsid w:val="00B709AE"/>
    <w:rsid w:val="00B70AAE"/>
    <w:rsid w:val="00B715B5"/>
    <w:rsid w:val="00B71BF7"/>
    <w:rsid w:val="00B72584"/>
    <w:rsid w:val="00B73F81"/>
    <w:rsid w:val="00B75072"/>
    <w:rsid w:val="00B75646"/>
    <w:rsid w:val="00B769BB"/>
    <w:rsid w:val="00B76CCC"/>
    <w:rsid w:val="00B77E3B"/>
    <w:rsid w:val="00B77E69"/>
    <w:rsid w:val="00B80AFA"/>
    <w:rsid w:val="00B80DDA"/>
    <w:rsid w:val="00B81F63"/>
    <w:rsid w:val="00B8220A"/>
    <w:rsid w:val="00B83022"/>
    <w:rsid w:val="00B8360D"/>
    <w:rsid w:val="00B83974"/>
    <w:rsid w:val="00B84494"/>
    <w:rsid w:val="00B85E84"/>
    <w:rsid w:val="00B85F52"/>
    <w:rsid w:val="00B8605A"/>
    <w:rsid w:val="00B8648B"/>
    <w:rsid w:val="00B86B71"/>
    <w:rsid w:val="00B86C94"/>
    <w:rsid w:val="00B87180"/>
    <w:rsid w:val="00B90131"/>
    <w:rsid w:val="00B913DC"/>
    <w:rsid w:val="00B91659"/>
    <w:rsid w:val="00B9170D"/>
    <w:rsid w:val="00B9175A"/>
    <w:rsid w:val="00B91F8F"/>
    <w:rsid w:val="00B926DD"/>
    <w:rsid w:val="00B93576"/>
    <w:rsid w:val="00B94402"/>
    <w:rsid w:val="00B94C6C"/>
    <w:rsid w:val="00B955A9"/>
    <w:rsid w:val="00B96132"/>
    <w:rsid w:val="00B96E1E"/>
    <w:rsid w:val="00B96F0E"/>
    <w:rsid w:val="00B97092"/>
    <w:rsid w:val="00B97B6F"/>
    <w:rsid w:val="00BA16B0"/>
    <w:rsid w:val="00BA243B"/>
    <w:rsid w:val="00BA2FFE"/>
    <w:rsid w:val="00BA379F"/>
    <w:rsid w:val="00BA45C0"/>
    <w:rsid w:val="00BA488B"/>
    <w:rsid w:val="00BA54D1"/>
    <w:rsid w:val="00BA590E"/>
    <w:rsid w:val="00BA72ED"/>
    <w:rsid w:val="00BA79E7"/>
    <w:rsid w:val="00BB0DE3"/>
    <w:rsid w:val="00BB1B42"/>
    <w:rsid w:val="00BB1BD4"/>
    <w:rsid w:val="00BB225E"/>
    <w:rsid w:val="00BB28F8"/>
    <w:rsid w:val="00BB2A1B"/>
    <w:rsid w:val="00BB58DA"/>
    <w:rsid w:val="00BB6B76"/>
    <w:rsid w:val="00BB7692"/>
    <w:rsid w:val="00BC0B03"/>
    <w:rsid w:val="00BC0D1B"/>
    <w:rsid w:val="00BC12F6"/>
    <w:rsid w:val="00BC13EB"/>
    <w:rsid w:val="00BC186A"/>
    <w:rsid w:val="00BC1A52"/>
    <w:rsid w:val="00BC21DF"/>
    <w:rsid w:val="00BC2353"/>
    <w:rsid w:val="00BC2590"/>
    <w:rsid w:val="00BC2D04"/>
    <w:rsid w:val="00BC34E4"/>
    <w:rsid w:val="00BC3663"/>
    <w:rsid w:val="00BC369E"/>
    <w:rsid w:val="00BC3737"/>
    <w:rsid w:val="00BC383B"/>
    <w:rsid w:val="00BC4553"/>
    <w:rsid w:val="00BC4ECC"/>
    <w:rsid w:val="00BC7027"/>
    <w:rsid w:val="00BC75F6"/>
    <w:rsid w:val="00BD014C"/>
    <w:rsid w:val="00BD0C32"/>
    <w:rsid w:val="00BD137D"/>
    <w:rsid w:val="00BD1B43"/>
    <w:rsid w:val="00BD256B"/>
    <w:rsid w:val="00BD316E"/>
    <w:rsid w:val="00BD320B"/>
    <w:rsid w:val="00BD4736"/>
    <w:rsid w:val="00BD4842"/>
    <w:rsid w:val="00BD4BEE"/>
    <w:rsid w:val="00BD63DA"/>
    <w:rsid w:val="00BD6A0D"/>
    <w:rsid w:val="00BD7D28"/>
    <w:rsid w:val="00BE2584"/>
    <w:rsid w:val="00BE42DC"/>
    <w:rsid w:val="00BE45DD"/>
    <w:rsid w:val="00BE6B5F"/>
    <w:rsid w:val="00BE6B94"/>
    <w:rsid w:val="00BE78F1"/>
    <w:rsid w:val="00BF19AE"/>
    <w:rsid w:val="00BF1D37"/>
    <w:rsid w:val="00BF2DCB"/>
    <w:rsid w:val="00BF36FD"/>
    <w:rsid w:val="00BF3C76"/>
    <w:rsid w:val="00BF3E19"/>
    <w:rsid w:val="00BF4726"/>
    <w:rsid w:val="00BF56CF"/>
    <w:rsid w:val="00BF5FD3"/>
    <w:rsid w:val="00BF695A"/>
    <w:rsid w:val="00BF6E32"/>
    <w:rsid w:val="00BF7695"/>
    <w:rsid w:val="00C00508"/>
    <w:rsid w:val="00C00AE8"/>
    <w:rsid w:val="00C015AD"/>
    <w:rsid w:val="00C01C8A"/>
    <w:rsid w:val="00C021C2"/>
    <w:rsid w:val="00C0278A"/>
    <w:rsid w:val="00C028E3"/>
    <w:rsid w:val="00C034D6"/>
    <w:rsid w:val="00C03604"/>
    <w:rsid w:val="00C03BE4"/>
    <w:rsid w:val="00C03BF4"/>
    <w:rsid w:val="00C04FCC"/>
    <w:rsid w:val="00C05423"/>
    <w:rsid w:val="00C062A0"/>
    <w:rsid w:val="00C0768C"/>
    <w:rsid w:val="00C1059F"/>
    <w:rsid w:val="00C11843"/>
    <w:rsid w:val="00C11E93"/>
    <w:rsid w:val="00C1408C"/>
    <w:rsid w:val="00C140E2"/>
    <w:rsid w:val="00C14191"/>
    <w:rsid w:val="00C1445C"/>
    <w:rsid w:val="00C148C1"/>
    <w:rsid w:val="00C14E01"/>
    <w:rsid w:val="00C14E08"/>
    <w:rsid w:val="00C153A1"/>
    <w:rsid w:val="00C154D2"/>
    <w:rsid w:val="00C155AE"/>
    <w:rsid w:val="00C1594E"/>
    <w:rsid w:val="00C163F0"/>
    <w:rsid w:val="00C17120"/>
    <w:rsid w:val="00C174A9"/>
    <w:rsid w:val="00C17B2A"/>
    <w:rsid w:val="00C21D38"/>
    <w:rsid w:val="00C22BB1"/>
    <w:rsid w:val="00C23C87"/>
    <w:rsid w:val="00C24137"/>
    <w:rsid w:val="00C24777"/>
    <w:rsid w:val="00C253DC"/>
    <w:rsid w:val="00C25EC1"/>
    <w:rsid w:val="00C25F00"/>
    <w:rsid w:val="00C25FDD"/>
    <w:rsid w:val="00C26D3A"/>
    <w:rsid w:val="00C26DB1"/>
    <w:rsid w:val="00C27DAD"/>
    <w:rsid w:val="00C300B8"/>
    <w:rsid w:val="00C348C7"/>
    <w:rsid w:val="00C35F4C"/>
    <w:rsid w:val="00C36777"/>
    <w:rsid w:val="00C37A79"/>
    <w:rsid w:val="00C407B5"/>
    <w:rsid w:val="00C408A2"/>
    <w:rsid w:val="00C41DEA"/>
    <w:rsid w:val="00C424AF"/>
    <w:rsid w:val="00C45476"/>
    <w:rsid w:val="00C45ABD"/>
    <w:rsid w:val="00C4606F"/>
    <w:rsid w:val="00C46585"/>
    <w:rsid w:val="00C4711D"/>
    <w:rsid w:val="00C471D4"/>
    <w:rsid w:val="00C50467"/>
    <w:rsid w:val="00C50563"/>
    <w:rsid w:val="00C5268A"/>
    <w:rsid w:val="00C5318A"/>
    <w:rsid w:val="00C53F62"/>
    <w:rsid w:val="00C5452D"/>
    <w:rsid w:val="00C552C4"/>
    <w:rsid w:val="00C56AC6"/>
    <w:rsid w:val="00C56F3A"/>
    <w:rsid w:val="00C57A9B"/>
    <w:rsid w:val="00C60AB3"/>
    <w:rsid w:val="00C61F32"/>
    <w:rsid w:val="00C620B7"/>
    <w:rsid w:val="00C625F8"/>
    <w:rsid w:val="00C63018"/>
    <w:rsid w:val="00C63A27"/>
    <w:rsid w:val="00C63C0D"/>
    <w:rsid w:val="00C64011"/>
    <w:rsid w:val="00C66100"/>
    <w:rsid w:val="00C67C83"/>
    <w:rsid w:val="00C67DC3"/>
    <w:rsid w:val="00C70181"/>
    <w:rsid w:val="00C70583"/>
    <w:rsid w:val="00C7077A"/>
    <w:rsid w:val="00C70B01"/>
    <w:rsid w:val="00C72DBF"/>
    <w:rsid w:val="00C72E43"/>
    <w:rsid w:val="00C73FEE"/>
    <w:rsid w:val="00C7433F"/>
    <w:rsid w:val="00C7586A"/>
    <w:rsid w:val="00C761F0"/>
    <w:rsid w:val="00C76861"/>
    <w:rsid w:val="00C77714"/>
    <w:rsid w:val="00C80DDC"/>
    <w:rsid w:val="00C81E21"/>
    <w:rsid w:val="00C81F30"/>
    <w:rsid w:val="00C82FD4"/>
    <w:rsid w:val="00C83131"/>
    <w:rsid w:val="00C84CFD"/>
    <w:rsid w:val="00C86272"/>
    <w:rsid w:val="00C862F1"/>
    <w:rsid w:val="00C86B3E"/>
    <w:rsid w:val="00C87B07"/>
    <w:rsid w:val="00C87B6E"/>
    <w:rsid w:val="00C9017B"/>
    <w:rsid w:val="00C908BF"/>
    <w:rsid w:val="00C90E3D"/>
    <w:rsid w:val="00C91CAD"/>
    <w:rsid w:val="00C92777"/>
    <w:rsid w:val="00C92E58"/>
    <w:rsid w:val="00C93D7D"/>
    <w:rsid w:val="00C94D90"/>
    <w:rsid w:val="00C95255"/>
    <w:rsid w:val="00C957C4"/>
    <w:rsid w:val="00C95C7F"/>
    <w:rsid w:val="00C964CC"/>
    <w:rsid w:val="00C969E6"/>
    <w:rsid w:val="00C96F76"/>
    <w:rsid w:val="00C97070"/>
    <w:rsid w:val="00C97647"/>
    <w:rsid w:val="00CA091D"/>
    <w:rsid w:val="00CA11F3"/>
    <w:rsid w:val="00CA1FEC"/>
    <w:rsid w:val="00CA2400"/>
    <w:rsid w:val="00CA2F13"/>
    <w:rsid w:val="00CA4249"/>
    <w:rsid w:val="00CA5637"/>
    <w:rsid w:val="00CA5A1F"/>
    <w:rsid w:val="00CA6BEF"/>
    <w:rsid w:val="00CB03E1"/>
    <w:rsid w:val="00CB0D04"/>
    <w:rsid w:val="00CB1F55"/>
    <w:rsid w:val="00CB1FFA"/>
    <w:rsid w:val="00CB2040"/>
    <w:rsid w:val="00CB2707"/>
    <w:rsid w:val="00CB2CD4"/>
    <w:rsid w:val="00CB3373"/>
    <w:rsid w:val="00CB33A2"/>
    <w:rsid w:val="00CB41B2"/>
    <w:rsid w:val="00CB43B2"/>
    <w:rsid w:val="00CB4420"/>
    <w:rsid w:val="00CB66DE"/>
    <w:rsid w:val="00CB6F8D"/>
    <w:rsid w:val="00CC1849"/>
    <w:rsid w:val="00CC1B0C"/>
    <w:rsid w:val="00CC30CC"/>
    <w:rsid w:val="00CC5088"/>
    <w:rsid w:val="00CC7966"/>
    <w:rsid w:val="00CC7DF6"/>
    <w:rsid w:val="00CD027A"/>
    <w:rsid w:val="00CD06F6"/>
    <w:rsid w:val="00CD0726"/>
    <w:rsid w:val="00CD1FAA"/>
    <w:rsid w:val="00CD297C"/>
    <w:rsid w:val="00CD2AF8"/>
    <w:rsid w:val="00CD2CE2"/>
    <w:rsid w:val="00CD2F7B"/>
    <w:rsid w:val="00CD31F8"/>
    <w:rsid w:val="00CD3A30"/>
    <w:rsid w:val="00CD3E91"/>
    <w:rsid w:val="00CD411F"/>
    <w:rsid w:val="00CD44C5"/>
    <w:rsid w:val="00CD55C8"/>
    <w:rsid w:val="00CD626F"/>
    <w:rsid w:val="00CD655D"/>
    <w:rsid w:val="00CD67A5"/>
    <w:rsid w:val="00CD6B8A"/>
    <w:rsid w:val="00CD7D71"/>
    <w:rsid w:val="00CE0599"/>
    <w:rsid w:val="00CE0BEC"/>
    <w:rsid w:val="00CE0CF2"/>
    <w:rsid w:val="00CE0F95"/>
    <w:rsid w:val="00CE19AB"/>
    <w:rsid w:val="00CE26B7"/>
    <w:rsid w:val="00CE352C"/>
    <w:rsid w:val="00CE4E4A"/>
    <w:rsid w:val="00CE5B39"/>
    <w:rsid w:val="00CE6F6F"/>
    <w:rsid w:val="00CE706E"/>
    <w:rsid w:val="00CE7354"/>
    <w:rsid w:val="00CE7A75"/>
    <w:rsid w:val="00CE7AAB"/>
    <w:rsid w:val="00CF1098"/>
    <w:rsid w:val="00CF1E46"/>
    <w:rsid w:val="00CF1F04"/>
    <w:rsid w:val="00CF25BA"/>
    <w:rsid w:val="00CF2D30"/>
    <w:rsid w:val="00CF3EF1"/>
    <w:rsid w:val="00CF46B8"/>
    <w:rsid w:val="00CF4FD5"/>
    <w:rsid w:val="00CF5A23"/>
    <w:rsid w:val="00CF5BDE"/>
    <w:rsid w:val="00CF7A7D"/>
    <w:rsid w:val="00CF7FD7"/>
    <w:rsid w:val="00D0011F"/>
    <w:rsid w:val="00D01B81"/>
    <w:rsid w:val="00D02AFB"/>
    <w:rsid w:val="00D02B25"/>
    <w:rsid w:val="00D03DA6"/>
    <w:rsid w:val="00D04C93"/>
    <w:rsid w:val="00D050C1"/>
    <w:rsid w:val="00D059AC"/>
    <w:rsid w:val="00D05A40"/>
    <w:rsid w:val="00D05F50"/>
    <w:rsid w:val="00D06A6A"/>
    <w:rsid w:val="00D10844"/>
    <w:rsid w:val="00D110D6"/>
    <w:rsid w:val="00D129C4"/>
    <w:rsid w:val="00D12B4C"/>
    <w:rsid w:val="00D12CB2"/>
    <w:rsid w:val="00D131B3"/>
    <w:rsid w:val="00D13C6C"/>
    <w:rsid w:val="00D14673"/>
    <w:rsid w:val="00D15910"/>
    <w:rsid w:val="00D16021"/>
    <w:rsid w:val="00D169E4"/>
    <w:rsid w:val="00D17896"/>
    <w:rsid w:val="00D17C04"/>
    <w:rsid w:val="00D17CD0"/>
    <w:rsid w:val="00D209FA"/>
    <w:rsid w:val="00D20D00"/>
    <w:rsid w:val="00D21016"/>
    <w:rsid w:val="00D21EF1"/>
    <w:rsid w:val="00D22CE3"/>
    <w:rsid w:val="00D2393B"/>
    <w:rsid w:val="00D23AA4"/>
    <w:rsid w:val="00D24733"/>
    <w:rsid w:val="00D25295"/>
    <w:rsid w:val="00D2562A"/>
    <w:rsid w:val="00D2631A"/>
    <w:rsid w:val="00D30091"/>
    <w:rsid w:val="00D30810"/>
    <w:rsid w:val="00D31941"/>
    <w:rsid w:val="00D32A33"/>
    <w:rsid w:val="00D33139"/>
    <w:rsid w:val="00D3324F"/>
    <w:rsid w:val="00D342EB"/>
    <w:rsid w:val="00D3578D"/>
    <w:rsid w:val="00D36B2E"/>
    <w:rsid w:val="00D37F09"/>
    <w:rsid w:val="00D4102F"/>
    <w:rsid w:val="00D410CF"/>
    <w:rsid w:val="00D415AC"/>
    <w:rsid w:val="00D41681"/>
    <w:rsid w:val="00D41778"/>
    <w:rsid w:val="00D41CDD"/>
    <w:rsid w:val="00D43B97"/>
    <w:rsid w:val="00D43F10"/>
    <w:rsid w:val="00D4460A"/>
    <w:rsid w:val="00D44746"/>
    <w:rsid w:val="00D4504F"/>
    <w:rsid w:val="00D4522C"/>
    <w:rsid w:val="00D45816"/>
    <w:rsid w:val="00D45DBD"/>
    <w:rsid w:val="00D45E57"/>
    <w:rsid w:val="00D469F6"/>
    <w:rsid w:val="00D47533"/>
    <w:rsid w:val="00D50CE5"/>
    <w:rsid w:val="00D518FB"/>
    <w:rsid w:val="00D51FEB"/>
    <w:rsid w:val="00D52007"/>
    <w:rsid w:val="00D522ED"/>
    <w:rsid w:val="00D52517"/>
    <w:rsid w:val="00D542C0"/>
    <w:rsid w:val="00D542C2"/>
    <w:rsid w:val="00D5441B"/>
    <w:rsid w:val="00D549ED"/>
    <w:rsid w:val="00D5520C"/>
    <w:rsid w:val="00D56211"/>
    <w:rsid w:val="00D56397"/>
    <w:rsid w:val="00D5678C"/>
    <w:rsid w:val="00D56967"/>
    <w:rsid w:val="00D602CA"/>
    <w:rsid w:val="00D62585"/>
    <w:rsid w:val="00D62A42"/>
    <w:rsid w:val="00D63B52"/>
    <w:rsid w:val="00D642F8"/>
    <w:rsid w:val="00D6460B"/>
    <w:rsid w:val="00D64790"/>
    <w:rsid w:val="00D64EE9"/>
    <w:rsid w:val="00D65AF5"/>
    <w:rsid w:val="00D65FBD"/>
    <w:rsid w:val="00D66AD1"/>
    <w:rsid w:val="00D66BEE"/>
    <w:rsid w:val="00D66DAB"/>
    <w:rsid w:val="00D67CFE"/>
    <w:rsid w:val="00D70A0B"/>
    <w:rsid w:val="00D70D89"/>
    <w:rsid w:val="00D71049"/>
    <w:rsid w:val="00D711A8"/>
    <w:rsid w:val="00D718C6"/>
    <w:rsid w:val="00D72285"/>
    <w:rsid w:val="00D7264B"/>
    <w:rsid w:val="00D72960"/>
    <w:rsid w:val="00D73190"/>
    <w:rsid w:val="00D7339D"/>
    <w:rsid w:val="00D73787"/>
    <w:rsid w:val="00D742F8"/>
    <w:rsid w:val="00D75D30"/>
    <w:rsid w:val="00D75D3D"/>
    <w:rsid w:val="00D767EF"/>
    <w:rsid w:val="00D769C6"/>
    <w:rsid w:val="00D774E4"/>
    <w:rsid w:val="00D77A36"/>
    <w:rsid w:val="00D77BC0"/>
    <w:rsid w:val="00D77C56"/>
    <w:rsid w:val="00D80B6B"/>
    <w:rsid w:val="00D80CB0"/>
    <w:rsid w:val="00D80E0A"/>
    <w:rsid w:val="00D819AB"/>
    <w:rsid w:val="00D819B7"/>
    <w:rsid w:val="00D81A99"/>
    <w:rsid w:val="00D82056"/>
    <w:rsid w:val="00D82F24"/>
    <w:rsid w:val="00D82F59"/>
    <w:rsid w:val="00D843A8"/>
    <w:rsid w:val="00D84DDF"/>
    <w:rsid w:val="00D856CE"/>
    <w:rsid w:val="00D86D87"/>
    <w:rsid w:val="00D902A8"/>
    <w:rsid w:val="00D90A80"/>
    <w:rsid w:val="00D90ED0"/>
    <w:rsid w:val="00D91E38"/>
    <w:rsid w:val="00D9281A"/>
    <w:rsid w:val="00D92DF1"/>
    <w:rsid w:val="00D932DA"/>
    <w:rsid w:val="00D93F7C"/>
    <w:rsid w:val="00D94D4D"/>
    <w:rsid w:val="00D952F2"/>
    <w:rsid w:val="00D955C1"/>
    <w:rsid w:val="00D963F1"/>
    <w:rsid w:val="00D96FB3"/>
    <w:rsid w:val="00D97296"/>
    <w:rsid w:val="00DA0759"/>
    <w:rsid w:val="00DA0D88"/>
    <w:rsid w:val="00DA0E77"/>
    <w:rsid w:val="00DA117A"/>
    <w:rsid w:val="00DA13E5"/>
    <w:rsid w:val="00DA16E4"/>
    <w:rsid w:val="00DA1728"/>
    <w:rsid w:val="00DA1C05"/>
    <w:rsid w:val="00DA301E"/>
    <w:rsid w:val="00DA35D3"/>
    <w:rsid w:val="00DA480B"/>
    <w:rsid w:val="00DA6967"/>
    <w:rsid w:val="00DA6A3F"/>
    <w:rsid w:val="00DA73FF"/>
    <w:rsid w:val="00DA7C68"/>
    <w:rsid w:val="00DB337B"/>
    <w:rsid w:val="00DB43ED"/>
    <w:rsid w:val="00DB51BF"/>
    <w:rsid w:val="00DB5652"/>
    <w:rsid w:val="00DB5719"/>
    <w:rsid w:val="00DB5CB6"/>
    <w:rsid w:val="00DB5DE1"/>
    <w:rsid w:val="00DB6A3B"/>
    <w:rsid w:val="00DC153C"/>
    <w:rsid w:val="00DC2C05"/>
    <w:rsid w:val="00DC4B7A"/>
    <w:rsid w:val="00DC5C33"/>
    <w:rsid w:val="00DC68A6"/>
    <w:rsid w:val="00DC6D9C"/>
    <w:rsid w:val="00DC7A1D"/>
    <w:rsid w:val="00DC7D60"/>
    <w:rsid w:val="00DD06EE"/>
    <w:rsid w:val="00DD0DC8"/>
    <w:rsid w:val="00DD25B1"/>
    <w:rsid w:val="00DD414D"/>
    <w:rsid w:val="00DD479F"/>
    <w:rsid w:val="00DD4868"/>
    <w:rsid w:val="00DD4DD5"/>
    <w:rsid w:val="00DD5639"/>
    <w:rsid w:val="00DD62D6"/>
    <w:rsid w:val="00DD6402"/>
    <w:rsid w:val="00DE11D9"/>
    <w:rsid w:val="00DE1D36"/>
    <w:rsid w:val="00DE3BE2"/>
    <w:rsid w:val="00DE4E92"/>
    <w:rsid w:val="00DE511C"/>
    <w:rsid w:val="00DE59AF"/>
    <w:rsid w:val="00DF073C"/>
    <w:rsid w:val="00DF0A3E"/>
    <w:rsid w:val="00DF1B84"/>
    <w:rsid w:val="00DF227C"/>
    <w:rsid w:val="00DF3155"/>
    <w:rsid w:val="00DF334B"/>
    <w:rsid w:val="00DF353E"/>
    <w:rsid w:val="00DF4938"/>
    <w:rsid w:val="00DF49C1"/>
    <w:rsid w:val="00DF4DD7"/>
    <w:rsid w:val="00DF506B"/>
    <w:rsid w:val="00DF515D"/>
    <w:rsid w:val="00DF60A2"/>
    <w:rsid w:val="00DF60E2"/>
    <w:rsid w:val="00DF615D"/>
    <w:rsid w:val="00DF67FB"/>
    <w:rsid w:val="00DF6AEF"/>
    <w:rsid w:val="00E00509"/>
    <w:rsid w:val="00E00838"/>
    <w:rsid w:val="00E018F8"/>
    <w:rsid w:val="00E019AA"/>
    <w:rsid w:val="00E0204F"/>
    <w:rsid w:val="00E02066"/>
    <w:rsid w:val="00E0206D"/>
    <w:rsid w:val="00E02080"/>
    <w:rsid w:val="00E03472"/>
    <w:rsid w:val="00E0383B"/>
    <w:rsid w:val="00E03D6C"/>
    <w:rsid w:val="00E03F04"/>
    <w:rsid w:val="00E046AA"/>
    <w:rsid w:val="00E04EE6"/>
    <w:rsid w:val="00E056D3"/>
    <w:rsid w:val="00E05DD8"/>
    <w:rsid w:val="00E06B03"/>
    <w:rsid w:val="00E071A9"/>
    <w:rsid w:val="00E10DC7"/>
    <w:rsid w:val="00E112F3"/>
    <w:rsid w:val="00E11C20"/>
    <w:rsid w:val="00E12DCE"/>
    <w:rsid w:val="00E134A2"/>
    <w:rsid w:val="00E13A67"/>
    <w:rsid w:val="00E1489E"/>
    <w:rsid w:val="00E14FF2"/>
    <w:rsid w:val="00E15AD1"/>
    <w:rsid w:val="00E161B9"/>
    <w:rsid w:val="00E162D0"/>
    <w:rsid w:val="00E163E5"/>
    <w:rsid w:val="00E17304"/>
    <w:rsid w:val="00E176BB"/>
    <w:rsid w:val="00E179F3"/>
    <w:rsid w:val="00E201C7"/>
    <w:rsid w:val="00E203A3"/>
    <w:rsid w:val="00E21407"/>
    <w:rsid w:val="00E22D22"/>
    <w:rsid w:val="00E23082"/>
    <w:rsid w:val="00E23B57"/>
    <w:rsid w:val="00E23F04"/>
    <w:rsid w:val="00E2407A"/>
    <w:rsid w:val="00E24AC9"/>
    <w:rsid w:val="00E24C02"/>
    <w:rsid w:val="00E24DD5"/>
    <w:rsid w:val="00E259D6"/>
    <w:rsid w:val="00E2667A"/>
    <w:rsid w:val="00E26D44"/>
    <w:rsid w:val="00E27B91"/>
    <w:rsid w:val="00E27C87"/>
    <w:rsid w:val="00E30731"/>
    <w:rsid w:val="00E30B78"/>
    <w:rsid w:val="00E327F7"/>
    <w:rsid w:val="00E32D23"/>
    <w:rsid w:val="00E32EA4"/>
    <w:rsid w:val="00E33BF6"/>
    <w:rsid w:val="00E3444C"/>
    <w:rsid w:val="00E34464"/>
    <w:rsid w:val="00E34785"/>
    <w:rsid w:val="00E34910"/>
    <w:rsid w:val="00E3541F"/>
    <w:rsid w:val="00E35F78"/>
    <w:rsid w:val="00E37602"/>
    <w:rsid w:val="00E405EA"/>
    <w:rsid w:val="00E415CE"/>
    <w:rsid w:val="00E41DDA"/>
    <w:rsid w:val="00E4266E"/>
    <w:rsid w:val="00E42C0C"/>
    <w:rsid w:val="00E43B25"/>
    <w:rsid w:val="00E43BB9"/>
    <w:rsid w:val="00E43E00"/>
    <w:rsid w:val="00E43E05"/>
    <w:rsid w:val="00E44DA2"/>
    <w:rsid w:val="00E45676"/>
    <w:rsid w:val="00E459FB"/>
    <w:rsid w:val="00E4616A"/>
    <w:rsid w:val="00E462B8"/>
    <w:rsid w:val="00E467A2"/>
    <w:rsid w:val="00E46BBB"/>
    <w:rsid w:val="00E470E5"/>
    <w:rsid w:val="00E473D2"/>
    <w:rsid w:val="00E500BC"/>
    <w:rsid w:val="00E50563"/>
    <w:rsid w:val="00E514C3"/>
    <w:rsid w:val="00E516CE"/>
    <w:rsid w:val="00E51CFA"/>
    <w:rsid w:val="00E537A8"/>
    <w:rsid w:val="00E53900"/>
    <w:rsid w:val="00E53BA8"/>
    <w:rsid w:val="00E54165"/>
    <w:rsid w:val="00E5451F"/>
    <w:rsid w:val="00E546DA"/>
    <w:rsid w:val="00E551C3"/>
    <w:rsid w:val="00E617BD"/>
    <w:rsid w:val="00E62A80"/>
    <w:rsid w:val="00E62DC8"/>
    <w:rsid w:val="00E63024"/>
    <w:rsid w:val="00E6353F"/>
    <w:rsid w:val="00E63D66"/>
    <w:rsid w:val="00E66D86"/>
    <w:rsid w:val="00E67AEE"/>
    <w:rsid w:val="00E67DE4"/>
    <w:rsid w:val="00E67F4C"/>
    <w:rsid w:val="00E70039"/>
    <w:rsid w:val="00E71339"/>
    <w:rsid w:val="00E715E8"/>
    <w:rsid w:val="00E7324C"/>
    <w:rsid w:val="00E7382D"/>
    <w:rsid w:val="00E74825"/>
    <w:rsid w:val="00E75B63"/>
    <w:rsid w:val="00E770E6"/>
    <w:rsid w:val="00E772E1"/>
    <w:rsid w:val="00E80581"/>
    <w:rsid w:val="00E808F6"/>
    <w:rsid w:val="00E80FAA"/>
    <w:rsid w:val="00E81C12"/>
    <w:rsid w:val="00E82D16"/>
    <w:rsid w:val="00E82D30"/>
    <w:rsid w:val="00E82EED"/>
    <w:rsid w:val="00E849CE"/>
    <w:rsid w:val="00E85130"/>
    <w:rsid w:val="00E85162"/>
    <w:rsid w:val="00E856AD"/>
    <w:rsid w:val="00E86646"/>
    <w:rsid w:val="00E86A19"/>
    <w:rsid w:val="00E904D1"/>
    <w:rsid w:val="00E90B86"/>
    <w:rsid w:val="00E915A3"/>
    <w:rsid w:val="00E92847"/>
    <w:rsid w:val="00E93377"/>
    <w:rsid w:val="00E93F6A"/>
    <w:rsid w:val="00E9466F"/>
    <w:rsid w:val="00E948B6"/>
    <w:rsid w:val="00E95371"/>
    <w:rsid w:val="00E96852"/>
    <w:rsid w:val="00E968ED"/>
    <w:rsid w:val="00E97E9E"/>
    <w:rsid w:val="00EA08DC"/>
    <w:rsid w:val="00EA1312"/>
    <w:rsid w:val="00EA15F1"/>
    <w:rsid w:val="00EA26B1"/>
    <w:rsid w:val="00EA2750"/>
    <w:rsid w:val="00EA4BC9"/>
    <w:rsid w:val="00EA6096"/>
    <w:rsid w:val="00EA62D5"/>
    <w:rsid w:val="00EA78FE"/>
    <w:rsid w:val="00EA7A5F"/>
    <w:rsid w:val="00EB04FF"/>
    <w:rsid w:val="00EB0A98"/>
    <w:rsid w:val="00EB0CFB"/>
    <w:rsid w:val="00EB0EA5"/>
    <w:rsid w:val="00EB13A6"/>
    <w:rsid w:val="00EB1932"/>
    <w:rsid w:val="00EB1A06"/>
    <w:rsid w:val="00EB1C46"/>
    <w:rsid w:val="00EB1E18"/>
    <w:rsid w:val="00EB4A2F"/>
    <w:rsid w:val="00EB50EF"/>
    <w:rsid w:val="00EB57AF"/>
    <w:rsid w:val="00EB58C1"/>
    <w:rsid w:val="00EB5B5D"/>
    <w:rsid w:val="00EB6D68"/>
    <w:rsid w:val="00EB7284"/>
    <w:rsid w:val="00EB7400"/>
    <w:rsid w:val="00EB770B"/>
    <w:rsid w:val="00EB7887"/>
    <w:rsid w:val="00EC0C59"/>
    <w:rsid w:val="00EC16FB"/>
    <w:rsid w:val="00EC1C8C"/>
    <w:rsid w:val="00EC31BC"/>
    <w:rsid w:val="00EC3F6C"/>
    <w:rsid w:val="00EC54FF"/>
    <w:rsid w:val="00EC6306"/>
    <w:rsid w:val="00EC76F6"/>
    <w:rsid w:val="00EC7723"/>
    <w:rsid w:val="00ED07A3"/>
    <w:rsid w:val="00ED1A0F"/>
    <w:rsid w:val="00ED1E29"/>
    <w:rsid w:val="00ED2DC4"/>
    <w:rsid w:val="00ED35E2"/>
    <w:rsid w:val="00ED372F"/>
    <w:rsid w:val="00ED4367"/>
    <w:rsid w:val="00ED585F"/>
    <w:rsid w:val="00ED6582"/>
    <w:rsid w:val="00ED6F92"/>
    <w:rsid w:val="00ED79AA"/>
    <w:rsid w:val="00ED7F6E"/>
    <w:rsid w:val="00EE035C"/>
    <w:rsid w:val="00EE19AD"/>
    <w:rsid w:val="00EE1C24"/>
    <w:rsid w:val="00EE3DC8"/>
    <w:rsid w:val="00EE400C"/>
    <w:rsid w:val="00EE4674"/>
    <w:rsid w:val="00EE48AE"/>
    <w:rsid w:val="00EE4D3B"/>
    <w:rsid w:val="00EE4E4F"/>
    <w:rsid w:val="00EE58B0"/>
    <w:rsid w:val="00EE679B"/>
    <w:rsid w:val="00EE6A3A"/>
    <w:rsid w:val="00EE6B59"/>
    <w:rsid w:val="00EE6F48"/>
    <w:rsid w:val="00EE79FA"/>
    <w:rsid w:val="00EF1200"/>
    <w:rsid w:val="00EF157F"/>
    <w:rsid w:val="00EF1D34"/>
    <w:rsid w:val="00EF1ECD"/>
    <w:rsid w:val="00EF2A65"/>
    <w:rsid w:val="00EF3A1D"/>
    <w:rsid w:val="00EF3D3B"/>
    <w:rsid w:val="00EF5C74"/>
    <w:rsid w:val="00EF7350"/>
    <w:rsid w:val="00EF737D"/>
    <w:rsid w:val="00F0100F"/>
    <w:rsid w:val="00F01E56"/>
    <w:rsid w:val="00F01F07"/>
    <w:rsid w:val="00F01F18"/>
    <w:rsid w:val="00F03569"/>
    <w:rsid w:val="00F03B29"/>
    <w:rsid w:val="00F03B8E"/>
    <w:rsid w:val="00F05C56"/>
    <w:rsid w:val="00F062B9"/>
    <w:rsid w:val="00F06BCF"/>
    <w:rsid w:val="00F07197"/>
    <w:rsid w:val="00F071E6"/>
    <w:rsid w:val="00F10285"/>
    <w:rsid w:val="00F10B54"/>
    <w:rsid w:val="00F10C1A"/>
    <w:rsid w:val="00F118A2"/>
    <w:rsid w:val="00F11C59"/>
    <w:rsid w:val="00F12881"/>
    <w:rsid w:val="00F13562"/>
    <w:rsid w:val="00F14A95"/>
    <w:rsid w:val="00F1542E"/>
    <w:rsid w:val="00F15CB6"/>
    <w:rsid w:val="00F208D4"/>
    <w:rsid w:val="00F2103F"/>
    <w:rsid w:val="00F218A8"/>
    <w:rsid w:val="00F21F11"/>
    <w:rsid w:val="00F22D63"/>
    <w:rsid w:val="00F2365A"/>
    <w:rsid w:val="00F24065"/>
    <w:rsid w:val="00F24297"/>
    <w:rsid w:val="00F25A7F"/>
    <w:rsid w:val="00F25B2E"/>
    <w:rsid w:val="00F27249"/>
    <w:rsid w:val="00F27675"/>
    <w:rsid w:val="00F308C7"/>
    <w:rsid w:val="00F31A8B"/>
    <w:rsid w:val="00F31BE5"/>
    <w:rsid w:val="00F333D1"/>
    <w:rsid w:val="00F334E9"/>
    <w:rsid w:val="00F33562"/>
    <w:rsid w:val="00F3385D"/>
    <w:rsid w:val="00F345D7"/>
    <w:rsid w:val="00F353AA"/>
    <w:rsid w:val="00F358A9"/>
    <w:rsid w:val="00F379A0"/>
    <w:rsid w:val="00F379D7"/>
    <w:rsid w:val="00F41B5A"/>
    <w:rsid w:val="00F41C56"/>
    <w:rsid w:val="00F41E27"/>
    <w:rsid w:val="00F41F10"/>
    <w:rsid w:val="00F42B09"/>
    <w:rsid w:val="00F43C3D"/>
    <w:rsid w:val="00F444C6"/>
    <w:rsid w:val="00F44862"/>
    <w:rsid w:val="00F44D6F"/>
    <w:rsid w:val="00F458F7"/>
    <w:rsid w:val="00F46084"/>
    <w:rsid w:val="00F4755B"/>
    <w:rsid w:val="00F50054"/>
    <w:rsid w:val="00F50889"/>
    <w:rsid w:val="00F50A88"/>
    <w:rsid w:val="00F50DFB"/>
    <w:rsid w:val="00F5133E"/>
    <w:rsid w:val="00F52878"/>
    <w:rsid w:val="00F52D92"/>
    <w:rsid w:val="00F52EBD"/>
    <w:rsid w:val="00F53DF0"/>
    <w:rsid w:val="00F53F45"/>
    <w:rsid w:val="00F54639"/>
    <w:rsid w:val="00F54A1E"/>
    <w:rsid w:val="00F55ADB"/>
    <w:rsid w:val="00F55E71"/>
    <w:rsid w:val="00F568C2"/>
    <w:rsid w:val="00F56A64"/>
    <w:rsid w:val="00F56AFC"/>
    <w:rsid w:val="00F56C59"/>
    <w:rsid w:val="00F56C6F"/>
    <w:rsid w:val="00F56FD1"/>
    <w:rsid w:val="00F57345"/>
    <w:rsid w:val="00F611BC"/>
    <w:rsid w:val="00F61C0C"/>
    <w:rsid w:val="00F62572"/>
    <w:rsid w:val="00F627ED"/>
    <w:rsid w:val="00F629BD"/>
    <w:rsid w:val="00F6303D"/>
    <w:rsid w:val="00F64746"/>
    <w:rsid w:val="00F64EEF"/>
    <w:rsid w:val="00F65336"/>
    <w:rsid w:val="00F65B86"/>
    <w:rsid w:val="00F66A3F"/>
    <w:rsid w:val="00F66B48"/>
    <w:rsid w:val="00F66FCD"/>
    <w:rsid w:val="00F72195"/>
    <w:rsid w:val="00F722A0"/>
    <w:rsid w:val="00F73370"/>
    <w:rsid w:val="00F737F1"/>
    <w:rsid w:val="00F7416E"/>
    <w:rsid w:val="00F749FC"/>
    <w:rsid w:val="00F74ADA"/>
    <w:rsid w:val="00F757AD"/>
    <w:rsid w:val="00F75F54"/>
    <w:rsid w:val="00F76C51"/>
    <w:rsid w:val="00F76E27"/>
    <w:rsid w:val="00F7742B"/>
    <w:rsid w:val="00F77CB3"/>
    <w:rsid w:val="00F8023C"/>
    <w:rsid w:val="00F802B9"/>
    <w:rsid w:val="00F81088"/>
    <w:rsid w:val="00F82A06"/>
    <w:rsid w:val="00F83B0B"/>
    <w:rsid w:val="00F84303"/>
    <w:rsid w:val="00F84571"/>
    <w:rsid w:val="00F84AB7"/>
    <w:rsid w:val="00F84F4C"/>
    <w:rsid w:val="00F85B47"/>
    <w:rsid w:val="00F8602F"/>
    <w:rsid w:val="00F86265"/>
    <w:rsid w:val="00F86F1C"/>
    <w:rsid w:val="00F875C7"/>
    <w:rsid w:val="00F90E2E"/>
    <w:rsid w:val="00F913DA"/>
    <w:rsid w:val="00F92B87"/>
    <w:rsid w:val="00F93985"/>
    <w:rsid w:val="00F93A98"/>
    <w:rsid w:val="00F9414F"/>
    <w:rsid w:val="00F947D7"/>
    <w:rsid w:val="00F95ED6"/>
    <w:rsid w:val="00F960D7"/>
    <w:rsid w:val="00F9624D"/>
    <w:rsid w:val="00F96504"/>
    <w:rsid w:val="00F96755"/>
    <w:rsid w:val="00F96AFC"/>
    <w:rsid w:val="00FA002B"/>
    <w:rsid w:val="00FA0CB7"/>
    <w:rsid w:val="00FA0D6B"/>
    <w:rsid w:val="00FA13FB"/>
    <w:rsid w:val="00FA1A21"/>
    <w:rsid w:val="00FA32C0"/>
    <w:rsid w:val="00FA4066"/>
    <w:rsid w:val="00FA4713"/>
    <w:rsid w:val="00FA4ACD"/>
    <w:rsid w:val="00FA5BDA"/>
    <w:rsid w:val="00FA61D0"/>
    <w:rsid w:val="00FA66B8"/>
    <w:rsid w:val="00FA682D"/>
    <w:rsid w:val="00FB0081"/>
    <w:rsid w:val="00FB0939"/>
    <w:rsid w:val="00FB134F"/>
    <w:rsid w:val="00FB257B"/>
    <w:rsid w:val="00FB32A5"/>
    <w:rsid w:val="00FB3354"/>
    <w:rsid w:val="00FB3C35"/>
    <w:rsid w:val="00FB4255"/>
    <w:rsid w:val="00FB5FBF"/>
    <w:rsid w:val="00FB6D25"/>
    <w:rsid w:val="00FB7158"/>
    <w:rsid w:val="00FC0173"/>
    <w:rsid w:val="00FC1198"/>
    <w:rsid w:val="00FC2100"/>
    <w:rsid w:val="00FC3104"/>
    <w:rsid w:val="00FC3825"/>
    <w:rsid w:val="00FC4703"/>
    <w:rsid w:val="00FC516B"/>
    <w:rsid w:val="00FC78CD"/>
    <w:rsid w:val="00FD01AF"/>
    <w:rsid w:val="00FD0F53"/>
    <w:rsid w:val="00FD230A"/>
    <w:rsid w:val="00FD2E65"/>
    <w:rsid w:val="00FD33D8"/>
    <w:rsid w:val="00FD4390"/>
    <w:rsid w:val="00FD4AE4"/>
    <w:rsid w:val="00FD53D7"/>
    <w:rsid w:val="00FD5DDC"/>
    <w:rsid w:val="00FD71A9"/>
    <w:rsid w:val="00FE01E8"/>
    <w:rsid w:val="00FE01EA"/>
    <w:rsid w:val="00FE0522"/>
    <w:rsid w:val="00FE05EF"/>
    <w:rsid w:val="00FE0A1F"/>
    <w:rsid w:val="00FE0CAD"/>
    <w:rsid w:val="00FE2024"/>
    <w:rsid w:val="00FE26C1"/>
    <w:rsid w:val="00FE3A4C"/>
    <w:rsid w:val="00FE3B54"/>
    <w:rsid w:val="00FE3F51"/>
    <w:rsid w:val="00FE50F7"/>
    <w:rsid w:val="00FE5136"/>
    <w:rsid w:val="00FE526E"/>
    <w:rsid w:val="00FE5482"/>
    <w:rsid w:val="00FE55B1"/>
    <w:rsid w:val="00FE57A0"/>
    <w:rsid w:val="00FF007B"/>
    <w:rsid w:val="00FF0BEC"/>
    <w:rsid w:val="00FF1677"/>
    <w:rsid w:val="00FF2EB9"/>
    <w:rsid w:val="00FF30D3"/>
    <w:rsid w:val="00FF458B"/>
    <w:rsid w:val="00FF4FDD"/>
    <w:rsid w:val="00FF52AD"/>
    <w:rsid w:val="00FF5E9C"/>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4C548"/>
  <w15:docId w15:val="{77B7A741-139B-445F-A5B8-94759789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ACB"/>
    <w:pPr>
      <w:keepNext/>
      <w:keepLines/>
      <w:pageBreakBefore/>
      <w:numPr>
        <w:numId w:val="1"/>
      </w:numPr>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6B40A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196"/>
    <w:pPr>
      <w:keepNext/>
      <w:keepLines/>
      <w:numPr>
        <w:ilvl w:val="2"/>
        <w:numId w:val="1"/>
      </w:numPr>
      <w:spacing w:before="20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330828"/>
    <w:pPr>
      <w:keepNext/>
      <w:keepLines/>
      <w:numPr>
        <w:ilvl w:val="3"/>
        <w:numId w:val="1"/>
      </w:numPr>
      <w:spacing w:before="200" w:after="0"/>
      <w:outlineLvl w:val="3"/>
    </w:pPr>
    <w:rPr>
      <w:rFonts w:asciiTheme="majorHAnsi" w:eastAsiaTheme="majorEastAsia" w:hAnsiTheme="majorHAnsi" w:cstheme="majorBidi"/>
      <w:b/>
      <w:bCs/>
      <w:i/>
      <w:iCs/>
      <w:color w:val="5F497A" w:themeColor="accent4" w:themeShade="BF"/>
    </w:rPr>
  </w:style>
  <w:style w:type="paragraph" w:styleId="Heading5">
    <w:name w:val="heading 5"/>
    <w:basedOn w:val="Normal"/>
    <w:next w:val="Normal"/>
    <w:link w:val="Heading5Char"/>
    <w:uiPriority w:val="9"/>
    <w:unhideWhenUsed/>
    <w:qFormat/>
    <w:rsid w:val="0079246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0662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0662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066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66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CB"/>
    <w:rPr>
      <w:rFonts w:asciiTheme="majorHAnsi" w:eastAsiaTheme="majorEastAsia" w:hAnsiTheme="majorHAnsi" w:cstheme="majorBidi"/>
      <w:b/>
      <w:bCs/>
      <w:color w:val="365F91" w:themeColor="accent1" w:themeShade="BF"/>
      <w:sz w:val="44"/>
      <w:szCs w:val="28"/>
    </w:rPr>
  </w:style>
  <w:style w:type="paragraph" w:styleId="ListParagraph">
    <w:name w:val="List Paragraph"/>
    <w:basedOn w:val="Normal"/>
    <w:uiPriority w:val="34"/>
    <w:qFormat/>
    <w:rsid w:val="00A948FA"/>
    <w:pPr>
      <w:ind w:left="720"/>
      <w:contextualSpacing/>
    </w:pPr>
  </w:style>
  <w:style w:type="character" w:customStyle="1" w:styleId="Heading2Char">
    <w:name w:val="Heading 2 Char"/>
    <w:basedOn w:val="DefaultParagraphFont"/>
    <w:link w:val="Heading2"/>
    <w:uiPriority w:val="9"/>
    <w:rsid w:val="006B40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24D"/>
  </w:style>
  <w:style w:type="paragraph" w:styleId="Footer">
    <w:name w:val="footer"/>
    <w:basedOn w:val="Normal"/>
    <w:link w:val="FooterChar"/>
    <w:uiPriority w:val="99"/>
    <w:unhideWhenUsed/>
    <w:rsid w:val="00F9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4D"/>
  </w:style>
  <w:style w:type="paragraph" w:styleId="BalloonText">
    <w:name w:val="Balloon Text"/>
    <w:basedOn w:val="Normal"/>
    <w:link w:val="BalloonTextChar"/>
    <w:uiPriority w:val="99"/>
    <w:semiHidden/>
    <w:unhideWhenUsed/>
    <w:rsid w:val="00F9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24D"/>
    <w:rPr>
      <w:rFonts w:ascii="Tahoma" w:hAnsi="Tahoma" w:cs="Tahoma"/>
      <w:sz w:val="16"/>
      <w:szCs w:val="16"/>
    </w:rPr>
  </w:style>
  <w:style w:type="paragraph" w:customStyle="1" w:styleId="2909F619802848F09E01365C32F34654">
    <w:name w:val="2909F619802848F09E01365C32F34654"/>
    <w:rsid w:val="00D711A8"/>
    <w:rPr>
      <w:rFonts w:eastAsiaTheme="minorEastAsia"/>
      <w:lang w:eastAsia="ja-JP"/>
    </w:rPr>
  </w:style>
  <w:style w:type="table" w:styleId="TableGrid">
    <w:name w:val="Table Grid"/>
    <w:basedOn w:val="TableGrid3"/>
    <w:uiPriority w:val="59"/>
    <w:rsid w:val="003A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66742F"/>
    <w:pPr>
      <w:spacing w:before="120" w:after="320" w:line="240" w:lineRule="auto"/>
    </w:pPr>
    <w:rPr>
      <w:rFonts w:ascii="Times New Roman" w:hAnsi="Times New Roman"/>
      <w:b/>
      <w:bCs/>
      <w:color w:val="000000" w:themeColor="text1"/>
      <w:sz w:val="18"/>
      <w:szCs w:val="18"/>
    </w:rPr>
  </w:style>
  <w:style w:type="paragraph" w:styleId="Title">
    <w:name w:val="Title"/>
    <w:basedOn w:val="Normal"/>
    <w:next w:val="Normal"/>
    <w:link w:val="TitleChar"/>
    <w:uiPriority w:val="10"/>
    <w:qFormat/>
    <w:rsid w:val="00B17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3">
    <w:name w:val="Table Grid 3"/>
    <w:basedOn w:val="TableNormal"/>
    <w:uiPriority w:val="99"/>
    <w:semiHidden/>
    <w:unhideWhenUsed/>
    <w:rsid w:val="003A133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rsid w:val="00B177C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4C33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767EF"/>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330828"/>
    <w:rPr>
      <w:rFonts w:asciiTheme="majorHAnsi" w:eastAsiaTheme="majorEastAsia" w:hAnsiTheme="majorHAnsi" w:cstheme="majorBidi"/>
      <w:b/>
      <w:bCs/>
      <w:i/>
      <w:iCs/>
      <w:color w:val="5F497A" w:themeColor="accent4" w:themeShade="BF"/>
    </w:rPr>
  </w:style>
  <w:style w:type="paragraph" w:styleId="TOCHeading">
    <w:name w:val="TOC Heading"/>
    <w:basedOn w:val="Heading1"/>
    <w:next w:val="Normal"/>
    <w:uiPriority w:val="39"/>
    <w:unhideWhenUsed/>
    <w:qFormat/>
    <w:rsid w:val="00FA002B"/>
    <w:pPr>
      <w:outlineLvl w:val="9"/>
    </w:pPr>
    <w:rPr>
      <w:sz w:val="28"/>
      <w:lang w:eastAsia="ja-JP"/>
    </w:rPr>
  </w:style>
  <w:style w:type="paragraph" w:styleId="TOC1">
    <w:name w:val="toc 1"/>
    <w:basedOn w:val="Normal"/>
    <w:next w:val="Normal"/>
    <w:autoRedefine/>
    <w:uiPriority w:val="39"/>
    <w:unhideWhenUsed/>
    <w:qFormat/>
    <w:rsid w:val="00FA002B"/>
    <w:pPr>
      <w:spacing w:after="100"/>
    </w:pPr>
  </w:style>
  <w:style w:type="paragraph" w:styleId="TOC2">
    <w:name w:val="toc 2"/>
    <w:basedOn w:val="Normal"/>
    <w:next w:val="Normal"/>
    <w:autoRedefine/>
    <w:uiPriority w:val="39"/>
    <w:unhideWhenUsed/>
    <w:qFormat/>
    <w:rsid w:val="00FA002B"/>
    <w:pPr>
      <w:spacing w:after="100"/>
      <w:ind w:left="220"/>
    </w:pPr>
  </w:style>
  <w:style w:type="paragraph" w:styleId="TOC3">
    <w:name w:val="toc 3"/>
    <w:basedOn w:val="Normal"/>
    <w:next w:val="Normal"/>
    <w:autoRedefine/>
    <w:uiPriority w:val="39"/>
    <w:unhideWhenUsed/>
    <w:qFormat/>
    <w:rsid w:val="00FA002B"/>
    <w:pPr>
      <w:spacing w:after="100"/>
      <w:ind w:left="440"/>
    </w:pPr>
  </w:style>
  <w:style w:type="character" w:styleId="Hyperlink">
    <w:name w:val="Hyperlink"/>
    <w:basedOn w:val="DefaultParagraphFont"/>
    <w:uiPriority w:val="99"/>
    <w:unhideWhenUsed/>
    <w:rsid w:val="00FA002B"/>
    <w:rPr>
      <w:color w:val="0000FF" w:themeColor="hyperlink"/>
      <w:u w:val="single"/>
    </w:rPr>
  </w:style>
  <w:style w:type="paragraph" w:styleId="Quote">
    <w:name w:val="Quote"/>
    <w:basedOn w:val="Normal"/>
    <w:next w:val="Normal"/>
    <w:link w:val="QuoteChar"/>
    <w:uiPriority w:val="29"/>
    <w:qFormat/>
    <w:rsid w:val="005848E6"/>
    <w:rPr>
      <w:i/>
      <w:iCs/>
      <w:color w:val="000000" w:themeColor="text1"/>
    </w:rPr>
  </w:style>
  <w:style w:type="character" w:customStyle="1" w:styleId="QuoteChar">
    <w:name w:val="Quote Char"/>
    <w:basedOn w:val="DefaultParagraphFont"/>
    <w:link w:val="Quote"/>
    <w:uiPriority w:val="29"/>
    <w:rsid w:val="005848E6"/>
    <w:rPr>
      <w:i/>
      <w:iCs/>
      <w:color w:val="000000" w:themeColor="text1"/>
    </w:rPr>
  </w:style>
  <w:style w:type="character" w:customStyle="1" w:styleId="Heading5Char">
    <w:name w:val="Heading 5 Char"/>
    <w:basedOn w:val="DefaultParagraphFont"/>
    <w:link w:val="Heading5"/>
    <w:uiPriority w:val="9"/>
    <w:rsid w:val="0079246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066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066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066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6620"/>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1E0C22"/>
    <w:rPr>
      <w:i/>
      <w:iCs/>
    </w:rPr>
  </w:style>
  <w:style w:type="paragraph" w:customStyle="1" w:styleId="Body">
    <w:name w:val="Body"/>
    <w:qFormat/>
    <w:rsid w:val="00C94D90"/>
    <w:pPr>
      <w:tabs>
        <w:tab w:val="left" w:pos="2700"/>
      </w:tabs>
      <w:spacing w:after="120"/>
      <w:jc w:val="both"/>
    </w:pPr>
    <w:rPr>
      <w:rFonts w:eastAsiaTheme="minorEastAsia"/>
      <w:szCs w:val="24"/>
    </w:rPr>
  </w:style>
  <w:style w:type="paragraph" w:styleId="ListNumber3">
    <w:name w:val="List Number 3"/>
    <w:basedOn w:val="Normal"/>
    <w:semiHidden/>
    <w:unhideWhenUsed/>
    <w:rsid w:val="00C94D90"/>
    <w:pPr>
      <w:numPr>
        <w:numId w:val="6"/>
      </w:numPr>
      <w:spacing w:after="120"/>
      <w:contextualSpacing/>
    </w:pPr>
    <w:rPr>
      <w:rFonts w:eastAsiaTheme="minorEastAsia"/>
    </w:rPr>
  </w:style>
  <w:style w:type="table" w:styleId="GridTable1Light-Accent1">
    <w:name w:val="Grid Table 1 Light Accent 1"/>
    <w:basedOn w:val="TableNormal"/>
    <w:uiPriority w:val="46"/>
    <w:rsid w:val="00C94D90"/>
    <w:pPr>
      <w:spacing w:after="0" w:line="240" w:lineRule="auto"/>
    </w:pPr>
    <w:rPr>
      <w:rFonts w:eastAsiaTheme="minorEastAsi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920E9"/>
    <w:rPr>
      <w:sz w:val="16"/>
      <w:szCs w:val="16"/>
    </w:rPr>
  </w:style>
  <w:style w:type="paragraph" w:styleId="CommentText">
    <w:name w:val="annotation text"/>
    <w:basedOn w:val="Normal"/>
    <w:link w:val="CommentTextChar"/>
    <w:uiPriority w:val="99"/>
    <w:semiHidden/>
    <w:unhideWhenUsed/>
    <w:rsid w:val="001920E9"/>
    <w:pPr>
      <w:spacing w:line="240" w:lineRule="auto"/>
    </w:pPr>
    <w:rPr>
      <w:sz w:val="20"/>
      <w:szCs w:val="20"/>
    </w:rPr>
  </w:style>
  <w:style w:type="character" w:customStyle="1" w:styleId="CommentTextChar">
    <w:name w:val="Comment Text Char"/>
    <w:basedOn w:val="DefaultParagraphFont"/>
    <w:link w:val="CommentText"/>
    <w:uiPriority w:val="99"/>
    <w:semiHidden/>
    <w:rsid w:val="001920E9"/>
    <w:rPr>
      <w:sz w:val="20"/>
      <w:szCs w:val="20"/>
    </w:rPr>
  </w:style>
  <w:style w:type="paragraph" w:styleId="CommentSubject">
    <w:name w:val="annotation subject"/>
    <w:basedOn w:val="CommentText"/>
    <w:next w:val="CommentText"/>
    <w:link w:val="CommentSubjectChar"/>
    <w:uiPriority w:val="99"/>
    <w:semiHidden/>
    <w:unhideWhenUsed/>
    <w:rsid w:val="001920E9"/>
    <w:rPr>
      <w:b/>
      <w:bCs/>
    </w:rPr>
  </w:style>
  <w:style w:type="character" w:customStyle="1" w:styleId="CommentSubjectChar">
    <w:name w:val="Comment Subject Char"/>
    <w:basedOn w:val="CommentTextChar"/>
    <w:link w:val="CommentSubject"/>
    <w:uiPriority w:val="99"/>
    <w:semiHidden/>
    <w:rsid w:val="001920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19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8B0F9-6E27-4A9D-8BDA-F956E80FB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82862</TotalTime>
  <Pages>17</Pages>
  <Words>3619</Words>
  <Characters>20632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Rowlands</dc:creator>
  <cp:lastModifiedBy>Joji Philip</cp:lastModifiedBy>
  <cp:revision>5454</cp:revision>
  <cp:lastPrinted>2015-03-08T11:58:00Z</cp:lastPrinted>
  <dcterms:created xsi:type="dcterms:W3CDTF">2012-12-09T23:23:00Z</dcterms:created>
  <dcterms:modified xsi:type="dcterms:W3CDTF">2017-12-15T00:27:00Z</dcterms:modified>
</cp:coreProperties>
</file>