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BE00E" w14:textId="77777777" w:rsidR="0061345F" w:rsidRPr="00EF1053" w:rsidRDefault="0061345F" w:rsidP="0061345F">
      <w:pPr>
        <w:pStyle w:val="Heading1"/>
        <w:rPr>
          <w:rFonts w:ascii="Palatino Linotype" w:hAnsi="Palatino Linotype"/>
        </w:rPr>
      </w:pPr>
      <w:bookmarkStart w:id="0" w:name="_Toc472974133"/>
      <w:bookmarkStart w:id="1" w:name="_Toc426230138"/>
      <w:bookmarkStart w:id="2" w:name="_Toc449893474"/>
      <w:r w:rsidRPr="00EF1053">
        <w:rPr>
          <w:rFonts w:ascii="Palatino Linotype" w:hAnsi="Palatino Linotype"/>
        </w:rPr>
        <w:t>Changes to Commands and Properties</w:t>
      </w:r>
      <w:bookmarkEnd w:id="0"/>
    </w:p>
    <w:p w14:paraId="3A4F5E9D" w14:textId="1D31DCD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3" w:name="_Toc472974134"/>
      <w:r w:rsidRPr="00EF1053">
        <w:rPr>
          <w:rFonts w:ascii="Palatino Linotype" w:hAnsi="Palatino Linotype"/>
          <w:color w:val="auto"/>
        </w:rPr>
        <w:t>Command Changes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5665"/>
      </w:tblGrid>
      <w:tr w:rsidR="004D4549" w:rsidRPr="004D4549" w14:paraId="43370413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04700E7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Command Name</w:t>
            </w:r>
          </w:p>
        </w:tc>
        <w:tc>
          <w:tcPr>
            <w:tcW w:w="5665" w:type="dxa"/>
            <w:noWrap/>
            <w:hideMark/>
          </w:tcPr>
          <w:p w14:paraId="59E8635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4D4549" w:rsidRPr="004D4549" w14:paraId="51073BB6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30A42B1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set_ivc_ovc_mapping</w:t>
            </w:r>
            <w:proofErr w:type="spellEnd"/>
          </w:p>
        </w:tc>
        <w:tc>
          <w:tcPr>
            <w:tcW w:w="5665" w:type="dxa"/>
            <w:noWrap/>
            <w:hideMark/>
          </w:tcPr>
          <w:p w14:paraId="2515D13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set the mapping between an input VC at a router port and an output port on the same router.</w:t>
            </w:r>
          </w:p>
        </w:tc>
      </w:tr>
      <w:tr w:rsidR="004D4549" w:rsidRPr="004D4549" w14:paraId="6C168379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1D8A991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reset_ivc_ovc_mapping</w:t>
            </w:r>
            <w:proofErr w:type="spellEnd"/>
          </w:p>
        </w:tc>
        <w:tc>
          <w:tcPr>
            <w:tcW w:w="5665" w:type="dxa"/>
            <w:noWrap/>
            <w:hideMark/>
          </w:tcPr>
          <w:p w14:paraId="691F2D3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reset the mapping between an input VC at a router port and an output port</w:t>
            </w:r>
          </w:p>
        </w:tc>
      </w:tr>
      <w:tr w:rsidR="004D4549" w:rsidRPr="004D4549" w14:paraId="05146211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36BEB9C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list_ivc_ovc_mapping</w:t>
            </w:r>
            <w:proofErr w:type="spellEnd"/>
          </w:p>
        </w:tc>
        <w:tc>
          <w:tcPr>
            <w:tcW w:w="5665" w:type="dxa"/>
            <w:noWrap/>
            <w:hideMark/>
          </w:tcPr>
          <w:p w14:paraId="4DE92A9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command to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to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list the input VC to output VC mapping on a router.</w:t>
            </w:r>
          </w:p>
        </w:tc>
      </w:tr>
      <w:tr w:rsidR="004D4549" w:rsidRPr="004D4549" w14:paraId="28986A95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7A02CCE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assert_group_clocks</w:t>
            </w:r>
            <w:proofErr w:type="spellEnd"/>
          </w:p>
        </w:tc>
        <w:tc>
          <w:tcPr>
            <w:tcW w:w="5665" w:type="dxa"/>
            <w:noWrap/>
            <w:hideMark/>
          </w:tcPr>
          <w:p w14:paraId="587C035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command to check that the specified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rtl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group has no clocks other than the listed clocks</w:t>
            </w:r>
          </w:p>
        </w:tc>
      </w:tr>
      <w:tr w:rsidR="004D4549" w:rsidRPr="004D4549" w14:paraId="2C6FAA97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7A3DB16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list_curves</w:t>
            </w:r>
            <w:proofErr w:type="spellEnd"/>
          </w:p>
        </w:tc>
        <w:tc>
          <w:tcPr>
            <w:tcW w:w="5665" w:type="dxa"/>
            <w:noWrap/>
            <w:hideMark/>
          </w:tcPr>
          <w:p w14:paraId="2BCB2C4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list the points of a curve/probability mass function or show all curves/probability mass functions</w:t>
            </w:r>
          </w:p>
        </w:tc>
      </w:tr>
      <w:tr w:rsidR="004D4549" w:rsidRPr="004D4549" w14:paraId="4B254506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52F03F2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set_curve</w:t>
            </w:r>
            <w:proofErr w:type="spellEnd"/>
          </w:p>
        </w:tc>
        <w:tc>
          <w:tcPr>
            <w:tcW w:w="5665" w:type="dxa"/>
            <w:noWrap/>
            <w:hideMark/>
          </w:tcPr>
          <w:p w14:paraId="65B4261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set the piecewise linear curve associated with a name.</w:t>
            </w:r>
          </w:p>
        </w:tc>
      </w:tr>
      <w:tr w:rsidR="004D4549" w:rsidRPr="004D4549" w14:paraId="5A817DB4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6FD5D1C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reset_map</w:t>
            </w:r>
            <w:proofErr w:type="spellEnd"/>
          </w:p>
        </w:tc>
        <w:tc>
          <w:tcPr>
            <w:tcW w:w="5665" w:type="dxa"/>
            <w:noWrap/>
            <w:hideMark/>
          </w:tcPr>
          <w:p w14:paraId="78DD3D3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reset the mapping of traffic.</w:t>
            </w:r>
          </w:p>
        </w:tc>
      </w:tr>
      <w:tr w:rsidR="004D4549" w:rsidRPr="004D4549" w14:paraId="04792998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34C05AC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enter_tcl_mode</w:t>
            </w:r>
            <w:proofErr w:type="spellEnd"/>
          </w:p>
        </w:tc>
        <w:tc>
          <w:tcPr>
            <w:tcW w:w="5665" w:type="dxa"/>
            <w:noWrap/>
            <w:hideMark/>
          </w:tcPr>
          <w:p w14:paraId="5268405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enable use of the TCL interpreter to process further input</w:t>
            </w:r>
          </w:p>
        </w:tc>
      </w:tr>
      <w:tr w:rsidR="004D4549" w:rsidRPr="004D4549" w14:paraId="2DA3AD74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373D537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exit_tcl_mode</w:t>
            </w:r>
            <w:proofErr w:type="spellEnd"/>
          </w:p>
        </w:tc>
        <w:tc>
          <w:tcPr>
            <w:tcW w:w="5665" w:type="dxa"/>
            <w:noWrap/>
            <w:hideMark/>
          </w:tcPr>
          <w:p w14:paraId="46B8766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command to return to processing NCF input format from TCL mode</w:t>
            </w:r>
          </w:p>
        </w:tc>
      </w:tr>
      <w:tr w:rsidR="004D4549" w:rsidRPr="004D4549" w14:paraId="3753AB0B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7B42190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ml_build</w:t>
            </w:r>
            <w:proofErr w:type="spellEnd"/>
          </w:p>
        </w:tc>
        <w:tc>
          <w:tcPr>
            <w:tcW w:w="5665" w:type="dxa"/>
            <w:noWrap/>
            <w:hideMark/>
          </w:tcPr>
          <w:p w14:paraId="31C6EBD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command to build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NoCs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using machine learning</w:t>
            </w:r>
          </w:p>
        </w:tc>
      </w:tr>
    </w:tbl>
    <w:p w14:paraId="73281972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4" w:name="_Toc472974135"/>
      <w:r w:rsidRPr="00EF1053">
        <w:rPr>
          <w:rFonts w:ascii="Palatino Linotype" w:hAnsi="Palatino Linotype"/>
          <w:color w:val="auto"/>
        </w:rPr>
        <w:t>Default Property Changes</w:t>
      </w:r>
      <w:bookmarkEnd w:id="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485"/>
        <w:gridCol w:w="1000"/>
        <w:gridCol w:w="3865"/>
      </w:tblGrid>
      <w:tr w:rsidR="004D4549" w:rsidRPr="004D4549" w14:paraId="50B46B7C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66CD503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000" w:type="dxa"/>
            <w:noWrap/>
            <w:hideMark/>
          </w:tcPr>
          <w:p w14:paraId="6D8ACFB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3865" w:type="dxa"/>
            <w:noWrap/>
            <w:hideMark/>
          </w:tcPr>
          <w:p w14:paraId="014F0D0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4D4549" w:rsidRPr="004D4549" w14:paraId="04E2CE20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348C63F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read_burstiness</w:t>
            </w:r>
            <w:proofErr w:type="spellEnd"/>
          </w:p>
        </w:tc>
        <w:tc>
          <w:tcPr>
            <w:tcW w:w="1000" w:type="dxa"/>
            <w:noWrap/>
            <w:hideMark/>
          </w:tcPr>
          <w:p w14:paraId="08E4D47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865" w:type="dxa"/>
            <w:noWrap/>
            <w:hideMark/>
          </w:tcPr>
          <w:p w14:paraId="4DB71D1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new property burstiness</w:t>
            </w:r>
          </w:p>
        </w:tc>
      </w:tr>
      <w:tr w:rsidR="004D4549" w:rsidRPr="004D4549" w14:paraId="5072B9F9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0C0A56E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burstiness</w:t>
            </w:r>
          </w:p>
        </w:tc>
        <w:tc>
          <w:tcPr>
            <w:tcW w:w="1000" w:type="dxa"/>
            <w:noWrap/>
            <w:hideMark/>
          </w:tcPr>
          <w:p w14:paraId="03B4950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865" w:type="dxa"/>
            <w:noWrap/>
            <w:hideMark/>
          </w:tcPr>
          <w:p w14:paraId="41C57DA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meant to replace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read_burstiness</w:t>
            </w:r>
            <w:proofErr w:type="spellEnd"/>
          </w:p>
        </w:tc>
      </w:tr>
      <w:tr w:rsidR="004D4549" w:rsidRPr="004D4549" w14:paraId="478464B1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5C556FC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noc_injection_queue_depth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54AE1BD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366E7B7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been replaced by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niq_depth</w:t>
            </w:r>
            <w:proofErr w:type="spellEnd"/>
          </w:p>
        </w:tc>
      </w:tr>
      <w:tr w:rsidR="004D4549" w:rsidRPr="004D4549" w14:paraId="18D20DBA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3D17C4E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niq_depth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53EA7DC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65E838A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meant to replace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noc_injection_queue_depth</w:t>
            </w:r>
            <w:proofErr w:type="spellEnd"/>
          </w:p>
        </w:tc>
      </w:tr>
      <w:tr w:rsidR="004D4549" w:rsidRPr="004D4549" w14:paraId="31305F23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D654EB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noc_ejection_queue_depth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428AB56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5E5D025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been replaced by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neq_depth</w:t>
            </w:r>
            <w:proofErr w:type="spellEnd"/>
          </w:p>
        </w:tc>
      </w:tr>
      <w:tr w:rsidR="004D4549" w:rsidRPr="004D4549" w14:paraId="75EB6F9E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27BE81C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lastRenderedPageBreak/>
              <w:t>neq_depth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528594B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69A83AF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meant to replace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noc_ejection_queue_depth</w:t>
            </w:r>
            <w:proofErr w:type="spellEnd"/>
          </w:p>
        </w:tc>
      </w:tr>
      <w:tr w:rsidR="004D4549" w:rsidRPr="004D4549" w14:paraId="04C9CE67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642608B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host_processing_queue_depth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22857B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3865" w:type="dxa"/>
            <w:noWrap/>
            <w:hideMark/>
          </w:tcPr>
          <w:p w14:paraId="00BA43D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been renamed to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hpq_depth</w:t>
            </w:r>
            <w:proofErr w:type="spellEnd"/>
          </w:p>
        </w:tc>
      </w:tr>
      <w:tr w:rsidR="004D4549" w:rsidRPr="004D4549" w14:paraId="00447173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CFFEE7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hpq_depth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116CB85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3865" w:type="dxa"/>
            <w:noWrap/>
            <w:hideMark/>
          </w:tcPr>
          <w:p w14:paraId="12E8990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replaced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host_processing_queue_depth</w:t>
            </w:r>
            <w:proofErr w:type="spellEnd"/>
          </w:p>
        </w:tc>
      </w:tr>
      <w:tr w:rsidR="004D4549" w:rsidRPr="004D4549" w14:paraId="54C326A8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5CC1079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trace_enable</w:t>
            </w:r>
            <w:proofErr w:type="spellEnd"/>
          </w:p>
        </w:tc>
        <w:tc>
          <w:tcPr>
            <w:tcW w:w="1000" w:type="dxa"/>
            <w:noWrap/>
            <w:hideMark/>
          </w:tcPr>
          <w:p w14:paraId="744C27C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289E1CC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deprecated</w:t>
            </w:r>
          </w:p>
        </w:tc>
      </w:tr>
      <w:tr w:rsidR="004D4549" w:rsidRPr="004D4549" w14:paraId="200E1B2A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5DAEDA7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axi4_ac_parity_enb</w:t>
            </w:r>
          </w:p>
        </w:tc>
        <w:tc>
          <w:tcPr>
            <w:tcW w:w="1000" w:type="dxa"/>
            <w:noWrap/>
            <w:hideMark/>
          </w:tcPr>
          <w:p w14:paraId="1800D6F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734458C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all AC channels</w:t>
            </w:r>
          </w:p>
        </w:tc>
      </w:tr>
      <w:tr w:rsidR="004D4549" w:rsidRPr="004D4549" w14:paraId="245C6E23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5834EA8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axi4_acaddr_parity_enb</w:t>
            </w:r>
          </w:p>
        </w:tc>
        <w:tc>
          <w:tcPr>
            <w:tcW w:w="1000" w:type="dxa"/>
            <w:noWrap/>
            <w:hideMark/>
          </w:tcPr>
          <w:p w14:paraId="0115455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2810B78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addresses on all AC channels</w:t>
            </w:r>
          </w:p>
        </w:tc>
      </w:tr>
      <w:tr w:rsidR="004D4549" w:rsidRPr="004D4549" w14:paraId="2D878B8A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08FA026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axi4_ar_parity_enb</w:t>
            </w:r>
          </w:p>
        </w:tc>
        <w:tc>
          <w:tcPr>
            <w:tcW w:w="1000" w:type="dxa"/>
            <w:noWrap/>
            <w:hideMark/>
          </w:tcPr>
          <w:p w14:paraId="7A3A144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2128992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all AR channels</w:t>
            </w:r>
          </w:p>
        </w:tc>
      </w:tr>
      <w:tr w:rsidR="004D4549" w:rsidRPr="004D4549" w14:paraId="6A6F3040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400ECF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axi4_araddr_parity_enb</w:t>
            </w:r>
          </w:p>
        </w:tc>
        <w:tc>
          <w:tcPr>
            <w:tcW w:w="1000" w:type="dxa"/>
            <w:noWrap/>
            <w:hideMark/>
          </w:tcPr>
          <w:p w14:paraId="728FDD0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141E535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addresses on all AR channels</w:t>
            </w:r>
          </w:p>
        </w:tc>
      </w:tr>
      <w:tr w:rsidR="004D4549" w:rsidRPr="004D4549" w14:paraId="6BAEE140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69B01A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axi4_aw_parity_enb</w:t>
            </w:r>
          </w:p>
        </w:tc>
        <w:tc>
          <w:tcPr>
            <w:tcW w:w="1000" w:type="dxa"/>
            <w:noWrap/>
            <w:hideMark/>
          </w:tcPr>
          <w:p w14:paraId="439C68C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626C315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all AW channels</w:t>
            </w:r>
          </w:p>
        </w:tc>
      </w:tr>
      <w:tr w:rsidR="004D4549" w:rsidRPr="004D4549" w14:paraId="12CA66A0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2F0448F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axi4_awaddr_parity_enb</w:t>
            </w:r>
          </w:p>
        </w:tc>
        <w:tc>
          <w:tcPr>
            <w:tcW w:w="1000" w:type="dxa"/>
            <w:noWrap/>
            <w:hideMark/>
          </w:tcPr>
          <w:p w14:paraId="5270EBC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5110F66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addresses on all AW channels</w:t>
            </w:r>
          </w:p>
        </w:tc>
      </w:tr>
      <w:tr w:rsidR="004D4549" w:rsidRPr="004D4549" w14:paraId="7328EDDD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79CFD65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axi4_bresp_parity_enb</w:t>
            </w:r>
          </w:p>
        </w:tc>
        <w:tc>
          <w:tcPr>
            <w:tcW w:w="1000" w:type="dxa"/>
            <w:noWrap/>
            <w:hideMark/>
          </w:tcPr>
          <w:p w14:paraId="355F067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198735D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all B response channels</w:t>
            </w:r>
          </w:p>
        </w:tc>
      </w:tr>
      <w:tr w:rsidR="004D4549" w:rsidRPr="004D4549" w14:paraId="4D67E962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043A2E0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axi4_cd_parity_enb</w:t>
            </w:r>
          </w:p>
        </w:tc>
        <w:tc>
          <w:tcPr>
            <w:tcW w:w="1000" w:type="dxa"/>
            <w:noWrap/>
            <w:hideMark/>
          </w:tcPr>
          <w:p w14:paraId="4705587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331F28A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data on all CD channels</w:t>
            </w:r>
          </w:p>
        </w:tc>
      </w:tr>
      <w:tr w:rsidR="004D4549" w:rsidRPr="004D4549" w14:paraId="76B3F180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2671367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axi4_w_parity_enb</w:t>
            </w:r>
          </w:p>
        </w:tc>
        <w:tc>
          <w:tcPr>
            <w:tcW w:w="1000" w:type="dxa"/>
            <w:noWrap/>
            <w:hideMark/>
          </w:tcPr>
          <w:p w14:paraId="604308E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06B8B2E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data on all W channels</w:t>
            </w:r>
          </w:p>
        </w:tc>
      </w:tr>
      <w:tr w:rsidR="004D4549" w:rsidRPr="004D4549" w14:paraId="7C2AD619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7044B46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ppln_in_node_id_pd</w:t>
            </w:r>
            <w:proofErr w:type="spellEnd"/>
          </w:p>
        </w:tc>
        <w:tc>
          <w:tcPr>
            <w:tcW w:w="1000" w:type="dxa"/>
            <w:noWrap/>
            <w:hideMark/>
          </w:tcPr>
          <w:p w14:paraId="16CAE6C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010371A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the use of node PDs for pipeline stages</w:t>
            </w:r>
          </w:p>
        </w:tc>
      </w:tr>
      <w:tr w:rsidR="004D4549" w:rsidRPr="004D4549" w14:paraId="05C179E7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1264682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guaranteed_sink</w:t>
            </w:r>
            <w:proofErr w:type="spellEnd"/>
          </w:p>
        </w:tc>
        <w:tc>
          <w:tcPr>
            <w:tcW w:w="1000" w:type="dxa"/>
            <w:noWrap/>
            <w:hideMark/>
          </w:tcPr>
          <w:p w14:paraId="30FC9B4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65DDB6F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property that forces the interface to sink every packet that it receives without any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backpressue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into the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</w:t>
            </w:r>
            <w:proofErr w:type="spellEnd"/>
          </w:p>
        </w:tc>
      </w:tr>
      <w:tr w:rsidR="004D4549" w:rsidRPr="004D4549" w14:paraId="0AA3D706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6A6E47A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prefer_shortest_path_routes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3C0402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3865" w:type="dxa"/>
            <w:noWrap/>
            <w:hideMark/>
          </w:tcPr>
          <w:p w14:paraId="216A6B5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prefer shortest path routes with more turns over longer routes with fewer turns in route computation between 2 points</w:t>
            </w:r>
          </w:p>
        </w:tc>
      </w:tr>
      <w:tr w:rsidR="004D4549" w:rsidRPr="004D4549" w14:paraId="783F9A61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A7CB76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synchronizer_depth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D95BDE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3865" w:type="dxa"/>
            <w:noWrap/>
            <w:hideMark/>
          </w:tcPr>
          <w:p w14:paraId="64A3BAB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used to set the default depth of clock synchronizers inserted by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NocStudio</w:t>
            </w:r>
            <w:proofErr w:type="spellEnd"/>
          </w:p>
        </w:tc>
      </w:tr>
      <w:tr w:rsidR="004D4549" w:rsidRPr="004D4549" w14:paraId="072ED558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3B12848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axi4s_drain_b_response</w:t>
            </w:r>
          </w:p>
        </w:tc>
        <w:tc>
          <w:tcPr>
            <w:tcW w:w="1000" w:type="dxa"/>
            <w:noWrap/>
            <w:hideMark/>
          </w:tcPr>
          <w:p w14:paraId="5072401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3865" w:type="dxa"/>
            <w:noWrap/>
            <w:hideMark/>
          </w:tcPr>
          <w:p w14:paraId="4A10F25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property that indicates whether axi4s devices have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preallocated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space for B response packets to drain into the bridge</w:t>
            </w:r>
          </w:p>
        </w:tc>
      </w:tr>
      <w:tr w:rsidR="004D4549" w:rsidRPr="004D4549" w14:paraId="3274E886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2ABB589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lastRenderedPageBreak/>
              <w:t>axi4s_r_interleave</w:t>
            </w:r>
          </w:p>
        </w:tc>
        <w:tc>
          <w:tcPr>
            <w:tcW w:w="1000" w:type="dxa"/>
            <w:noWrap/>
            <w:hideMark/>
          </w:tcPr>
          <w:p w14:paraId="7042D84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4F70B8F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that indicates whether axi4s devices can send interleaved read data.</w:t>
            </w:r>
          </w:p>
        </w:tc>
      </w:tr>
      <w:tr w:rsidR="004D4549" w:rsidRPr="004D4549" w14:paraId="0D265BD0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A091BC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axi4_allow_different_data_widths</w:t>
            </w:r>
          </w:p>
        </w:tc>
        <w:tc>
          <w:tcPr>
            <w:tcW w:w="1000" w:type="dxa"/>
            <w:noWrap/>
            <w:hideMark/>
          </w:tcPr>
          <w:p w14:paraId="5A7B2C2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4259E15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allow read response and write request channels to have different data widths.</w:t>
            </w:r>
          </w:p>
        </w:tc>
      </w:tr>
      <w:tr w:rsidR="004D4549" w:rsidRPr="004D4549" w14:paraId="27288BC5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139CFD8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axi4m_ar_rob_ram_enable</w:t>
            </w:r>
          </w:p>
        </w:tc>
        <w:tc>
          <w:tcPr>
            <w:tcW w:w="1000" w:type="dxa"/>
            <w:noWrap/>
            <w:hideMark/>
          </w:tcPr>
          <w:p w14:paraId="08B7CC8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0E2E741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read reorder buffer</w:t>
            </w:r>
          </w:p>
        </w:tc>
      </w:tr>
      <w:tr w:rsidR="004D4549" w:rsidRPr="004D4549" w14:paraId="33F19D4F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5986D03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cc_pfb_ram_enable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3EFC5E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4087C73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CCC prefetch buffer</w:t>
            </w:r>
          </w:p>
        </w:tc>
      </w:tr>
      <w:tr w:rsidR="004D4549" w:rsidRPr="004D4549" w14:paraId="420FD979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572CB8D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cc_pfb_ram_in_width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69BCD5F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0C69633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CCC prefetch buffer RAMs.</w:t>
            </w:r>
          </w:p>
        </w:tc>
      </w:tr>
      <w:tr w:rsidR="004D4549" w:rsidRPr="004D4549" w14:paraId="0952C74B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7516BC0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cc_pfb_ram_out_width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0438B79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0EE8856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CCC prefetch buffer RAMs.</w:t>
            </w:r>
          </w:p>
        </w:tc>
      </w:tr>
      <w:tr w:rsidR="004D4549" w:rsidRPr="004D4549" w14:paraId="21AE6959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7B439E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axi4m_ar_rob_ram_in_width</w:t>
            </w:r>
          </w:p>
        </w:tc>
        <w:tc>
          <w:tcPr>
            <w:tcW w:w="1000" w:type="dxa"/>
            <w:noWrap/>
            <w:hideMark/>
          </w:tcPr>
          <w:p w14:paraId="681EFCF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07DC18C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read reorder buffer RAMs.</w:t>
            </w:r>
          </w:p>
        </w:tc>
      </w:tr>
      <w:tr w:rsidR="004D4549" w:rsidRPr="004D4549" w14:paraId="4E2EF46D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3B0C4EE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axi4m_ar_rob_ram_out_width</w:t>
            </w:r>
          </w:p>
        </w:tc>
        <w:tc>
          <w:tcPr>
            <w:tcW w:w="1000" w:type="dxa"/>
            <w:noWrap/>
            <w:hideMark/>
          </w:tcPr>
          <w:p w14:paraId="623AD58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061E299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read reorder buffer RAMs.</w:t>
            </w:r>
          </w:p>
        </w:tc>
      </w:tr>
      <w:tr w:rsidR="004D4549" w:rsidRPr="004D4549" w14:paraId="011CC038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7A63E09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iocb_master_port_rd_buffer_ram_enable</w:t>
            </w:r>
            <w:proofErr w:type="spellEnd"/>
          </w:p>
        </w:tc>
        <w:tc>
          <w:tcPr>
            <w:tcW w:w="1000" w:type="dxa"/>
            <w:noWrap/>
            <w:hideMark/>
          </w:tcPr>
          <w:p w14:paraId="64AD2A9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3865" w:type="dxa"/>
            <w:noWrap/>
            <w:hideMark/>
          </w:tcPr>
          <w:p w14:paraId="62480CB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IOCB master port read buffer</w:t>
            </w:r>
          </w:p>
        </w:tc>
      </w:tr>
      <w:tr w:rsidR="004D4549" w:rsidRPr="004D4549" w14:paraId="07AB4A17" w14:textId="77777777" w:rsidTr="004D4549">
        <w:trPr>
          <w:trHeight w:val="345"/>
        </w:trPr>
        <w:tc>
          <w:tcPr>
            <w:tcW w:w="4485" w:type="dxa"/>
            <w:noWrap/>
            <w:hideMark/>
          </w:tcPr>
          <w:p w14:paraId="4706E1D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iocb_master_port_rd_buffer_ram_in_width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6E1393A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865" w:type="dxa"/>
            <w:noWrap/>
            <w:hideMark/>
          </w:tcPr>
          <w:p w14:paraId="0013839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the IOCB master port read buffer RAMs.</w:t>
            </w:r>
          </w:p>
        </w:tc>
      </w:tr>
    </w:tbl>
    <w:p w14:paraId="6A3E5EAC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5" w:name="_Toc472974136"/>
      <w:r w:rsidRPr="00EF1053">
        <w:rPr>
          <w:rFonts w:ascii="Palatino Linotype" w:hAnsi="Palatino Linotype"/>
          <w:color w:val="auto"/>
        </w:rPr>
        <w:t>Mesh Property Changes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4"/>
        <w:gridCol w:w="1131"/>
        <w:gridCol w:w="4945"/>
      </w:tblGrid>
      <w:tr w:rsidR="004D4549" w:rsidRPr="004D4549" w14:paraId="4CE788BF" w14:textId="77777777" w:rsidTr="004D4549">
        <w:trPr>
          <w:trHeight w:val="360"/>
        </w:trPr>
        <w:tc>
          <w:tcPr>
            <w:tcW w:w="3274" w:type="dxa"/>
            <w:noWrap/>
            <w:hideMark/>
          </w:tcPr>
          <w:p w14:paraId="42783A3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131" w:type="dxa"/>
            <w:noWrap/>
            <w:hideMark/>
          </w:tcPr>
          <w:p w14:paraId="195E16A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4945" w:type="dxa"/>
            <w:noWrap/>
            <w:hideMark/>
          </w:tcPr>
          <w:p w14:paraId="4997501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4D4549" w:rsidRPr="004D4549" w14:paraId="2559965D" w14:textId="77777777" w:rsidTr="004D4549">
        <w:trPr>
          <w:trHeight w:val="345"/>
        </w:trPr>
        <w:tc>
          <w:tcPr>
            <w:tcW w:w="3274" w:type="dxa"/>
            <w:noWrap/>
            <w:hideMark/>
          </w:tcPr>
          <w:p w14:paraId="6975E8C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enable_direct_host_connection</w:t>
            </w:r>
            <w:proofErr w:type="spellEnd"/>
          </w:p>
        </w:tc>
        <w:tc>
          <w:tcPr>
            <w:tcW w:w="1131" w:type="dxa"/>
            <w:noWrap/>
            <w:hideMark/>
          </w:tcPr>
          <w:p w14:paraId="6B7092A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4945" w:type="dxa"/>
            <w:noWrap/>
            <w:hideMark/>
          </w:tcPr>
          <w:p w14:paraId="58B7FC5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allow the deletion of bridges on 2 different hosts such that their hosts are directly wired together.</w:t>
            </w:r>
          </w:p>
        </w:tc>
      </w:tr>
      <w:tr w:rsidR="004D4549" w:rsidRPr="004D4549" w14:paraId="72905501" w14:textId="77777777" w:rsidTr="004D4549">
        <w:trPr>
          <w:trHeight w:val="345"/>
        </w:trPr>
        <w:tc>
          <w:tcPr>
            <w:tcW w:w="3274" w:type="dxa"/>
            <w:noWrap/>
            <w:hideMark/>
          </w:tcPr>
          <w:p w14:paraId="78EA3D0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intf_parity_addr_per_byte</w:t>
            </w:r>
            <w:proofErr w:type="spellEnd"/>
          </w:p>
        </w:tc>
        <w:tc>
          <w:tcPr>
            <w:tcW w:w="1131" w:type="dxa"/>
            <w:noWrap/>
            <w:hideMark/>
          </w:tcPr>
          <w:p w14:paraId="4D35490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4945" w:type="dxa"/>
            <w:noWrap/>
            <w:hideMark/>
          </w:tcPr>
          <w:p w14:paraId="103F96F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property to choose between per byte or per word parity for addresses in the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</w:t>
            </w:r>
            <w:proofErr w:type="spellEnd"/>
          </w:p>
        </w:tc>
      </w:tr>
      <w:tr w:rsidR="004D4549" w:rsidRPr="004D4549" w14:paraId="604CDC2B" w14:textId="77777777" w:rsidTr="004D4549">
        <w:trPr>
          <w:trHeight w:val="345"/>
        </w:trPr>
        <w:tc>
          <w:tcPr>
            <w:tcW w:w="3274" w:type="dxa"/>
            <w:noWrap/>
            <w:hideMark/>
          </w:tcPr>
          <w:p w14:paraId="2619F33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intf_parity_per_byte</w:t>
            </w:r>
            <w:proofErr w:type="spellEnd"/>
          </w:p>
        </w:tc>
        <w:tc>
          <w:tcPr>
            <w:tcW w:w="1131" w:type="dxa"/>
            <w:noWrap/>
            <w:hideMark/>
          </w:tcPr>
          <w:p w14:paraId="4C933A9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4945" w:type="dxa"/>
            <w:noWrap/>
            <w:hideMark/>
          </w:tcPr>
          <w:p w14:paraId="473BE85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property to choose between per byte or per word parity in the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NoC</w:t>
            </w:r>
            <w:proofErr w:type="spellEnd"/>
          </w:p>
        </w:tc>
      </w:tr>
    </w:tbl>
    <w:p w14:paraId="2F596D65" w14:textId="77777777" w:rsidR="0061345F" w:rsidRPr="00EF1053" w:rsidRDefault="0061345F" w:rsidP="00C97505">
      <w:pPr>
        <w:rPr>
          <w:rFonts w:ascii="Palatino Linotype" w:hAnsi="Palatino Linotype"/>
        </w:rPr>
      </w:pPr>
    </w:p>
    <w:p w14:paraId="14C690D0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6" w:name="_Toc472974137"/>
      <w:r w:rsidRPr="00EF1053">
        <w:rPr>
          <w:rFonts w:ascii="Palatino Linotype" w:hAnsi="Palatino Linotype"/>
          <w:color w:val="auto"/>
        </w:rPr>
        <w:t>Bridge Property Changes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5665"/>
      </w:tblGrid>
      <w:tr w:rsidR="004D4549" w:rsidRPr="004D4549" w14:paraId="42FE100B" w14:textId="77777777" w:rsidTr="004D4549">
        <w:trPr>
          <w:trHeight w:val="345"/>
        </w:trPr>
        <w:tc>
          <w:tcPr>
            <w:tcW w:w="3685" w:type="dxa"/>
            <w:hideMark/>
          </w:tcPr>
          <w:p w14:paraId="18D9A70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5665" w:type="dxa"/>
            <w:hideMark/>
          </w:tcPr>
          <w:p w14:paraId="70E958B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4D4549" w:rsidRPr="004D4549" w14:paraId="1F533E87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27BA57A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trace_enable</w:t>
            </w:r>
            <w:proofErr w:type="spellEnd"/>
          </w:p>
        </w:tc>
        <w:tc>
          <w:tcPr>
            <w:tcW w:w="5665" w:type="dxa"/>
            <w:hideMark/>
          </w:tcPr>
          <w:p w14:paraId="32C088F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tracing on ACE bridges</w:t>
            </w:r>
          </w:p>
        </w:tc>
      </w:tr>
      <w:tr w:rsidR="004D4549" w:rsidRPr="004D4549" w14:paraId="7A783463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57928FD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axi4m_ar_rob_ram_enable</w:t>
            </w:r>
          </w:p>
        </w:tc>
        <w:tc>
          <w:tcPr>
            <w:tcW w:w="5665" w:type="dxa"/>
            <w:noWrap/>
            <w:hideMark/>
          </w:tcPr>
          <w:p w14:paraId="2CA614C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read reorder buffer</w:t>
            </w:r>
          </w:p>
        </w:tc>
      </w:tr>
      <w:tr w:rsidR="004D4549" w:rsidRPr="004D4549" w14:paraId="2EB9C4EE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707EC43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axi4m_ar_rob_ram_in_width</w:t>
            </w:r>
          </w:p>
        </w:tc>
        <w:tc>
          <w:tcPr>
            <w:tcW w:w="5665" w:type="dxa"/>
            <w:noWrap/>
            <w:hideMark/>
          </w:tcPr>
          <w:p w14:paraId="4A3A040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read reorder buffer RAMs.</w:t>
            </w:r>
          </w:p>
        </w:tc>
      </w:tr>
      <w:tr w:rsidR="004D4549" w:rsidRPr="004D4549" w14:paraId="77140FD8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27C4BB6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axi4m_ar_rob_ram_out_width</w:t>
            </w:r>
          </w:p>
        </w:tc>
        <w:tc>
          <w:tcPr>
            <w:tcW w:w="5665" w:type="dxa"/>
            <w:noWrap/>
            <w:hideMark/>
          </w:tcPr>
          <w:p w14:paraId="41550E5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read reorder buffer RAMs.</w:t>
            </w:r>
          </w:p>
        </w:tc>
      </w:tr>
      <w:tr w:rsidR="004D4549" w:rsidRPr="004D4549" w14:paraId="0F8CB754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57B0D56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axi4s_drain_b_response</w:t>
            </w:r>
          </w:p>
        </w:tc>
        <w:tc>
          <w:tcPr>
            <w:tcW w:w="5665" w:type="dxa"/>
            <w:noWrap/>
            <w:hideMark/>
          </w:tcPr>
          <w:p w14:paraId="35F83EC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property that indicates whether axi4s devices have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preallocated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space for B response packets to drain into the bridge</w:t>
            </w:r>
          </w:p>
        </w:tc>
      </w:tr>
      <w:tr w:rsidR="004D4549" w:rsidRPr="004D4549" w14:paraId="3F8A49EE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2461C7F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axi4_allow_different_data_widths</w:t>
            </w:r>
          </w:p>
        </w:tc>
        <w:tc>
          <w:tcPr>
            <w:tcW w:w="5665" w:type="dxa"/>
            <w:noWrap/>
            <w:hideMark/>
          </w:tcPr>
          <w:p w14:paraId="564210C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allow read response and write request channels to have different data widths.</w:t>
            </w:r>
          </w:p>
        </w:tc>
      </w:tr>
      <w:tr w:rsidR="004D4549" w:rsidRPr="004D4549" w14:paraId="0B28506A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37430CA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acels_support_cache_maintenance</w:t>
            </w:r>
            <w:proofErr w:type="spellEnd"/>
          </w:p>
        </w:tc>
        <w:tc>
          <w:tcPr>
            <w:tcW w:w="5665" w:type="dxa"/>
            <w:hideMark/>
          </w:tcPr>
          <w:p w14:paraId="2249FAD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allow ACELS bridges to receive cache maintenance operations</w:t>
            </w:r>
          </w:p>
        </w:tc>
      </w:tr>
      <w:tr w:rsidR="004D4549" w:rsidRPr="004D4549" w14:paraId="5A8FE014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24A1AB3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axi4_ac_parity_enb</w:t>
            </w:r>
          </w:p>
        </w:tc>
        <w:tc>
          <w:tcPr>
            <w:tcW w:w="5665" w:type="dxa"/>
            <w:noWrap/>
            <w:hideMark/>
          </w:tcPr>
          <w:p w14:paraId="6932BD2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the AC channel</w:t>
            </w:r>
          </w:p>
        </w:tc>
      </w:tr>
      <w:tr w:rsidR="004D4549" w:rsidRPr="004D4549" w14:paraId="1625FAC1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5C9447B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axi4_acaddr_parity_enb</w:t>
            </w:r>
          </w:p>
        </w:tc>
        <w:tc>
          <w:tcPr>
            <w:tcW w:w="5665" w:type="dxa"/>
            <w:noWrap/>
            <w:hideMark/>
          </w:tcPr>
          <w:p w14:paraId="3F90194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addresses on the AC channel</w:t>
            </w:r>
          </w:p>
        </w:tc>
      </w:tr>
      <w:tr w:rsidR="004D4549" w:rsidRPr="004D4549" w14:paraId="3DC39DC2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4A1188A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axi4_ar_parity_enb</w:t>
            </w:r>
          </w:p>
        </w:tc>
        <w:tc>
          <w:tcPr>
            <w:tcW w:w="5665" w:type="dxa"/>
            <w:noWrap/>
            <w:hideMark/>
          </w:tcPr>
          <w:p w14:paraId="1DB4D7B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the AR channel</w:t>
            </w:r>
          </w:p>
        </w:tc>
      </w:tr>
      <w:tr w:rsidR="004D4549" w:rsidRPr="004D4549" w14:paraId="659780FB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1487EA0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axi4_araddr_parity_enb</w:t>
            </w:r>
          </w:p>
        </w:tc>
        <w:tc>
          <w:tcPr>
            <w:tcW w:w="5665" w:type="dxa"/>
            <w:noWrap/>
            <w:hideMark/>
          </w:tcPr>
          <w:p w14:paraId="3D28E9A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addresses on the AR channel</w:t>
            </w:r>
          </w:p>
        </w:tc>
      </w:tr>
      <w:tr w:rsidR="004D4549" w:rsidRPr="004D4549" w14:paraId="511E161F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003BFF9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axi4_aw_parity_enb</w:t>
            </w:r>
          </w:p>
        </w:tc>
        <w:tc>
          <w:tcPr>
            <w:tcW w:w="5665" w:type="dxa"/>
            <w:noWrap/>
            <w:hideMark/>
          </w:tcPr>
          <w:p w14:paraId="18C8241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the AW channel</w:t>
            </w:r>
          </w:p>
        </w:tc>
      </w:tr>
      <w:tr w:rsidR="004D4549" w:rsidRPr="004D4549" w14:paraId="61246165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0A43843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axi4_awaddr_parity_enb</w:t>
            </w:r>
          </w:p>
        </w:tc>
        <w:tc>
          <w:tcPr>
            <w:tcW w:w="5665" w:type="dxa"/>
            <w:noWrap/>
            <w:hideMark/>
          </w:tcPr>
          <w:p w14:paraId="5B337BE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addresses on the AW channel</w:t>
            </w:r>
          </w:p>
        </w:tc>
      </w:tr>
      <w:tr w:rsidR="004D4549" w:rsidRPr="004D4549" w14:paraId="5CE3574D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4BB946C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axi4_bresp_parity_enb</w:t>
            </w:r>
          </w:p>
        </w:tc>
        <w:tc>
          <w:tcPr>
            <w:tcW w:w="5665" w:type="dxa"/>
            <w:noWrap/>
            <w:hideMark/>
          </w:tcPr>
          <w:p w14:paraId="1DDDB13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the B response channel</w:t>
            </w:r>
          </w:p>
        </w:tc>
      </w:tr>
      <w:tr w:rsidR="004D4549" w:rsidRPr="004D4549" w14:paraId="2F3A5A5A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18990F2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axi4_cd_parity_enb</w:t>
            </w:r>
          </w:p>
        </w:tc>
        <w:tc>
          <w:tcPr>
            <w:tcW w:w="5665" w:type="dxa"/>
            <w:noWrap/>
            <w:hideMark/>
          </w:tcPr>
          <w:p w14:paraId="42E6E70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data on the CD channel</w:t>
            </w:r>
          </w:p>
        </w:tc>
      </w:tr>
      <w:tr w:rsidR="004D4549" w:rsidRPr="004D4549" w14:paraId="2695953F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6CA901D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axi4_r_parity_enb</w:t>
            </w:r>
          </w:p>
        </w:tc>
        <w:tc>
          <w:tcPr>
            <w:tcW w:w="5665" w:type="dxa"/>
            <w:noWrap/>
            <w:hideMark/>
          </w:tcPr>
          <w:p w14:paraId="2AB96CF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data on the R channel</w:t>
            </w:r>
          </w:p>
        </w:tc>
      </w:tr>
      <w:tr w:rsidR="004D4549" w:rsidRPr="004D4549" w14:paraId="05FA855F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538B6C1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axi4_w_parity_enb</w:t>
            </w:r>
          </w:p>
        </w:tc>
        <w:tc>
          <w:tcPr>
            <w:tcW w:w="5665" w:type="dxa"/>
            <w:noWrap/>
            <w:hideMark/>
          </w:tcPr>
          <w:p w14:paraId="26BEEF9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for data on the W channel</w:t>
            </w:r>
          </w:p>
        </w:tc>
      </w:tr>
      <w:tr w:rsidR="004D4549" w:rsidRPr="004D4549" w14:paraId="74F696BB" w14:textId="77777777" w:rsidTr="004D4549">
        <w:trPr>
          <w:trHeight w:val="345"/>
        </w:trPr>
        <w:tc>
          <w:tcPr>
            <w:tcW w:w="3685" w:type="dxa"/>
            <w:noWrap/>
            <w:hideMark/>
          </w:tcPr>
          <w:p w14:paraId="76DB373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axi4_rresp_parity_enb</w:t>
            </w:r>
          </w:p>
        </w:tc>
        <w:tc>
          <w:tcPr>
            <w:tcW w:w="5665" w:type="dxa"/>
            <w:noWrap/>
            <w:hideMark/>
          </w:tcPr>
          <w:p w14:paraId="52E34C6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enable parity on the R response channel</w:t>
            </w:r>
          </w:p>
        </w:tc>
      </w:tr>
    </w:tbl>
    <w:p w14:paraId="65518A57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7" w:name="_Toc472974138"/>
      <w:r w:rsidRPr="00EF1053">
        <w:rPr>
          <w:rFonts w:ascii="Palatino Linotype" w:hAnsi="Palatino Linotype"/>
          <w:color w:val="auto"/>
        </w:rPr>
        <w:lastRenderedPageBreak/>
        <w:t>Host Property Changes</w:t>
      </w:r>
      <w:bookmarkEnd w:id="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585"/>
        <w:gridCol w:w="4765"/>
      </w:tblGrid>
      <w:tr w:rsidR="004D4549" w:rsidRPr="004D4549" w14:paraId="04DFAFF6" w14:textId="77777777" w:rsidTr="004D4549">
        <w:trPr>
          <w:trHeight w:val="360"/>
        </w:trPr>
        <w:tc>
          <w:tcPr>
            <w:tcW w:w="4585" w:type="dxa"/>
            <w:noWrap/>
            <w:hideMark/>
          </w:tcPr>
          <w:p w14:paraId="479F9C8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4765" w:type="dxa"/>
            <w:noWrap/>
            <w:hideMark/>
          </w:tcPr>
          <w:p w14:paraId="5145FBF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D454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4D4549" w:rsidRPr="004D4549" w14:paraId="40424FD5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146E2E9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llc_class0_alloc_waygroups</w:t>
            </w:r>
          </w:p>
        </w:tc>
        <w:tc>
          <w:tcPr>
            <w:tcW w:w="4765" w:type="dxa"/>
            <w:noWrap/>
            <w:hideMark/>
          </w:tcPr>
          <w:p w14:paraId="61FCF4A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llc_class0_alloc_ways</w:t>
            </w:r>
          </w:p>
        </w:tc>
      </w:tr>
      <w:tr w:rsidR="004D4549" w:rsidRPr="004D4549" w14:paraId="4F952398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4AFD7BD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llc_class1_alloc_waygroups</w:t>
            </w:r>
          </w:p>
        </w:tc>
        <w:tc>
          <w:tcPr>
            <w:tcW w:w="4765" w:type="dxa"/>
            <w:noWrap/>
            <w:hideMark/>
          </w:tcPr>
          <w:p w14:paraId="7983C7C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llc_class1_alloc_ways</w:t>
            </w:r>
          </w:p>
        </w:tc>
      </w:tr>
      <w:tr w:rsidR="004D4549" w:rsidRPr="004D4549" w14:paraId="5DD0563F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7835E8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llc_class2_alloc_waygroups</w:t>
            </w:r>
          </w:p>
        </w:tc>
        <w:tc>
          <w:tcPr>
            <w:tcW w:w="4765" w:type="dxa"/>
            <w:noWrap/>
            <w:hideMark/>
          </w:tcPr>
          <w:p w14:paraId="75CD3DF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llc_class2_alloc_ways</w:t>
            </w:r>
          </w:p>
        </w:tc>
      </w:tr>
      <w:tr w:rsidR="004D4549" w:rsidRPr="004D4549" w14:paraId="507262BC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1C899D6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llc_class3_alloc_waygroups</w:t>
            </w:r>
          </w:p>
        </w:tc>
        <w:tc>
          <w:tcPr>
            <w:tcW w:w="4765" w:type="dxa"/>
            <w:noWrap/>
            <w:hideMark/>
          </w:tcPr>
          <w:p w14:paraId="6668758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llc_class3_alloc_ways</w:t>
            </w:r>
          </w:p>
        </w:tc>
      </w:tr>
      <w:tr w:rsidR="004D4549" w:rsidRPr="004D4549" w14:paraId="7FC44360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4F42AF3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llc_class4_alloc_waygroups</w:t>
            </w:r>
          </w:p>
        </w:tc>
        <w:tc>
          <w:tcPr>
            <w:tcW w:w="4765" w:type="dxa"/>
            <w:noWrap/>
            <w:hideMark/>
          </w:tcPr>
          <w:p w14:paraId="4C47F66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llc_class4_alloc_ways</w:t>
            </w:r>
          </w:p>
        </w:tc>
      </w:tr>
      <w:tr w:rsidR="004D4549" w:rsidRPr="004D4549" w14:paraId="3EBB5179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759AD0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llc_class5_alloc_waygroups</w:t>
            </w:r>
          </w:p>
        </w:tc>
        <w:tc>
          <w:tcPr>
            <w:tcW w:w="4765" w:type="dxa"/>
            <w:noWrap/>
            <w:hideMark/>
          </w:tcPr>
          <w:p w14:paraId="3650398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llc_class5_alloc_ways</w:t>
            </w:r>
          </w:p>
        </w:tc>
      </w:tr>
      <w:tr w:rsidR="004D4549" w:rsidRPr="004D4549" w14:paraId="0ECB472C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3331649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llc_class6_alloc_waygroups</w:t>
            </w:r>
          </w:p>
        </w:tc>
        <w:tc>
          <w:tcPr>
            <w:tcW w:w="4765" w:type="dxa"/>
            <w:noWrap/>
            <w:hideMark/>
          </w:tcPr>
          <w:p w14:paraId="08ED330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llc_class6_alloc_ways</w:t>
            </w:r>
          </w:p>
        </w:tc>
      </w:tr>
      <w:tr w:rsidR="004D4549" w:rsidRPr="004D4549" w14:paraId="3B59271B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7761C3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llc_class7_alloc_waygroups</w:t>
            </w:r>
          </w:p>
        </w:tc>
        <w:tc>
          <w:tcPr>
            <w:tcW w:w="4765" w:type="dxa"/>
            <w:noWrap/>
            <w:hideMark/>
          </w:tcPr>
          <w:p w14:paraId="7925D49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has been replaced by llc_class7_alloc_ways</w:t>
            </w:r>
          </w:p>
        </w:tc>
      </w:tr>
      <w:tr w:rsidR="004D4549" w:rsidRPr="004D4549" w14:paraId="7BB05BD2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63DFBA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llc_class0_alloc_ways</w:t>
            </w:r>
          </w:p>
        </w:tc>
        <w:tc>
          <w:tcPr>
            <w:tcW w:w="4765" w:type="dxa"/>
            <w:noWrap/>
            <w:hideMark/>
          </w:tcPr>
          <w:p w14:paraId="72ECA62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llc_class0_alloc_waygroups</w:t>
            </w:r>
          </w:p>
        </w:tc>
      </w:tr>
      <w:tr w:rsidR="004D4549" w:rsidRPr="004D4549" w14:paraId="4E4F62A4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37BF862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llc_class1_alloc_ways</w:t>
            </w:r>
          </w:p>
        </w:tc>
        <w:tc>
          <w:tcPr>
            <w:tcW w:w="4765" w:type="dxa"/>
            <w:noWrap/>
            <w:hideMark/>
          </w:tcPr>
          <w:p w14:paraId="498A00D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llc_class1_alloc_waygroups</w:t>
            </w:r>
          </w:p>
        </w:tc>
      </w:tr>
      <w:tr w:rsidR="004D4549" w:rsidRPr="004D4549" w14:paraId="26410FB5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5688174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llc_class2_alloc_ways</w:t>
            </w:r>
          </w:p>
        </w:tc>
        <w:tc>
          <w:tcPr>
            <w:tcW w:w="4765" w:type="dxa"/>
            <w:noWrap/>
            <w:hideMark/>
          </w:tcPr>
          <w:p w14:paraId="3DF2CA2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llc_class2_alloc_waygroups</w:t>
            </w:r>
          </w:p>
        </w:tc>
      </w:tr>
      <w:tr w:rsidR="004D4549" w:rsidRPr="004D4549" w14:paraId="0926CF3B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90463A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llc_class3_alloc_ways</w:t>
            </w:r>
          </w:p>
        </w:tc>
        <w:tc>
          <w:tcPr>
            <w:tcW w:w="4765" w:type="dxa"/>
            <w:noWrap/>
            <w:hideMark/>
          </w:tcPr>
          <w:p w14:paraId="2870C44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llc_class3_alloc_waygroups</w:t>
            </w:r>
          </w:p>
        </w:tc>
      </w:tr>
      <w:tr w:rsidR="004D4549" w:rsidRPr="004D4549" w14:paraId="55FB03DB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30E8D27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llc_class4_alloc_ways</w:t>
            </w:r>
          </w:p>
        </w:tc>
        <w:tc>
          <w:tcPr>
            <w:tcW w:w="4765" w:type="dxa"/>
            <w:noWrap/>
            <w:hideMark/>
          </w:tcPr>
          <w:p w14:paraId="6EDE01E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llc_class4_alloc_waygroups</w:t>
            </w:r>
          </w:p>
        </w:tc>
      </w:tr>
      <w:tr w:rsidR="004D4549" w:rsidRPr="004D4549" w14:paraId="3962E7F8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19CFD0C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llc_class5_alloc_ways</w:t>
            </w:r>
          </w:p>
        </w:tc>
        <w:tc>
          <w:tcPr>
            <w:tcW w:w="4765" w:type="dxa"/>
            <w:noWrap/>
            <w:hideMark/>
          </w:tcPr>
          <w:p w14:paraId="54897BE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llc_class5_alloc_waygroups</w:t>
            </w:r>
          </w:p>
        </w:tc>
      </w:tr>
      <w:tr w:rsidR="004D4549" w:rsidRPr="004D4549" w14:paraId="297C0379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269DE8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llc_class6_alloc_ways</w:t>
            </w:r>
          </w:p>
        </w:tc>
        <w:tc>
          <w:tcPr>
            <w:tcW w:w="4765" w:type="dxa"/>
            <w:noWrap/>
            <w:hideMark/>
          </w:tcPr>
          <w:p w14:paraId="528A94D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llc_class6_alloc_waygroups</w:t>
            </w:r>
          </w:p>
        </w:tc>
      </w:tr>
      <w:tr w:rsidR="004D4549" w:rsidRPr="004D4549" w14:paraId="2ADC6FC2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159E01D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llc_class7_alloc_ways</w:t>
            </w:r>
          </w:p>
        </w:tc>
        <w:tc>
          <w:tcPr>
            <w:tcW w:w="4765" w:type="dxa"/>
            <w:noWrap/>
            <w:hideMark/>
          </w:tcPr>
          <w:p w14:paraId="69BA4B0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meant to replace llc_class7_alloc_waygroups</w:t>
            </w:r>
          </w:p>
        </w:tc>
      </w:tr>
      <w:tr w:rsidR="004D4549" w:rsidRPr="004D4549" w14:paraId="1EE21B03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5B82BC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llc_waygroup_cache_mode_enable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657399D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been replaced by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llc_way_cache_mode_enable</w:t>
            </w:r>
            <w:proofErr w:type="spellEnd"/>
          </w:p>
        </w:tc>
      </w:tr>
      <w:tr w:rsidR="004D4549" w:rsidRPr="004D4549" w14:paraId="2139D86A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332FB4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llc_waygroup_ram_mode_enable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35DE038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been replaced by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llc_way_ram_mode_enable</w:t>
            </w:r>
            <w:proofErr w:type="spellEnd"/>
          </w:p>
        </w:tc>
      </w:tr>
      <w:tr w:rsidR="004D4549" w:rsidRPr="004D4549" w14:paraId="57C9A522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43301ED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llc_waygroup_ram_mode_secure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281C111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has been replaced by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llc_way_ram_mode_secure</w:t>
            </w:r>
            <w:proofErr w:type="spellEnd"/>
          </w:p>
        </w:tc>
      </w:tr>
      <w:tr w:rsidR="004D4549" w:rsidRPr="004D4549" w14:paraId="7A46C53F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DD0DF2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lastRenderedPageBreak/>
              <w:t>llc_way_cache_mode_enable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010D677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 meant to replace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llc_waygroup_cache_mode_enable</w:t>
            </w:r>
            <w:proofErr w:type="spellEnd"/>
          </w:p>
        </w:tc>
      </w:tr>
      <w:tr w:rsidR="004D4549" w:rsidRPr="004D4549" w14:paraId="070CD482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080A089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llc_way_ram_mode_enable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03F91E5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 meant to replace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llc_waygroup_ram_mode_enable</w:t>
            </w:r>
            <w:proofErr w:type="spellEnd"/>
          </w:p>
        </w:tc>
      </w:tr>
      <w:tr w:rsidR="004D4549" w:rsidRPr="004D4549" w14:paraId="024D13FD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124132D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llc_way_ram_mode_secure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6A48B4C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This property is  meant to replace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llc_waygroup_ram_mode_secure</w:t>
            </w:r>
            <w:proofErr w:type="spellEnd"/>
          </w:p>
        </w:tc>
      </w:tr>
      <w:tr w:rsidR="004D4549" w:rsidRPr="004D4549" w14:paraId="6018B276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204798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cc_data_width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60B6CE64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This property is used to change the data width of IOCB hosts</w:t>
            </w:r>
          </w:p>
        </w:tc>
      </w:tr>
      <w:tr w:rsidR="004D4549" w:rsidRPr="004D4549" w14:paraId="7DA58178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E83346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cc_pfb_ram_enable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7A7F387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CCC prefetch buffer</w:t>
            </w:r>
          </w:p>
        </w:tc>
      </w:tr>
      <w:tr w:rsidR="004D4549" w:rsidRPr="004D4549" w14:paraId="3347B54A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5164D5CC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cc_pfb_ram_in_width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246AE10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CCC prefetch buffer RAMs.</w:t>
            </w:r>
          </w:p>
        </w:tc>
      </w:tr>
      <w:tr w:rsidR="004D4549" w:rsidRPr="004D4549" w14:paraId="243CDCFA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102B95D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cc_pfb_ram_out_width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408E0AB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CCC prefetch buffer RAMs.</w:t>
            </w:r>
          </w:p>
        </w:tc>
      </w:tr>
      <w:tr w:rsidR="004D4549" w:rsidRPr="004D4549" w14:paraId="44DB01BB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4DF630E5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iocb_master_port_rd_buffer_ram_enable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78BEA55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IOCB master port read buffer</w:t>
            </w:r>
          </w:p>
        </w:tc>
      </w:tr>
      <w:tr w:rsidR="004D4549" w:rsidRPr="004D4549" w14:paraId="1C053127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0DE431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iocb_master_port_rd_buffer_ram_in_width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09BFBEB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the IOCB master port read buffer RAMs.</w:t>
            </w:r>
          </w:p>
        </w:tc>
      </w:tr>
      <w:tr w:rsidR="004D4549" w:rsidRPr="004D4549" w14:paraId="55DD9473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0E3B6C8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iocb_master_port_rd_buffer_ram_out_width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18BE415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the IOCB master port read RAMs.</w:t>
            </w:r>
          </w:p>
        </w:tc>
      </w:tr>
      <w:tr w:rsidR="004D4549" w:rsidRPr="004D4549" w14:paraId="366773F7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3094E48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iocb_slave_port_wr_buffer_ram_enable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5B11013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IOCB slave port write buffer</w:t>
            </w:r>
          </w:p>
        </w:tc>
      </w:tr>
      <w:tr w:rsidR="004D4549" w:rsidRPr="004D4549" w14:paraId="78AF9C9E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39D8A94A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iocb_slave_port_wr_buffer_ram_in_width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47E35E9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the IOCB slave port write buffer RAMs.</w:t>
            </w:r>
          </w:p>
        </w:tc>
      </w:tr>
      <w:tr w:rsidR="004D4549" w:rsidRPr="004D4549" w14:paraId="4230DF25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04183F3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iocb_slave_port_wr_buffer_ram_out_width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313E683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the IOCB slave port write RAMs.</w:t>
            </w:r>
          </w:p>
        </w:tc>
      </w:tr>
      <w:tr w:rsidR="004D4549" w:rsidRPr="004D4549" w14:paraId="0464D8E1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67ED6E1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llc_master_port_wr_buffer_ram_enable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1AA699BE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LLC master port read buffer</w:t>
            </w:r>
          </w:p>
        </w:tc>
      </w:tr>
      <w:tr w:rsidR="004D4549" w:rsidRPr="004D4549" w14:paraId="24D2C25E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BE0F4D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llc_master_port_wr_buffer_ram_in_width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701D084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the LLC master port read buffer RAMs.</w:t>
            </w:r>
          </w:p>
        </w:tc>
      </w:tr>
      <w:tr w:rsidR="004D4549" w:rsidRPr="004D4549" w14:paraId="7FAC1DEF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44774353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llc_master_port_wr_buffer_ram_out_width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2E5EA35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the LLC master port read RAMs.</w:t>
            </w:r>
          </w:p>
        </w:tc>
      </w:tr>
      <w:tr w:rsidR="004D4549" w:rsidRPr="004D4549" w14:paraId="4A960481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09054CEB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llc_slave_port2_rd_buffer_ram_enable</w:t>
            </w:r>
          </w:p>
        </w:tc>
        <w:tc>
          <w:tcPr>
            <w:tcW w:w="4765" w:type="dxa"/>
            <w:noWrap/>
            <w:hideMark/>
          </w:tcPr>
          <w:p w14:paraId="2B6486D9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LLC second slave port write buffer</w:t>
            </w:r>
          </w:p>
        </w:tc>
      </w:tr>
      <w:tr w:rsidR="004D4549" w:rsidRPr="004D4549" w14:paraId="1F47B4DC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7837A24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llc_slave_port2_rd_buffer_ram_in_width</w:t>
            </w:r>
          </w:p>
        </w:tc>
        <w:tc>
          <w:tcPr>
            <w:tcW w:w="4765" w:type="dxa"/>
            <w:noWrap/>
            <w:hideMark/>
          </w:tcPr>
          <w:p w14:paraId="095865D8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the LLC second slave port write buffer RAMs.</w:t>
            </w:r>
          </w:p>
        </w:tc>
      </w:tr>
      <w:tr w:rsidR="004D4549" w:rsidRPr="004D4549" w14:paraId="1C4C3436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1CF227E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lastRenderedPageBreak/>
              <w:t>llc_slave_port2_rd_buffer_ram_out_width</w:t>
            </w:r>
          </w:p>
        </w:tc>
        <w:tc>
          <w:tcPr>
            <w:tcW w:w="4765" w:type="dxa"/>
            <w:noWrap/>
            <w:hideMark/>
          </w:tcPr>
          <w:p w14:paraId="10F1837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the LLC second slave port write RAMs.</w:t>
            </w:r>
          </w:p>
        </w:tc>
      </w:tr>
      <w:tr w:rsidR="004D4549" w:rsidRPr="004D4549" w14:paraId="44B694D7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327BAAE6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llc_slave_port_rd_buffer_ram_enable</w:t>
            </w:r>
            <w:proofErr w:type="spellEnd"/>
          </w:p>
        </w:tc>
        <w:tc>
          <w:tcPr>
            <w:tcW w:w="4765" w:type="dxa"/>
            <w:noWrap/>
            <w:hideMark/>
          </w:tcPr>
          <w:p w14:paraId="4D5804A2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 xml:space="preserve">New </w:t>
            </w:r>
            <w:proofErr w:type="spellStart"/>
            <w:r w:rsidRPr="004D4549">
              <w:rPr>
                <w:rFonts w:eastAsia="Times New Roman" w:cs="Times New Roman"/>
                <w:color w:val="000000"/>
              </w:rPr>
              <w:t>propety</w:t>
            </w:r>
            <w:proofErr w:type="spellEnd"/>
            <w:r w:rsidRPr="004D4549">
              <w:rPr>
                <w:rFonts w:eastAsia="Times New Roman" w:cs="Times New Roman"/>
                <w:color w:val="000000"/>
              </w:rPr>
              <w:t xml:space="preserve"> to enable use of RAMs instead of flops for the LLC slave port write buffer</w:t>
            </w:r>
          </w:p>
        </w:tc>
      </w:tr>
      <w:tr w:rsidR="004D4549" w:rsidRPr="004D4549" w14:paraId="32640B77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2B78DBB7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llc_slave_port_rd_buffer_ram_in_width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5691CCA0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input for the LLC slave port write buffer RAMs.</w:t>
            </w:r>
          </w:p>
        </w:tc>
      </w:tr>
      <w:tr w:rsidR="004D4549" w:rsidRPr="004D4549" w14:paraId="7C95DDD6" w14:textId="77777777" w:rsidTr="004D4549">
        <w:trPr>
          <w:trHeight w:val="345"/>
        </w:trPr>
        <w:tc>
          <w:tcPr>
            <w:tcW w:w="4585" w:type="dxa"/>
            <w:noWrap/>
            <w:hideMark/>
          </w:tcPr>
          <w:p w14:paraId="431898F1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D4549">
              <w:rPr>
                <w:rFonts w:eastAsia="Times New Roman" w:cs="Times New Roman"/>
                <w:color w:val="000000"/>
              </w:rPr>
              <w:t>llc_slave_port_rd_buffer_ram_out_width</w:t>
            </w:r>
            <w:proofErr w:type="spellEnd"/>
          </w:p>
        </w:tc>
        <w:tc>
          <w:tcPr>
            <w:tcW w:w="4765" w:type="dxa"/>
            <w:noWrap/>
            <w:hideMark/>
          </w:tcPr>
          <w:p w14:paraId="21B01EAF" w14:textId="77777777" w:rsidR="004D4549" w:rsidRPr="004D4549" w:rsidRDefault="004D4549" w:rsidP="004D454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D4549">
              <w:rPr>
                <w:rFonts w:eastAsia="Times New Roman" w:cs="Times New Roman"/>
                <w:color w:val="000000"/>
              </w:rPr>
              <w:t>New property to set the number of bits of output for the LLC slave port write RAMs.</w:t>
            </w:r>
          </w:p>
        </w:tc>
      </w:tr>
    </w:tbl>
    <w:p w14:paraId="444035FD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8" w:name="_Toc472974139"/>
      <w:r w:rsidRPr="00EF1053">
        <w:rPr>
          <w:rFonts w:ascii="Palatino Linotype" w:hAnsi="Palatino Linotype"/>
          <w:color w:val="auto"/>
        </w:rPr>
        <w:t>Interface Property Changes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4D4549" w:rsidRPr="004D4549" w14:paraId="40854813" w14:textId="77777777" w:rsidTr="004D4549">
        <w:trPr>
          <w:trHeight w:val="360"/>
        </w:trPr>
        <w:tc>
          <w:tcPr>
            <w:tcW w:w="3325" w:type="dxa"/>
            <w:noWrap/>
            <w:hideMark/>
          </w:tcPr>
          <w:p w14:paraId="721F49BC" w14:textId="77777777" w:rsidR="004D4549" w:rsidRPr="004D4549" w:rsidRDefault="004D4549">
            <w:pPr>
              <w:rPr>
                <w:rFonts w:ascii="Palatino Linotype" w:hAnsi="Palatino Linotype"/>
                <w:b/>
                <w:bCs/>
              </w:rPr>
            </w:pPr>
            <w:r w:rsidRPr="004D4549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6025" w:type="dxa"/>
            <w:noWrap/>
            <w:hideMark/>
          </w:tcPr>
          <w:p w14:paraId="355CB47F" w14:textId="77777777" w:rsidR="004D4549" w:rsidRPr="004D4549" w:rsidRDefault="004D4549">
            <w:pPr>
              <w:rPr>
                <w:rFonts w:ascii="Palatino Linotype" w:hAnsi="Palatino Linotype"/>
                <w:b/>
                <w:bCs/>
              </w:rPr>
            </w:pPr>
            <w:r w:rsidRPr="004D4549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4D4549" w:rsidRPr="004D4549" w14:paraId="78D9AF28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542AD5DF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noc_injection_queue_depth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0A5BA51B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has been replaced by </w:t>
            </w:r>
            <w:proofErr w:type="spellStart"/>
            <w:r w:rsidRPr="004D4549">
              <w:rPr>
                <w:rFonts w:ascii="Palatino Linotype" w:hAnsi="Palatino Linotype"/>
              </w:rPr>
              <w:t>niq_depth</w:t>
            </w:r>
            <w:proofErr w:type="spellEnd"/>
          </w:p>
        </w:tc>
      </w:tr>
      <w:tr w:rsidR="004D4549" w:rsidRPr="004D4549" w14:paraId="4ADBE1DB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52219421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niq_depth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6D3CA6E7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is meant to replace </w:t>
            </w:r>
            <w:proofErr w:type="spellStart"/>
            <w:r w:rsidRPr="004D4549">
              <w:rPr>
                <w:rFonts w:ascii="Palatino Linotype" w:hAnsi="Palatino Linotype"/>
              </w:rPr>
              <w:t>noc_injection_queue_depth</w:t>
            </w:r>
            <w:proofErr w:type="spellEnd"/>
          </w:p>
        </w:tc>
      </w:tr>
      <w:tr w:rsidR="004D4549" w:rsidRPr="004D4549" w14:paraId="4733F85C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707464CC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noc_ejection_queue_depth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3C4BE8EF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has been replaced by </w:t>
            </w:r>
            <w:proofErr w:type="spellStart"/>
            <w:r w:rsidRPr="004D4549">
              <w:rPr>
                <w:rFonts w:ascii="Palatino Linotype" w:hAnsi="Palatino Linotype"/>
              </w:rPr>
              <w:t>neq_depth</w:t>
            </w:r>
            <w:proofErr w:type="spellEnd"/>
          </w:p>
        </w:tc>
      </w:tr>
      <w:tr w:rsidR="004D4549" w:rsidRPr="004D4549" w14:paraId="448B9855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2FCBAB9A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neq_depth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3383060B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is meant to replace </w:t>
            </w:r>
            <w:proofErr w:type="spellStart"/>
            <w:r w:rsidRPr="004D4549">
              <w:rPr>
                <w:rFonts w:ascii="Palatino Linotype" w:hAnsi="Palatino Linotype"/>
              </w:rPr>
              <w:t>noc_ejection_queue_depth</w:t>
            </w:r>
            <w:proofErr w:type="spellEnd"/>
          </w:p>
        </w:tc>
      </w:tr>
      <w:tr w:rsidR="004D4549" w:rsidRPr="004D4549" w14:paraId="698AE695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3A5FC188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host_processing_queue_depth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06905148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has been replaced by </w:t>
            </w:r>
            <w:proofErr w:type="spellStart"/>
            <w:r w:rsidRPr="004D4549">
              <w:rPr>
                <w:rFonts w:ascii="Palatino Linotype" w:hAnsi="Palatino Linotype"/>
              </w:rPr>
              <w:t>hpq_depth</w:t>
            </w:r>
            <w:proofErr w:type="spellEnd"/>
          </w:p>
        </w:tc>
      </w:tr>
      <w:tr w:rsidR="004D4549" w:rsidRPr="004D4549" w14:paraId="369F75D1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10BCE183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hpq_depth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392409F9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is meant to replace </w:t>
            </w:r>
            <w:proofErr w:type="spellStart"/>
            <w:r w:rsidRPr="004D4549">
              <w:rPr>
                <w:rFonts w:ascii="Palatino Linotype" w:hAnsi="Palatino Linotype"/>
              </w:rPr>
              <w:t>host_processing_queue_depth</w:t>
            </w:r>
            <w:proofErr w:type="spellEnd"/>
          </w:p>
        </w:tc>
      </w:tr>
      <w:tr w:rsidR="004D4549" w:rsidRPr="004D4549" w14:paraId="60D109B9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1E779D08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hpq_latency_curve</w:t>
            </w:r>
            <w:proofErr w:type="spellEnd"/>
          </w:p>
        </w:tc>
        <w:tc>
          <w:tcPr>
            <w:tcW w:w="6025" w:type="dxa"/>
            <w:noWrap/>
            <w:hideMark/>
          </w:tcPr>
          <w:p w14:paraId="6DD00808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automatically control host processing latency based on the specified curve</w:t>
            </w:r>
          </w:p>
        </w:tc>
      </w:tr>
      <w:tr w:rsidR="004D4549" w:rsidRPr="004D4549" w14:paraId="30A25DFF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4E6EF0EC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hpq_latency</w:t>
            </w:r>
            <w:proofErr w:type="spellEnd"/>
          </w:p>
        </w:tc>
        <w:tc>
          <w:tcPr>
            <w:tcW w:w="6025" w:type="dxa"/>
            <w:noWrap/>
            <w:hideMark/>
          </w:tcPr>
          <w:p w14:paraId="111D6B19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automatically control host processing latency based on the specified constant value.</w:t>
            </w:r>
          </w:p>
        </w:tc>
      </w:tr>
      <w:tr w:rsidR="004D4549" w:rsidRPr="004D4549" w14:paraId="29698D0E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5FFCD727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hpq_rate_curve</w:t>
            </w:r>
            <w:proofErr w:type="spellEnd"/>
          </w:p>
        </w:tc>
        <w:tc>
          <w:tcPr>
            <w:tcW w:w="6025" w:type="dxa"/>
            <w:noWrap/>
            <w:hideMark/>
          </w:tcPr>
          <w:p w14:paraId="01D6D301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automatically control host processing completion rate.</w:t>
            </w:r>
          </w:p>
        </w:tc>
      </w:tr>
      <w:tr w:rsidR="004D4549" w:rsidRPr="004D4549" w14:paraId="74234125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515514B3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hpq_rate</w:t>
            </w:r>
            <w:proofErr w:type="spellEnd"/>
          </w:p>
        </w:tc>
        <w:tc>
          <w:tcPr>
            <w:tcW w:w="6025" w:type="dxa"/>
            <w:noWrap/>
            <w:hideMark/>
          </w:tcPr>
          <w:p w14:paraId="4807F3DD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automatically control host processing completion rate based on a specified constant value.</w:t>
            </w:r>
          </w:p>
        </w:tc>
      </w:tr>
      <w:tr w:rsidR="004D4549" w:rsidRPr="004D4549" w14:paraId="049DCC93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07871CCF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shared_hpq</w:t>
            </w:r>
            <w:proofErr w:type="spellEnd"/>
          </w:p>
        </w:tc>
        <w:tc>
          <w:tcPr>
            <w:tcW w:w="6025" w:type="dxa"/>
            <w:noWrap/>
            <w:hideMark/>
          </w:tcPr>
          <w:p w14:paraId="6568E81F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control the host processing queue that requests arriving at this interface should go to.</w:t>
            </w:r>
          </w:p>
        </w:tc>
      </w:tr>
      <w:tr w:rsidR="004D4549" w:rsidRPr="004D4549" w14:paraId="73FF4DE8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34BDD8AD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lastRenderedPageBreak/>
              <w:t>guaranteed_sink</w:t>
            </w:r>
            <w:proofErr w:type="spellEnd"/>
          </w:p>
        </w:tc>
        <w:tc>
          <w:tcPr>
            <w:tcW w:w="6025" w:type="dxa"/>
            <w:noWrap/>
            <w:hideMark/>
          </w:tcPr>
          <w:p w14:paraId="722E444E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 xml:space="preserve">This property forces the interface to sink every packet that it receives without any </w:t>
            </w:r>
            <w:proofErr w:type="spellStart"/>
            <w:r w:rsidRPr="004D4549">
              <w:rPr>
                <w:rFonts w:ascii="Palatino Linotype" w:hAnsi="Palatino Linotype"/>
              </w:rPr>
              <w:t>backpressue</w:t>
            </w:r>
            <w:proofErr w:type="spellEnd"/>
            <w:r w:rsidRPr="004D4549">
              <w:rPr>
                <w:rFonts w:ascii="Palatino Linotype" w:hAnsi="Palatino Linotype"/>
              </w:rPr>
              <w:t xml:space="preserve"> into the </w:t>
            </w:r>
            <w:proofErr w:type="spellStart"/>
            <w:r w:rsidRPr="004D4549">
              <w:rPr>
                <w:rFonts w:ascii="Palatino Linotype" w:hAnsi="Palatino Linotype"/>
              </w:rPr>
              <w:t>NoC</w:t>
            </w:r>
            <w:proofErr w:type="spellEnd"/>
          </w:p>
        </w:tc>
      </w:tr>
      <w:tr w:rsidR="004D4549" w:rsidRPr="004D4549" w14:paraId="00B6AED3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245CBAF0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atid</w:t>
            </w:r>
            <w:proofErr w:type="spellEnd"/>
          </w:p>
        </w:tc>
        <w:tc>
          <w:tcPr>
            <w:tcW w:w="6025" w:type="dxa"/>
            <w:noWrap/>
            <w:hideMark/>
          </w:tcPr>
          <w:p w14:paraId="147C5432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specifies the ATB ID of the element</w:t>
            </w:r>
          </w:p>
        </w:tc>
      </w:tr>
      <w:tr w:rsidR="004D4549" w:rsidRPr="004D4549" w14:paraId="51B270E4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7B5D9204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trace_fifo_depth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4FB79A97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specifies the size of the trace capture buffer for this interface.</w:t>
            </w:r>
          </w:p>
        </w:tc>
      </w:tr>
      <w:tr w:rsidR="004D4549" w:rsidRPr="004D4549" w14:paraId="7AFBF66E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45A1B318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ext_timestamp_value</w:t>
            </w:r>
            <w:proofErr w:type="spellEnd"/>
          </w:p>
        </w:tc>
        <w:tc>
          <w:tcPr>
            <w:tcW w:w="6025" w:type="dxa"/>
            <w:noWrap/>
            <w:hideMark/>
          </w:tcPr>
          <w:p w14:paraId="67607882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enable use of TSVALUE interface to produce timestamps from time source external to bridge.</w:t>
            </w:r>
          </w:p>
        </w:tc>
      </w:tr>
      <w:tr w:rsidR="004D4549" w:rsidRPr="004D4549" w14:paraId="5B972E26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2F29C6AF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timestamp_width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70B7F0A0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specify the bit width of timestamp values captured in trace streams.</w:t>
            </w:r>
          </w:p>
        </w:tc>
      </w:tr>
      <w:tr w:rsidR="004D4549" w:rsidRPr="004D4549" w14:paraId="112F7D5E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51D243BE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trace_req_capture_mask</w:t>
            </w:r>
            <w:proofErr w:type="spellEnd"/>
          </w:p>
        </w:tc>
        <w:tc>
          <w:tcPr>
            <w:tcW w:w="6025" w:type="dxa"/>
            <w:noWrap/>
            <w:hideMark/>
          </w:tcPr>
          <w:p w14:paraId="0A7DA4FF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specify the bit mask that controls which fields are captured for this interface.</w:t>
            </w:r>
          </w:p>
        </w:tc>
      </w:tr>
      <w:tr w:rsidR="004D4549" w:rsidRPr="004D4549" w14:paraId="738D3823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65E93180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trace_resp_capture_mask</w:t>
            </w:r>
            <w:proofErr w:type="spellEnd"/>
          </w:p>
        </w:tc>
        <w:tc>
          <w:tcPr>
            <w:tcW w:w="6025" w:type="dxa"/>
            <w:noWrap/>
            <w:hideMark/>
          </w:tcPr>
          <w:p w14:paraId="3E1CD7BD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specify the bit mask that controls which fields are captured for this interface.</w:t>
            </w:r>
          </w:p>
        </w:tc>
      </w:tr>
      <w:tr w:rsidR="004D4549" w:rsidRPr="004D4549" w14:paraId="42324767" w14:textId="77777777" w:rsidTr="004D4549">
        <w:trPr>
          <w:trHeight w:val="345"/>
        </w:trPr>
        <w:tc>
          <w:tcPr>
            <w:tcW w:w="3325" w:type="dxa"/>
            <w:noWrap/>
            <w:hideMark/>
          </w:tcPr>
          <w:p w14:paraId="0BAF85B0" w14:textId="77777777" w:rsidR="004D4549" w:rsidRPr="004D4549" w:rsidRDefault="004D4549">
            <w:pPr>
              <w:rPr>
                <w:rFonts w:ascii="Palatino Linotype" w:hAnsi="Palatino Linotype"/>
              </w:rPr>
            </w:pPr>
            <w:proofErr w:type="spellStart"/>
            <w:r w:rsidRPr="004D4549">
              <w:rPr>
                <w:rFonts w:ascii="Palatino Linotype" w:hAnsi="Palatino Linotype"/>
              </w:rPr>
              <w:t>atb_fifo_depth</w:t>
            </w:r>
            <w:proofErr w:type="spellEnd"/>
          </w:p>
        </w:tc>
        <w:tc>
          <w:tcPr>
            <w:tcW w:w="6025" w:type="dxa"/>
            <w:noWrap/>
            <w:hideMark/>
          </w:tcPr>
          <w:p w14:paraId="67A864DC" w14:textId="77777777" w:rsidR="004D4549" w:rsidRPr="004D4549" w:rsidRDefault="004D4549">
            <w:pPr>
              <w:rPr>
                <w:rFonts w:ascii="Palatino Linotype" w:hAnsi="Palatino Linotype"/>
              </w:rPr>
            </w:pPr>
            <w:r w:rsidRPr="004D4549">
              <w:rPr>
                <w:rFonts w:ascii="Palatino Linotype" w:hAnsi="Palatino Linotype"/>
              </w:rPr>
              <w:t>This property is used to specify the size of the ATB data buffer for this interface</w:t>
            </w:r>
          </w:p>
        </w:tc>
      </w:tr>
    </w:tbl>
    <w:p w14:paraId="0FCBF7C5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9" w:name="_Toc472974140"/>
      <w:r w:rsidRPr="00EF1053">
        <w:rPr>
          <w:rFonts w:ascii="Palatino Linotype" w:hAnsi="Palatino Linotype"/>
          <w:color w:val="auto"/>
        </w:rPr>
        <w:t>Link Property Changes</w:t>
      </w:r>
      <w:bookmarkEnd w:id="9"/>
    </w:p>
    <w:p w14:paraId="1EECE728" w14:textId="77777777" w:rsidR="0061345F" w:rsidRPr="00EF1053" w:rsidRDefault="0061345F" w:rsidP="009613EA">
      <w:pPr>
        <w:rPr>
          <w:rFonts w:ascii="Palatino Linotype" w:hAnsi="Palatino Linotype"/>
        </w:rPr>
      </w:pPr>
      <w:r w:rsidRPr="00EF1053">
        <w:rPr>
          <w:rFonts w:ascii="Palatino Linotype" w:hAnsi="Palatino Linotype"/>
        </w:rPr>
        <w:t>None</w:t>
      </w:r>
    </w:p>
    <w:p w14:paraId="016CB1EB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10" w:name="_Toc472974141"/>
      <w:r w:rsidRPr="00EF1053">
        <w:rPr>
          <w:rFonts w:ascii="Palatino Linotype" w:hAnsi="Palatino Linotype"/>
          <w:color w:val="auto"/>
        </w:rPr>
        <w:t>Router Property Changes</w:t>
      </w:r>
      <w:bookmarkEnd w:id="10"/>
    </w:p>
    <w:p w14:paraId="7B9822FD" w14:textId="343B6282" w:rsidR="0061345F" w:rsidRPr="00EF1053" w:rsidRDefault="004D4549" w:rsidP="009613E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14:paraId="16834FBB" w14:textId="77777777" w:rsidR="0061345F" w:rsidRPr="00EF1053" w:rsidRDefault="0061345F" w:rsidP="0061345F">
      <w:pPr>
        <w:pStyle w:val="Heading2"/>
        <w:rPr>
          <w:rFonts w:ascii="Palatino Linotype" w:hAnsi="Palatino Linotype"/>
          <w:color w:val="auto"/>
        </w:rPr>
      </w:pPr>
      <w:bookmarkStart w:id="11" w:name="_Toc472974142"/>
      <w:r w:rsidRPr="00EF1053">
        <w:rPr>
          <w:rFonts w:ascii="Palatino Linotype" w:hAnsi="Palatino Linotype"/>
          <w:color w:val="auto"/>
        </w:rPr>
        <w:t>VC Property Changes</w:t>
      </w:r>
      <w:bookmarkEnd w:id="11"/>
    </w:p>
    <w:p w14:paraId="71E5FE90" w14:textId="05FCFF1A" w:rsidR="00652FAC" w:rsidRPr="009613EA" w:rsidRDefault="0061345F">
      <w:pPr>
        <w:rPr>
          <w:rFonts w:ascii="Palatino Linotype" w:hAnsi="Palatino Linotype"/>
        </w:rPr>
      </w:pPr>
      <w:r w:rsidRPr="00EF1053">
        <w:rPr>
          <w:rFonts w:ascii="Palatino Linotype" w:hAnsi="Palatino Linotype"/>
        </w:rPr>
        <w:t>Non</w:t>
      </w:r>
      <w:bookmarkEnd w:id="1"/>
      <w:bookmarkEnd w:id="2"/>
      <w:r w:rsidR="004D4549">
        <w:rPr>
          <w:rFonts w:ascii="Palatino Linotype" w:hAnsi="Palatino Linotype"/>
        </w:rPr>
        <w:t>e</w:t>
      </w:r>
      <w:bookmarkStart w:id="12" w:name="_GoBack"/>
      <w:bookmarkEnd w:id="12"/>
    </w:p>
    <w:sectPr w:rsidR="00652FAC" w:rsidRPr="009613EA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FAF22" w14:textId="77777777" w:rsidR="008E0F1E" w:rsidRDefault="008E0F1E">
      <w:r>
        <w:separator/>
      </w:r>
    </w:p>
    <w:p w14:paraId="5DEE7800" w14:textId="77777777" w:rsidR="008E0F1E" w:rsidRDefault="008E0F1E"/>
  </w:endnote>
  <w:endnote w:type="continuationSeparator" w:id="0">
    <w:p w14:paraId="32968097" w14:textId="77777777" w:rsidR="008E0F1E" w:rsidRDefault="008E0F1E">
      <w:r>
        <w:continuationSeparator/>
      </w:r>
    </w:p>
    <w:p w14:paraId="52CFF9DF" w14:textId="77777777" w:rsidR="008E0F1E" w:rsidRDefault="008E0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7C28C02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692E6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1D43549A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4549">
      <w:rPr>
        <w:rStyle w:val="PageNumber"/>
        <w:noProof/>
      </w:rPr>
      <w:t>8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33226" w14:textId="77777777" w:rsidR="008E0F1E" w:rsidRDefault="008E0F1E">
      <w:r>
        <w:separator/>
      </w:r>
    </w:p>
    <w:p w14:paraId="7F87BB1C" w14:textId="77777777" w:rsidR="008E0F1E" w:rsidRDefault="008E0F1E"/>
  </w:footnote>
  <w:footnote w:type="continuationSeparator" w:id="0">
    <w:p w14:paraId="59AC2E84" w14:textId="77777777" w:rsidR="008E0F1E" w:rsidRDefault="008E0F1E">
      <w:r>
        <w:continuationSeparator/>
      </w:r>
    </w:p>
    <w:p w14:paraId="3D816E7F" w14:textId="77777777" w:rsidR="008E0F1E" w:rsidRDefault="008E0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1D0A0C8E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55666CD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87981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556AC587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008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41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450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022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656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9A4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0D5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CA4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192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370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CAC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5764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9DD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B00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06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D7BCC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9A3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5FFE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36F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1CF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2FC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6A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00B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549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29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2CA5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D7D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524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345F"/>
    <w:rsid w:val="0061419D"/>
    <w:rsid w:val="00614497"/>
    <w:rsid w:val="006146C9"/>
    <w:rsid w:val="00614AA6"/>
    <w:rsid w:val="00614DC6"/>
    <w:rsid w:val="0061506A"/>
    <w:rsid w:val="006150F5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65DA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7FC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2C3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C76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9D5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819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3E4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640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6C7D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0F13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5DEE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1E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40D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544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314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1B9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6FD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255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C8B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2B5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8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505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59E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03C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24B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0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589"/>
    <w:rsid w:val="00DE1DCD"/>
    <w:rsid w:val="00DE22C4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1208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686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2E67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5B2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3EE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69F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13E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4F75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6FF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5F6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30">
    <w:name w:val="FooterCentered30"/>
    <w:basedOn w:val="Footer"/>
    <w:rsid w:val="000B2450"/>
    <w:pPr>
      <w:jc w:val="center"/>
    </w:pPr>
  </w:style>
  <w:style w:type="paragraph" w:customStyle="1" w:styleId="Exar30">
    <w:name w:val="Exar30"/>
    <w:basedOn w:val="Footer"/>
    <w:rsid w:val="000B245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01">
    <w:name w:val="FooterCentered301"/>
    <w:basedOn w:val="Footer"/>
    <w:rsid w:val="0061345F"/>
    <w:pPr>
      <w:jc w:val="center"/>
    </w:pPr>
  </w:style>
  <w:style w:type="paragraph" w:customStyle="1" w:styleId="Exar301">
    <w:name w:val="Exar301"/>
    <w:basedOn w:val="Footer"/>
    <w:rsid w:val="0061345F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A8067-C521-4690-811A-E0211FA1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131</TotalTime>
  <Pages>8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12548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32</cp:revision>
  <cp:lastPrinted>2016-05-02T02:14:00Z</cp:lastPrinted>
  <dcterms:created xsi:type="dcterms:W3CDTF">2016-09-07T15:45:00Z</dcterms:created>
  <dcterms:modified xsi:type="dcterms:W3CDTF">2017-05-18T04:46:00Z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