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276F" w14:textId="77777777" w:rsidR="000D10EF" w:rsidRPr="00FF73DB" w:rsidRDefault="000D10EF" w:rsidP="00D567CF">
      <w:pPr>
        <w:pStyle w:val="Heading1"/>
        <w:rPr>
          <w:rFonts w:ascii="Palatino Linotype" w:hAnsi="Palatino Linotype"/>
        </w:rPr>
      </w:pPr>
      <w:bookmarkStart w:id="0" w:name="_Toc472974313"/>
      <w:bookmarkStart w:id="1" w:name="_Toc473041249"/>
      <w:bookmarkStart w:id="2" w:name="_Toc473042171"/>
      <w:bookmarkStart w:id="3" w:name="_Toc473042356"/>
      <w:r w:rsidRPr="00FF73DB">
        <w:rPr>
          <w:rFonts w:ascii="Palatino Linotype" w:hAnsi="Palatino Linotype"/>
        </w:rPr>
        <w:t>Installation</w:t>
      </w:r>
      <w:bookmarkEnd w:id="0"/>
      <w:bookmarkEnd w:id="1"/>
      <w:bookmarkEnd w:id="2"/>
      <w:bookmarkEnd w:id="3"/>
    </w:p>
    <w:p w14:paraId="7431BB64" w14:textId="77777777" w:rsidR="000D10EF" w:rsidRDefault="000D10EF" w:rsidP="00F13D14">
      <w:pPr>
        <w:pStyle w:val="Heading2"/>
      </w:pPr>
      <w:r>
        <w:t>Licensing</w:t>
      </w:r>
    </w:p>
    <w:p w14:paraId="32EEE516" w14:textId="77777777" w:rsidR="000D10EF" w:rsidRPr="00F13D14" w:rsidRDefault="000D10EF" w:rsidP="00F13D14">
      <w:pPr>
        <w:spacing w:after="200"/>
        <w:rPr>
          <w:rFonts w:ascii="Palatino Linotype" w:hAnsi="Palatino Linotype"/>
        </w:rPr>
      </w:pPr>
      <w:r w:rsidRPr="00F13D14">
        <w:rPr>
          <w:rFonts w:ascii="Palatino Linotype" w:hAnsi="Palatino Linotype"/>
        </w:rPr>
        <w:t>NocStudio uses FlexLM based licensing hosted by Intel Central Licensing group using two dedicated license servers: one</w:t>
      </w:r>
      <w:r>
        <w:rPr>
          <w:rFonts w:ascii="Palatino Linotype" w:hAnsi="Palatino Linotype"/>
        </w:rPr>
        <w:t xml:space="preserve"> in </w:t>
      </w:r>
      <w:r w:rsidRPr="00F13D14">
        <w:rPr>
          <w:rFonts w:ascii="Palatino Linotype" w:hAnsi="Palatino Linotype"/>
        </w:rPr>
        <w:t xml:space="preserve">Santa Clara and </w:t>
      </w:r>
      <w:r>
        <w:rPr>
          <w:rFonts w:ascii="Palatino Linotype" w:hAnsi="Palatino Linotype"/>
        </w:rPr>
        <w:t>the other</w:t>
      </w:r>
      <w:r w:rsidRPr="00F13D1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is located </w:t>
      </w:r>
      <w:r w:rsidRPr="00F13D14">
        <w:rPr>
          <w:rFonts w:ascii="Palatino Linotype" w:hAnsi="Palatino Linotype"/>
        </w:rPr>
        <w:t>in Israel</w:t>
      </w:r>
      <w:r>
        <w:rPr>
          <w:rFonts w:ascii="Palatino Linotype" w:hAnsi="Palatino Linotype"/>
        </w:rPr>
        <w:t>.</w:t>
      </w:r>
    </w:p>
    <w:p w14:paraId="11D75D47" w14:textId="77777777" w:rsidR="000D10EF" w:rsidRDefault="000D10EF" w:rsidP="00F13D14">
      <w:pPr>
        <w:spacing w:after="200"/>
      </w:pPr>
      <w:r>
        <w:t xml:space="preserve">In addition to LM_PROJECT, a linux environmental variable </w:t>
      </w:r>
      <w:r w:rsidRPr="00BD7118">
        <w:rPr>
          <w:i/>
        </w:rPr>
        <w:t>NETSPD_LICENSE_FILE</w:t>
      </w:r>
      <w:r>
        <w:t xml:space="preserve"> shall be set as shown below in order to access the licenses.  The LM_PROJECT is essential for users not to check out the wrong combination of license features by accident.</w:t>
      </w:r>
    </w:p>
    <w:p w14:paraId="0E222FEF" w14:textId="77777777" w:rsidR="000D10EF" w:rsidRPr="00F13D14" w:rsidRDefault="000D10EF" w:rsidP="008B368F">
      <w:pPr>
        <w:spacing w:after="200"/>
        <w:ind w:left="720"/>
        <w:rPr>
          <w:rFonts w:ascii="Palatino Linotype" w:hAnsi="Palatino Linotype"/>
        </w:rPr>
      </w:pPr>
      <w:r>
        <w:t xml:space="preserve">setenv NETSPD_LICENSE_FILE  </w:t>
      </w:r>
      <w:hyperlink r:id="rId8" w:history="1">
        <w:r w:rsidRPr="00DE415A">
          <w:rPr>
            <w:rStyle w:val="Hyperlink"/>
          </w:rPr>
          <w:t>7010@netspeed01p.elic.intel.com:7010@netspeed02p.elic.intel.com</w:t>
        </w:r>
      </w:hyperlink>
    </w:p>
    <w:p w14:paraId="50958DB5" w14:textId="77777777" w:rsidR="000D10EF" w:rsidRPr="00F13D14" w:rsidRDefault="000D10EF" w:rsidP="00F13D14">
      <w:pPr>
        <w:spacing w:after="200"/>
        <w:rPr>
          <w:rFonts w:ascii="Palatino Linotype" w:hAnsi="Palatino Linotype"/>
        </w:rPr>
      </w:pPr>
      <w:r w:rsidRPr="00F13D14">
        <w:rPr>
          <w:rFonts w:ascii="Palatino Linotype" w:hAnsi="Palatino Linotype"/>
        </w:rPr>
        <w:t xml:space="preserve">For </w:t>
      </w:r>
      <w:r>
        <w:rPr>
          <w:rFonts w:ascii="Palatino Linotype" w:hAnsi="Palatino Linotype"/>
        </w:rPr>
        <w:t xml:space="preserve">teams without LM_PROJECT defined, a </w:t>
      </w:r>
      <w:r w:rsidRPr="00F13D14">
        <w:rPr>
          <w:rFonts w:ascii="Palatino Linotype" w:hAnsi="Palatino Linotype"/>
        </w:rPr>
        <w:t>node-locked license file</w:t>
      </w:r>
      <w:r>
        <w:rPr>
          <w:rFonts w:ascii="Palatino Linotype" w:hAnsi="Palatino Linotype"/>
        </w:rPr>
        <w:t xml:space="preserve"> may be issued.  Simply </w:t>
      </w:r>
      <w:r w:rsidRPr="00F13D14">
        <w:rPr>
          <w:rFonts w:ascii="Palatino Linotype" w:hAnsi="Palatino Linotype"/>
        </w:rPr>
        <w:t xml:space="preserve">copy over the license file under NocStudio installation directory and renamed it as “license.dat”.   If the license file resides in a separated folder, </w:t>
      </w:r>
      <w:r>
        <w:rPr>
          <w:rFonts w:ascii="Palatino Linotype" w:hAnsi="Palatino Linotype"/>
        </w:rPr>
        <w:t xml:space="preserve">user may </w:t>
      </w:r>
      <w:r w:rsidRPr="00F13D14">
        <w:rPr>
          <w:rFonts w:ascii="Palatino Linotype" w:hAnsi="Palatino Linotype"/>
        </w:rPr>
        <w:t xml:space="preserve">set environment variable </w:t>
      </w:r>
      <w:r w:rsidRPr="00BD7118">
        <w:rPr>
          <w:rFonts w:ascii="Palatino Linotype" w:hAnsi="Palatino Linotype"/>
          <w:i/>
        </w:rPr>
        <w:t>LM_LICENSE_FILE</w:t>
      </w:r>
      <w:r>
        <w:rPr>
          <w:rFonts w:ascii="Palatino Linotype" w:hAnsi="Palatino Linotype"/>
        </w:rPr>
        <w:t xml:space="preserve"> before opening NocStudio.</w:t>
      </w:r>
    </w:p>
    <w:p w14:paraId="146A4734" w14:textId="77777777" w:rsidR="000D10EF" w:rsidRPr="00F13D14" w:rsidRDefault="000D10EF" w:rsidP="00F13D14">
      <w:pPr>
        <w:pStyle w:val="Heading2"/>
      </w:pPr>
      <w:r>
        <w:t>Deliverables / Tarball set</w:t>
      </w:r>
    </w:p>
    <w:p w14:paraId="4C3A3F53" w14:textId="77777777" w:rsidR="000D10EF" w:rsidRDefault="000D10EF" w:rsidP="00F13D14">
      <w:p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The CFG IPs and their configuration tool NocStudio have been packaged individually for maximum flexibility allowing mix and match.  Each release is tagged with &lt;yy&gt;&lt;mm&gt; where yy is the last 2 digits of the year and mm is the month in integer.  As an example, release in Jan 2019 will be referenced as 1901 release.  Un-tar all individual tarballs delivered as part of the tarball set using the command below.</w:t>
      </w:r>
    </w:p>
    <w:p w14:paraId="719C3E26" w14:textId="77777777" w:rsidR="000D10EF" w:rsidRDefault="000D10EF" w:rsidP="008B368F">
      <w:pPr>
        <w:spacing w:after="200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linux% tar zxvf &lt;tarball_name&gt;.tar.gz</w:t>
      </w:r>
    </w:p>
    <w:p w14:paraId="12092055" w14:textId="77777777" w:rsidR="000D10EF" w:rsidRDefault="000D10EF" w:rsidP="00F13D14">
      <w:p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Here is a snippet of tarball set in 1910 release: netspeed-&lt;release&gt;.&lt;package&gt;.tar.gz</w:t>
      </w:r>
    </w:p>
    <w:p w14:paraId="032A1F58" w14:textId="77777777" w:rsidR="000D10EF" w:rsidRPr="006E30C9" w:rsidRDefault="000D10EF" w:rsidP="00F13D14">
      <w:pPr>
        <w:spacing w:after="200"/>
        <w:rPr>
          <w:rFonts w:ascii="Palatino Linotype" w:hAnsi="Palatino Linotype"/>
          <w:b/>
          <w:u w:val="single"/>
        </w:rPr>
      </w:pPr>
      <w:r w:rsidRPr="006E30C9">
        <w:rPr>
          <w:rFonts w:ascii="Palatino Linotype" w:hAnsi="Palatino Linotype"/>
          <w:b/>
          <w:u w:val="single"/>
        </w:rPr>
        <w:t>Tarball name</w:t>
      </w:r>
      <w:r w:rsidRPr="006E30C9">
        <w:rPr>
          <w:rFonts w:ascii="Palatino Linotype" w:hAnsi="Palatino Linotype"/>
          <w:b/>
          <w:u w:val="single"/>
        </w:rPr>
        <w:tab/>
      </w:r>
      <w:r w:rsidRPr="006E30C9">
        <w:rPr>
          <w:rFonts w:ascii="Palatino Linotype" w:hAnsi="Palatino Linotype"/>
          <w:b/>
          <w:u w:val="single"/>
        </w:rPr>
        <w:tab/>
      </w:r>
      <w:r w:rsidRPr="006E30C9">
        <w:rPr>
          <w:rFonts w:ascii="Palatino Linotype" w:hAnsi="Palatino Linotype"/>
          <w:b/>
          <w:u w:val="single"/>
        </w:rPr>
        <w:tab/>
      </w:r>
      <w:r w:rsidRPr="006E30C9">
        <w:rPr>
          <w:rFonts w:ascii="Palatino Linotype" w:hAnsi="Palatino Linotype"/>
          <w:b/>
          <w:u w:val="single"/>
        </w:rPr>
        <w:tab/>
      </w:r>
      <w:r w:rsidRPr="006E30C9">
        <w:rPr>
          <w:rFonts w:ascii="Palatino Linotype" w:hAnsi="Palatino Linotype"/>
          <w:b/>
          <w:u w:val="single"/>
        </w:rPr>
        <w:tab/>
        <w:t>Description</w:t>
      </w:r>
      <w:r>
        <w:rPr>
          <w:rFonts w:ascii="Palatino Linotype" w:hAnsi="Palatino Linotype"/>
          <w:b/>
          <w:u w:val="single"/>
        </w:rPr>
        <w:tab/>
      </w:r>
      <w:r>
        <w:rPr>
          <w:rFonts w:ascii="Palatino Linotype" w:hAnsi="Palatino Linotype"/>
          <w:b/>
          <w:u w:val="single"/>
        </w:rPr>
        <w:tab/>
      </w:r>
      <w:r>
        <w:rPr>
          <w:rFonts w:ascii="Palatino Linotype" w:hAnsi="Palatino Linotype"/>
          <w:b/>
          <w:u w:val="single"/>
        </w:rPr>
        <w:tab/>
      </w:r>
      <w:r>
        <w:rPr>
          <w:rFonts w:ascii="Palatino Linotype" w:hAnsi="Palatino Linotype"/>
          <w:b/>
          <w:u w:val="single"/>
        </w:rPr>
        <w:tab/>
        <w:t>Category</w:t>
      </w:r>
    </w:p>
    <w:p w14:paraId="02012ADF" w14:textId="77777777" w:rsidR="000D10EF" w:rsidRDefault="000D10EF" w:rsidP="00BD7118">
      <w:pPr>
        <w:spacing w:after="200"/>
        <w:rPr>
          <w:rFonts w:ascii="Palatino Linotype" w:hAnsi="Palatino Linotype"/>
        </w:rPr>
      </w:pPr>
      <w:r w:rsidRPr="00BD7118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>etspeed-1910.tar.gz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NocStudio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Base</w:t>
      </w:r>
      <w:r>
        <w:rPr>
          <w:rFonts w:ascii="Palatino Linotype" w:hAnsi="Palatino Linotype"/>
        </w:rPr>
        <w:br/>
        <w:t>netspeed-1910.iculibpkg.tar.gz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Unicode ICU lib package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Base</w:t>
      </w:r>
    </w:p>
    <w:p w14:paraId="01D64D76" w14:textId="77777777" w:rsidR="000D10EF" w:rsidRDefault="000D10EF" w:rsidP="00BD7118">
      <w:p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netspeed-1910.cruxpkg.tar.gz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Crux IP package (non-AMBA)</w:t>
      </w:r>
      <w:r>
        <w:rPr>
          <w:rFonts w:ascii="Palatino Linotype" w:hAnsi="Palatino Linotype"/>
        </w:rPr>
        <w:tab/>
        <w:t>NSIP IP</w:t>
      </w:r>
    </w:p>
    <w:p w14:paraId="156664EF" w14:textId="77777777" w:rsidR="000D10EF" w:rsidRDefault="000D10EF" w:rsidP="00BD7118">
      <w:p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netspeed-1910.orionpkg.tar.gz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Orion IP package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AMBA IP</w:t>
      </w:r>
      <w:r>
        <w:rPr>
          <w:rFonts w:ascii="Palatino Linotype" w:hAnsi="Palatino Linotype"/>
        </w:rPr>
        <w:br/>
        <w:t>netspeed-1910.geminipkg.tar.gz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Gemini IP package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AMBA IP</w:t>
      </w:r>
      <w:r>
        <w:rPr>
          <w:rFonts w:ascii="Palatino Linotype" w:hAnsi="Palatino Linotype"/>
        </w:rPr>
        <w:br/>
      </w:r>
      <w:r w:rsidRPr="00BD7118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>etspeed-1910.pegasuspkg.tar.gz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Pegasus IP package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AMBA IP</w:t>
      </w:r>
    </w:p>
    <w:p w14:paraId="143AD21A" w14:textId="77777777" w:rsidR="000D10EF" w:rsidRDefault="000D10EF" w:rsidP="00BD7118">
      <w:pPr>
        <w:spacing w:after="200"/>
        <w:rPr>
          <w:rFonts w:ascii="Palatino Linotype" w:hAnsi="Palatino Linotype"/>
        </w:rPr>
      </w:pPr>
      <w:r w:rsidRPr="00BD7118">
        <w:rPr>
          <w:rFonts w:ascii="Palatino Linotype" w:hAnsi="Palatino Linotype"/>
        </w:rPr>
        <w:t>netspeed-1</w:t>
      </w:r>
      <w:r>
        <w:rPr>
          <w:rFonts w:ascii="Palatino Linotype" w:hAnsi="Palatino Linotype"/>
        </w:rPr>
        <w:t>910</w:t>
      </w:r>
      <w:r w:rsidRPr="00BD7118">
        <w:rPr>
          <w:rFonts w:ascii="Palatino Linotype" w:hAnsi="Palatino Linotype"/>
        </w:rPr>
        <w:t>.ocppkg.t</w:t>
      </w:r>
      <w:r>
        <w:rPr>
          <w:rFonts w:ascii="Palatino Linotype" w:hAnsi="Palatino Linotype"/>
        </w:rPr>
        <w:t>ar.gz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OCP support package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Connectivity</w:t>
      </w:r>
      <w:r>
        <w:rPr>
          <w:rFonts w:ascii="Palatino Linotype" w:hAnsi="Palatino Linotype"/>
        </w:rPr>
        <w:br/>
        <w:t>netspeed-1910.daupkg.tar.gz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Deadlock Avoidance Unit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System</w:t>
      </w:r>
    </w:p>
    <w:p w14:paraId="2F9ADF58" w14:textId="77777777" w:rsidR="000D10EF" w:rsidRDefault="000D10EF" w:rsidP="00301E17">
      <w:pPr>
        <w:spacing w:after="200"/>
        <w:ind w:left="720" w:hanging="720"/>
        <w:rPr>
          <w:rFonts w:ascii="Palatino Linotype" w:hAnsi="Palatino Linotype"/>
        </w:rPr>
      </w:pPr>
      <w:r w:rsidRPr="00BD7118">
        <w:rPr>
          <w:rFonts w:ascii="Palatino Linotype" w:hAnsi="Palatino Linotype"/>
        </w:rPr>
        <w:t>netspeed-1</w:t>
      </w:r>
      <w:r>
        <w:rPr>
          <w:rFonts w:ascii="Palatino Linotype" w:hAnsi="Palatino Linotype"/>
        </w:rPr>
        <w:t>910</w:t>
      </w:r>
      <w:r w:rsidRPr="00BD7118">
        <w:rPr>
          <w:rFonts w:ascii="Palatino Linotype" w:hAnsi="Palatino Linotype"/>
        </w:rPr>
        <w:t xml:space="preserve">.syscpkg.tar.gz    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SysC (PA) support package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Flow</w:t>
      </w:r>
    </w:p>
    <w:p w14:paraId="63770794" w14:textId="77777777" w:rsidR="000D10EF" w:rsidRDefault="000D10EF" w:rsidP="008B368F">
      <w:pPr>
        <w:spacing w:after="200"/>
        <w:ind w:left="4320" w:hanging="4320"/>
        <w:rPr>
          <w:rFonts w:ascii="Palatino Linotype" w:hAnsi="Palatino Linotype"/>
        </w:rPr>
      </w:pPr>
      <w:r>
        <w:rPr>
          <w:rFonts w:ascii="Palatino Linotype" w:hAnsi="Palatino Linotype"/>
        </w:rPr>
        <w:t>netspeed-1910.cpp61pkg.tar.gz</w:t>
      </w:r>
      <w:r>
        <w:rPr>
          <w:rFonts w:ascii="Palatino Linotype" w:hAnsi="Palatino Linotype"/>
        </w:rPr>
        <w:tab/>
        <w:t xml:space="preserve">C++ Modeling API support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Flow</w:t>
      </w:r>
      <w:r>
        <w:rPr>
          <w:rFonts w:ascii="Palatino Linotype" w:hAnsi="Palatino Linotype"/>
        </w:rPr>
        <w:br/>
        <w:t>package for gcc 6.1</w:t>
      </w:r>
    </w:p>
    <w:p w14:paraId="686AB3DF" w14:textId="77777777" w:rsidR="000D10EF" w:rsidRDefault="000D10EF" w:rsidP="008B368F">
      <w:pPr>
        <w:spacing w:after="200"/>
        <w:rPr>
          <w:rFonts w:ascii="Palatino Linotype" w:hAnsi="Palatino Linotype"/>
        </w:rPr>
        <w:sectPr w:rsidR="000D10EF" w:rsidSect="00CC3D06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8B368F">
        <w:rPr>
          <w:rFonts w:ascii="Palatino Linotype" w:hAnsi="Palatino Linotype"/>
          <w:b/>
          <w:u w:val="single"/>
        </w:rPr>
        <w:t>Note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br/>
      </w:r>
      <w:r w:rsidRPr="008B368F">
        <w:rPr>
          <w:rFonts w:ascii="Palatino Linotype" w:hAnsi="Palatino Linotype"/>
        </w:rPr>
        <w:t>The release makes use of Qt libraries covered under LGPL:</w:t>
      </w:r>
      <w:r>
        <w:rPr>
          <w:rFonts w:ascii="Palatino Linotype" w:hAnsi="Palatino Linotype"/>
        </w:rPr>
        <w:t xml:space="preserve"> </w:t>
      </w:r>
      <w:r w:rsidRPr="001F12A8">
        <w:rPr>
          <w:rFonts w:ascii="Palatino Linotype" w:hAnsi="Palatino Linotype"/>
        </w:rPr>
        <w:t>http://qt-project.org/downloads</w:t>
      </w:r>
    </w:p>
    <w:p w14:paraId="255B95F9" w14:textId="57E12C45" w:rsidR="008B368F" w:rsidRPr="00D567CF" w:rsidRDefault="008B368F" w:rsidP="008B368F">
      <w:pPr>
        <w:spacing w:after="200"/>
        <w:rPr>
          <w:rFonts w:ascii="Palatino Linotype" w:hAnsi="Palatino Linotype"/>
        </w:rPr>
      </w:pPr>
    </w:p>
    <w:sectPr w:rsidR="008B368F" w:rsidRPr="00D567CF" w:rsidSect="00CC3D06"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2AC09" w14:textId="77777777" w:rsidR="00F7438B" w:rsidRDefault="00F7438B" w:rsidP="00DF32E5">
      <w:r>
        <w:separator/>
      </w:r>
    </w:p>
    <w:p w14:paraId="26DEB3FB" w14:textId="77777777" w:rsidR="00F7438B" w:rsidRDefault="00F7438B" w:rsidP="00DF32E5"/>
  </w:endnote>
  <w:endnote w:type="continuationSeparator" w:id="0">
    <w:p w14:paraId="73B898C0" w14:textId="77777777" w:rsidR="00F7438B" w:rsidRDefault="00F7438B" w:rsidP="00DF32E5">
      <w:r>
        <w:continuationSeparator/>
      </w:r>
    </w:p>
    <w:p w14:paraId="0BC8E455" w14:textId="77777777" w:rsidR="00F7438B" w:rsidRDefault="00F7438B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4AA7" w14:textId="77777777" w:rsidR="000D10EF" w:rsidRPr="00DF66E7" w:rsidRDefault="000D10EF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4A651C39" wp14:editId="23F892A5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66944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30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GgS30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8B368F"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626CF" w14:textId="77777777" w:rsidR="00F7438B" w:rsidRDefault="00F7438B" w:rsidP="00DF32E5">
      <w:r>
        <w:separator/>
      </w:r>
    </w:p>
    <w:p w14:paraId="262BCEAF" w14:textId="77777777" w:rsidR="00F7438B" w:rsidRDefault="00F7438B" w:rsidP="00DF32E5"/>
  </w:footnote>
  <w:footnote w:type="continuationSeparator" w:id="0">
    <w:p w14:paraId="42D584A2" w14:textId="77777777" w:rsidR="00F7438B" w:rsidRDefault="00F7438B" w:rsidP="00DF32E5">
      <w:r>
        <w:continuationSeparator/>
      </w:r>
    </w:p>
    <w:p w14:paraId="144E17FE" w14:textId="77777777" w:rsidR="00F7438B" w:rsidRDefault="00F7438B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35C8F" w14:textId="77777777" w:rsidR="000D10EF" w:rsidRPr="00DF66E7" w:rsidRDefault="000D10EF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13BC9DED" wp14:editId="46035A5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2D010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OSGQIAACs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p5G9bt6uayz70FaVpStYIyroO42nlnxd/Zf&#10;H8plsO4Dem9D8sgeSwSxt28UHb0M9l0GYafZeWtDN4KtMJERfH09YeR/PUfUzzc+/w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3ISTk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09ADEC97" wp14:editId="705A11AD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8D09" w14:textId="77777777" w:rsidR="000D10EF" w:rsidRDefault="000D10EF" w:rsidP="00DF32E5">
    <w:pPr>
      <w:pStyle w:val="Header"/>
    </w:pPr>
  </w:p>
  <w:p w14:paraId="1BE06DD6" w14:textId="77777777" w:rsidR="000D10EF" w:rsidRDefault="000D10EF" w:rsidP="00DF32E5">
    <w:pPr>
      <w:pStyle w:val="Header"/>
    </w:pPr>
  </w:p>
  <w:p w14:paraId="0BE25CDF" w14:textId="77777777" w:rsidR="000D10EF" w:rsidRDefault="000D10EF" w:rsidP="00DF32E5">
    <w:pPr>
      <w:pStyle w:val="Header"/>
    </w:pPr>
  </w:p>
  <w:p w14:paraId="06119E59" w14:textId="77777777" w:rsidR="000D10EF" w:rsidRDefault="000D10EF" w:rsidP="00DF32E5">
    <w:pPr>
      <w:pStyle w:val="Header"/>
    </w:pPr>
  </w:p>
  <w:p w14:paraId="6CF46CCF" w14:textId="77777777" w:rsidR="000D10EF" w:rsidRDefault="000D10EF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D85369"/>
    <w:multiLevelType w:val="hybridMultilevel"/>
    <w:tmpl w:val="FC00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084C4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6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3"/>
  </w:num>
  <w:num w:numId="4">
    <w:abstractNumId w:val="11"/>
  </w:num>
  <w:num w:numId="5">
    <w:abstractNumId w:val="29"/>
  </w:num>
  <w:num w:numId="6">
    <w:abstractNumId w:val="32"/>
  </w:num>
  <w:num w:numId="7">
    <w:abstractNumId w:val="34"/>
  </w:num>
  <w:num w:numId="8">
    <w:abstractNumId w:val="38"/>
  </w:num>
  <w:num w:numId="9">
    <w:abstractNumId w:val="41"/>
  </w:num>
  <w:num w:numId="10">
    <w:abstractNumId w:val="25"/>
  </w:num>
  <w:num w:numId="11">
    <w:abstractNumId w:val="13"/>
  </w:num>
  <w:num w:numId="12">
    <w:abstractNumId w:val="36"/>
  </w:num>
  <w:num w:numId="13">
    <w:abstractNumId w:val="39"/>
  </w:num>
  <w:num w:numId="14">
    <w:abstractNumId w:val="26"/>
  </w:num>
  <w:num w:numId="15">
    <w:abstractNumId w:val="16"/>
  </w:num>
  <w:num w:numId="16">
    <w:abstractNumId w:val="15"/>
  </w:num>
  <w:num w:numId="17">
    <w:abstractNumId w:val="40"/>
  </w:num>
  <w:num w:numId="18">
    <w:abstractNumId w:val="23"/>
  </w:num>
  <w:num w:numId="19">
    <w:abstractNumId w:val="17"/>
  </w:num>
  <w:num w:numId="20">
    <w:abstractNumId w:val="22"/>
  </w:num>
  <w:num w:numId="21">
    <w:abstractNumId w:val="28"/>
  </w:num>
  <w:num w:numId="22">
    <w:abstractNumId w:val="12"/>
  </w:num>
  <w:num w:numId="23">
    <w:abstractNumId w:val="18"/>
  </w:num>
  <w:num w:numId="24">
    <w:abstractNumId w:val="20"/>
  </w:num>
  <w:num w:numId="25">
    <w:abstractNumId w:val="30"/>
  </w:num>
  <w:num w:numId="26">
    <w:abstractNumId w:val="24"/>
  </w:num>
  <w:num w:numId="27">
    <w:abstractNumId w:val="9"/>
  </w:num>
  <w:num w:numId="28">
    <w:abstractNumId w:val="35"/>
  </w:num>
  <w:num w:numId="29">
    <w:abstractNumId w:val="19"/>
  </w:num>
  <w:num w:numId="30">
    <w:abstractNumId w:val="27"/>
  </w:num>
  <w:num w:numId="31">
    <w:abstractNumId w:val="37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1"/>
  </w:num>
  <w:num w:numId="42">
    <w:abstractNumId w:val="16"/>
  </w:num>
  <w:num w:numId="43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0EF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1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A8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1E17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A72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692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39E3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01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CD1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2B8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0C9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4F2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0D7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96C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68F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0D5E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637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18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AE0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7CF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390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3D1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38B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3CD3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010@netspeed01p.elic.intel.com:7010@netspeed02p.elic.inte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6A80-9EA1-4351-A1D9-F9D16D8D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160</TotalTime>
  <Pages>1</Pages>
  <Words>350</Words>
  <Characters>1912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2211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5</cp:revision>
  <cp:lastPrinted>2015-09-28T03:56:00Z</cp:lastPrinted>
  <dcterms:created xsi:type="dcterms:W3CDTF">2018-12-18T22:58:00Z</dcterms:created>
  <dcterms:modified xsi:type="dcterms:W3CDTF">2019-10-30T23:18:00Z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1d69004c-8c40-4f4d-b553-7b17dd5f6bac</vt:lpwstr>
  </property>
  <property fmtid="{D5CDD505-2E9C-101B-9397-08002B2CF9AE}" pid="12" name="CTP_TimeStamp">
    <vt:lpwstr>2019-10-30 23:18:09Z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