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0850F" w14:textId="77777777" w:rsidR="00AA4691" w:rsidRPr="006E1C58" w:rsidRDefault="00AA4691" w:rsidP="00112894">
      <w:pPr>
        <w:pStyle w:val="Heading1"/>
        <w:rPr>
          <w:rFonts w:ascii="Palatino Linotype" w:hAnsi="Palatino Linotype"/>
        </w:rPr>
      </w:pPr>
      <w:bookmarkStart w:id="0" w:name="_Toc496629833"/>
      <w:r w:rsidRPr="006E1C58">
        <w:rPr>
          <w:rFonts w:ascii="Palatino Linotype" w:hAnsi="Palatino Linotype"/>
        </w:rPr>
        <w:t>Functional Description: Streaming Protocol</w:t>
      </w:r>
      <w:bookmarkEnd w:id="0"/>
    </w:p>
    <w:p w14:paraId="4DFD6ABD" w14:textId="77777777" w:rsidR="00AA4691" w:rsidRPr="006E1C58" w:rsidRDefault="00AA4691" w:rsidP="00112894">
      <w:pPr>
        <w:jc w:val="both"/>
        <w:rPr>
          <w:rFonts w:ascii="Palatino Linotype" w:hAnsi="Palatino Linotype"/>
        </w:rPr>
      </w:pPr>
      <w:r w:rsidRPr="006E1C58">
        <w:rPr>
          <w:rFonts w:ascii="Palatino Linotype" w:eastAsia="Arial Unicode MS" w:hAnsi="Palatino Linotype"/>
        </w:rPr>
        <w:t xml:space="preserve">A bridge can connect a master or slave block to the NoC and perform the required operations to support the master and slave communication as per the NSIP protocol standards. </w:t>
      </w:r>
    </w:p>
    <w:p w14:paraId="0DF4A9C8" w14:textId="77777777" w:rsidR="00AA4691" w:rsidRPr="006E1C58" w:rsidRDefault="00AA4691" w:rsidP="00112894">
      <w:pPr>
        <w:pStyle w:val="Heading2"/>
        <w:rPr>
          <w:rFonts w:ascii="Palatino Linotype" w:hAnsi="Palatino Linotype"/>
        </w:rPr>
      </w:pPr>
      <w:bookmarkStart w:id="1" w:name="_Toc416185833"/>
      <w:bookmarkStart w:id="2" w:name="_Toc449225208"/>
      <w:bookmarkStart w:id="3" w:name="_Toc462045336"/>
      <w:bookmarkStart w:id="4" w:name="_Toc496629834"/>
      <w:bookmarkStart w:id="5" w:name="_Toc432011438"/>
      <w:bookmarkStart w:id="6" w:name="_Toc449222487"/>
      <w:r w:rsidRPr="006E1C58">
        <w:rPr>
          <w:rFonts w:ascii="Palatino Linotype" w:hAnsi="Palatino Linotype"/>
        </w:rPr>
        <w:t>Bridging from Host to NoC</w:t>
      </w:r>
      <w:bookmarkEnd w:id="1"/>
      <w:bookmarkEnd w:id="2"/>
      <w:bookmarkEnd w:id="3"/>
      <w:bookmarkEnd w:id="4"/>
    </w:p>
    <w:p w14:paraId="7E221E51" w14:textId="77777777" w:rsidR="00AA4691" w:rsidRPr="006E1C58" w:rsidRDefault="00AA4691" w:rsidP="00112894">
      <w:pPr>
        <w:jc w:val="both"/>
        <w:rPr>
          <w:rFonts w:ascii="Palatino Linotype" w:hAnsi="Palatino Linotype"/>
        </w:rPr>
      </w:pPr>
      <w:r w:rsidRPr="006E1C58">
        <w:rPr>
          <w:rFonts w:ascii="Palatino Linotype" w:hAnsi="Palatino Linotype"/>
        </w:rPr>
        <w:t>A host may have multiple Streaming ports through which it can transmit and receive data to/from the NoC. A bridge component converts a host port’s messaging protocol into a packetized protocol for NoC. Bridges are automatically instantiated by NocStudio based on the protocol specified for host port in NocStudio. There is one bridge per host port; the bridge connects the host port to routers at the grid points. Multiple routers may exist at a grid point of the mesh, one router for each NoC layer, in which case the bridge will connect the host port to each router.</w:t>
      </w:r>
    </w:p>
    <w:p w14:paraId="7DF20042" w14:textId="77777777" w:rsidR="00AA4691" w:rsidRPr="006E1C58" w:rsidRDefault="00AA4691" w:rsidP="00112894">
      <w:pPr>
        <w:pStyle w:val="NoSpacing"/>
        <w:rPr>
          <w:rFonts w:ascii="Palatino Linotype" w:hAnsi="Palatino Linotype"/>
        </w:rPr>
      </w:pPr>
    </w:p>
    <w:p w14:paraId="4800E77A" w14:textId="77777777" w:rsidR="00AA4691" w:rsidRPr="006E1C58" w:rsidRDefault="00AA4691" w:rsidP="00112894">
      <w:pPr>
        <w:jc w:val="both"/>
        <w:rPr>
          <w:rFonts w:ascii="Palatino Linotype" w:hAnsi="Palatino Linotype"/>
        </w:rPr>
      </w:pPr>
      <w:r w:rsidRPr="006E1C58">
        <w:rPr>
          <w:rFonts w:ascii="Palatino Linotype" w:hAnsi="Palatino Linotype"/>
        </w:rPr>
        <w:t xml:space="preserve">Bridge parameters and properties are assigned by NocStudio based on the high-level specification of traffic and hosts. Some bridge properties are made visible to the user; these properties can be directly modified with “host prop” and “bridge_prop” commands in the NocStudio. Please refer to these commands for the list of user-modifiable bridge parameters. Bridges are designed and optimized for low-latency and high-frequency operation. Address lookup, route information encoding, QoS, protocol-related conversions and processing, etc. are all tuned and configured through NocStudio based on optimizations or user specification. </w:t>
      </w:r>
    </w:p>
    <w:p w14:paraId="65BD04C4" w14:textId="77777777" w:rsidR="00AA4691" w:rsidRPr="006E1C58" w:rsidRDefault="00AA4691" w:rsidP="00112894">
      <w:pPr>
        <w:pStyle w:val="Heading3"/>
        <w:rPr>
          <w:rFonts w:ascii="Palatino Linotype" w:hAnsi="Palatino Linotype"/>
        </w:rPr>
      </w:pPr>
      <w:bookmarkStart w:id="7" w:name="_Toc386189010"/>
      <w:bookmarkStart w:id="8" w:name="_Toc416185834"/>
      <w:r w:rsidRPr="006E1C58">
        <w:rPr>
          <w:rFonts w:ascii="Palatino Linotype" w:hAnsi="Palatino Linotype"/>
        </w:rPr>
        <w:t>NetSpeed Streaming Bridge</w:t>
      </w:r>
      <w:bookmarkEnd w:id="7"/>
      <w:bookmarkEnd w:id="8"/>
    </w:p>
    <w:p w14:paraId="1F6CBE0E" w14:textId="77777777" w:rsidR="00AA4691" w:rsidRPr="006E1C58" w:rsidRDefault="00AA4691" w:rsidP="00112894">
      <w:pPr>
        <w:jc w:val="both"/>
        <w:rPr>
          <w:rFonts w:ascii="Palatino Linotype" w:hAnsi="Palatino Linotype"/>
        </w:rPr>
      </w:pPr>
      <w:r w:rsidRPr="006E1C58">
        <w:rPr>
          <w:rFonts w:ascii="Palatino Linotype" w:hAnsi="Palatino Linotype"/>
          <w:noProof/>
        </w:rPr>
        <mc:AlternateContent>
          <mc:Choice Requires="wps">
            <w:drawing>
              <wp:anchor distT="0" distB="0" distL="114300" distR="114300" simplePos="0" relativeHeight="251661312" behindDoc="0" locked="0" layoutInCell="1" allowOverlap="1" wp14:anchorId="598BF6BC" wp14:editId="698565EF">
                <wp:simplePos x="0" y="0"/>
                <wp:positionH relativeFrom="column">
                  <wp:posOffset>1663976</wp:posOffset>
                </wp:positionH>
                <wp:positionV relativeFrom="paragraph">
                  <wp:posOffset>721001</wp:posOffset>
                </wp:positionV>
                <wp:extent cx="1809750" cy="2762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18097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77F03" w14:textId="77777777" w:rsidR="00AA4691" w:rsidRDefault="00AA4691" w:rsidP="00112894">
                            <w:r>
                              <w:t>Streaming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8BF6BC" id="_x0000_t202" coordsize="21600,21600" o:spt="202" path="m,l,21600r21600,l21600,xe">
                <v:stroke joinstyle="miter"/>
                <v:path gradientshapeok="t" o:connecttype="rect"/>
              </v:shapetype>
              <v:shape id="Text Box 19" o:spid="_x0000_s1026" type="#_x0000_t202" style="position:absolute;left:0;text-align:left;margin-left:131pt;margin-top:56.75pt;width:142.5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TQigIAAIwFAAAOAAAAZHJzL2Uyb0RvYy54bWysVEtv2zAMvg/YfxB0X51k6SuoU2QtOgwo&#10;2mLt0LMiS4kwWdQkJXb260vKzmNdLx12sSXyIyl+fFxctrVlaxWiAVfy4dGAM+UkVMYtSv7j6ebT&#10;GWcxCVcJC06VfKMiv5x+/HDR+IkawRJspQJDJy5OGl/yZUp+UhRRLlUt4hF45VCpIdQi4TUsiiqI&#10;Br3XthgNBidFA6HyAaSKEaXXnZJPs3+tlUz3WkeVmC05vi3lb8jfOX2L6YWYLILwSyP7Z4h/eEUt&#10;jMOgO1fXIgm2CuYvV7WRASLodCShLkBrI1XOAbMZDl5l87gUXuVckJzodzTF/+dW3q0fAjMV1u6c&#10;MydqrNGTahP7Ai1DEfLT+DhB2KNHYGpRjtitPKKQ0m51qOmPCTHUI9ObHbvkTZLR2eD89BhVEnWj&#10;05PR6JjcFHtrH2L6qqBmdCh5wOplUsX6NqYOuoVQsAjWVDfG2nyhjlFXNrC1wFrblN+Izv9AWcea&#10;kp98xmeQkQMy7zxbRxKVe6YPR5l3GeZT2lhFGOu+K42c5UTfiC2kVG4XP6MJpTHUewx7/P5V7zHu&#10;8kCLHBlc2hnXxkHI2ech21NW/dxSpjs81uYgbzqmdt72HTGHaoMNEaAbqejljcGq3YqYHkTAGcJC&#10;415I9/jRFpB16E+cLSH8fktOeGxt1HLW4EyWPP5aiaA4s98cNv35cDymIc6X8fHpCC/hUDM/1LhV&#10;fQXYCkPcQF7mI+GT3R51gPoZ18eMoqJKOImxS562x6vUbQpcP1LNZhmEY+tFunWPXpJropd68ql9&#10;FsH3jZuw5e9gO71i8qp/OyxZOpitEmiTm5sI7ljticeRz+PRryfaKYf3jNov0ekLAAAA//8DAFBL&#10;AwQUAAYACAAAACEALXBVNd8AAAALAQAADwAAAGRycy9kb3ducmV2LnhtbExPTU+DQBC9m/gfNmPi&#10;xdilIK1BlsYYP5LeLK3G25YdgcjOEnYL+O8dT3qb95E37+Wb2XZixMG3jhQsFxEIpMqZlmoF+/Lp&#10;+haED5qM7hyhgm/0sCnOz3KdGTfRK467UAsOIZ9pBU0IfSalrxq02i9cj8TapxusDgyHWppBTxxu&#10;OxlH0Upa3RJ/aHSPDw1WX7uTVfBxVb9v/fx8mJI06R9fxnL9ZkqlLi/m+zsQAefwZ4bf+lwdCu50&#10;dCcyXnQK4lXMWwILyyQFwY70Zs3MkZmUD1nk8v+G4gcAAP//AwBQSwECLQAUAAYACAAAACEAtoM4&#10;kv4AAADhAQAAEwAAAAAAAAAAAAAAAAAAAAAAW0NvbnRlbnRfVHlwZXNdLnhtbFBLAQItABQABgAI&#10;AAAAIQA4/SH/1gAAAJQBAAALAAAAAAAAAAAAAAAAAC8BAABfcmVscy8ucmVsc1BLAQItABQABgAI&#10;AAAAIQBFAZTQigIAAIwFAAAOAAAAAAAAAAAAAAAAAC4CAABkcnMvZTJvRG9jLnhtbFBLAQItABQA&#10;BgAIAAAAIQAtcFU13wAAAAsBAAAPAAAAAAAAAAAAAAAAAOQEAABkcnMvZG93bnJldi54bWxQSwUG&#10;AAAAAAQABADzAAAA8AUAAAAA&#10;" fillcolor="white [3201]" stroked="f" strokeweight=".5pt">
                <v:textbox>
                  <w:txbxContent>
                    <w:p w14:paraId="6BE77F03" w14:textId="77777777" w:rsidR="00AA4691" w:rsidRDefault="00AA4691" w:rsidP="00112894">
                      <w:r>
                        <w:t>Streaming Bridge</w:t>
                      </w:r>
                    </w:p>
                  </w:txbxContent>
                </v:textbox>
              </v:shape>
            </w:pict>
          </mc:Fallback>
        </mc:AlternateContent>
      </w:r>
      <w:r w:rsidRPr="006E1C58">
        <w:rPr>
          <w:rFonts w:ascii="Palatino Linotype" w:hAnsi="Palatino Linotype"/>
        </w:rPr>
        <w:t>The Streaming Bridge maps the transaction messages issued from host port interfaces to NoC layers and VCs. The bridge also performs the route computation, enforces QoS (fixed priority and weights), and performs the flow control and arbitration.</w:t>
      </w:r>
    </w:p>
    <w:p w14:paraId="29C3D350" w14:textId="77777777" w:rsidR="00AA4691" w:rsidRPr="006E1C58" w:rsidRDefault="00AA4691" w:rsidP="00112894">
      <w:pPr>
        <w:rPr>
          <w:rFonts w:ascii="Palatino Linotype" w:hAnsi="Palatino Linotype"/>
        </w:rPr>
      </w:pPr>
    </w:p>
    <w:p w14:paraId="588E6EB1" w14:textId="77777777" w:rsidR="00AA4691" w:rsidRPr="006E1C58" w:rsidRDefault="00AA4691" w:rsidP="00112894">
      <w:pPr>
        <w:rPr>
          <w:rFonts w:ascii="Palatino Linotype" w:hAnsi="Palatino Linotype"/>
        </w:rPr>
      </w:pPr>
      <w:r w:rsidRPr="006E1C58">
        <w:rPr>
          <w:rFonts w:ascii="Palatino Linotype" w:hAnsi="Palatino Linotype"/>
          <w:noProof/>
        </w:rPr>
        <w:drawing>
          <wp:inline distT="0" distB="0" distL="0" distR="0" wp14:anchorId="3DA46149" wp14:editId="6634F0BA">
            <wp:extent cx="5029200" cy="12920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0377" cy="1292326"/>
                    </a:xfrm>
                    <a:prstGeom prst="rect">
                      <a:avLst/>
                    </a:prstGeom>
                    <a:noFill/>
                    <a:ln>
                      <a:noFill/>
                    </a:ln>
                  </pic:spPr>
                </pic:pic>
              </a:graphicData>
            </a:graphic>
          </wp:inline>
        </w:drawing>
      </w:r>
    </w:p>
    <w:p w14:paraId="6B3952D7" w14:textId="77777777" w:rsidR="00AA4691" w:rsidRPr="006E1C58" w:rsidRDefault="00AA4691" w:rsidP="00112894">
      <w:pPr>
        <w:rPr>
          <w:rFonts w:ascii="Palatino Linotype" w:hAnsi="Palatino Linotype"/>
        </w:rPr>
      </w:pPr>
      <w:bookmarkStart w:id="9" w:name="_Toc416185898"/>
      <w:bookmarkStart w:id="10" w:name="_Toc462384729"/>
      <w:bookmarkStart w:id="11" w:name="_Toc496629880"/>
      <w:r w:rsidRPr="006E1C58">
        <w:rPr>
          <w:rFonts w:ascii="Palatino Linotype" w:hAnsi="Palatino Linotype"/>
        </w:rPr>
        <w:t xml:space="preserve">Figure </w:t>
      </w:r>
      <w:r w:rsidRPr="006E1C58">
        <w:rPr>
          <w:rFonts w:ascii="Palatino Linotype" w:hAnsi="Palatino Linotype"/>
        </w:rPr>
        <w:fldChar w:fldCharType="begin"/>
      </w:r>
      <w:r w:rsidRPr="006E1C58">
        <w:rPr>
          <w:rFonts w:ascii="Palatino Linotype" w:hAnsi="Palatino Linotype"/>
        </w:rPr>
        <w:instrText xml:space="preserve"> SEQ Figure \* ARABIC </w:instrText>
      </w:r>
      <w:r w:rsidRPr="006E1C58">
        <w:rPr>
          <w:rFonts w:ascii="Palatino Linotype" w:hAnsi="Palatino Linotype"/>
        </w:rPr>
        <w:fldChar w:fldCharType="separate"/>
      </w:r>
      <w:r>
        <w:rPr>
          <w:rFonts w:ascii="Palatino Linotype" w:hAnsi="Palatino Linotype"/>
          <w:noProof/>
        </w:rPr>
        <w:t>12</w:t>
      </w:r>
      <w:r w:rsidRPr="006E1C58">
        <w:rPr>
          <w:rFonts w:ascii="Palatino Linotype" w:hAnsi="Palatino Linotype"/>
          <w:noProof/>
        </w:rPr>
        <w:fldChar w:fldCharType="end"/>
      </w:r>
      <w:r w:rsidRPr="006E1C58">
        <w:rPr>
          <w:rFonts w:ascii="Palatino Linotype" w:hAnsi="Palatino Linotype"/>
        </w:rPr>
        <w:t>: NetSpeed Streaming Bridge functions</w:t>
      </w:r>
      <w:bookmarkEnd w:id="9"/>
      <w:bookmarkEnd w:id="10"/>
      <w:bookmarkEnd w:id="11"/>
    </w:p>
    <w:p w14:paraId="112BFA72" w14:textId="77777777" w:rsidR="00AA4691" w:rsidRPr="006E1C58" w:rsidRDefault="00AA4691" w:rsidP="00112894">
      <w:pPr>
        <w:rPr>
          <w:rFonts w:ascii="Palatino Linotype" w:hAnsi="Palatino Linotype"/>
        </w:rPr>
      </w:pPr>
    </w:p>
    <w:p w14:paraId="5F339019" w14:textId="77777777" w:rsidR="00AA4691" w:rsidRPr="006E1C58" w:rsidRDefault="00AA4691" w:rsidP="00112894">
      <w:pPr>
        <w:jc w:val="both"/>
        <w:rPr>
          <w:rFonts w:ascii="Palatino Linotype" w:hAnsi="Palatino Linotype"/>
        </w:rPr>
      </w:pPr>
      <w:r w:rsidRPr="006E1C58">
        <w:rPr>
          <w:rFonts w:ascii="Palatino Linotype" w:hAnsi="Palatino Linotype"/>
        </w:rPr>
        <w:t xml:space="preserve">The NetSpeed streaming protocol bridge provides a relatively simple interface to the host ports and performs simple packetization of host port data into NoC packets. </w:t>
      </w:r>
    </w:p>
    <w:p w14:paraId="582C011F" w14:textId="77777777" w:rsidR="00AA4691" w:rsidRPr="006E1C58" w:rsidRDefault="00AA4691" w:rsidP="00112894">
      <w:pPr>
        <w:jc w:val="both"/>
        <w:rPr>
          <w:rFonts w:ascii="Palatino Linotype" w:hAnsi="Palatino Linotype"/>
        </w:rPr>
      </w:pPr>
      <w:r w:rsidRPr="006E1C58">
        <w:rPr>
          <w:rFonts w:ascii="Palatino Linotype" w:hAnsi="Palatino Linotype"/>
        </w:rPr>
        <w:t xml:space="preserve">Streaming hosts using the streaming bridges to communicate with each other can use up to four interfaces allowed by the bridge. The interfaces are named a, b, c and d. Whether an interface is bidirectional or not, depends on the traffic specification, i.e. if a traffic transaction message only leaves (arrives at) an interface, then the interface becomes an output-only (input-only), otherwise it remains bidirectional. The width of each direction of an interface is configurable in terms of power-of-two multiples of cell_size, and can be viewed and modified using the </w:t>
      </w:r>
      <w:r w:rsidRPr="006E1C58">
        <w:rPr>
          <w:rFonts w:ascii="Palatino Linotype" w:hAnsi="Palatino Linotype"/>
          <w:b/>
        </w:rPr>
        <w:t xml:space="preserve">bridge_prop </w:t>
      </w:r>
      <w:r w:rsidRPr="006E1C58">
        <w:rPr>
          <w:rFonts w:ascii="Palatino Linotype" w:hAnsi="Palatino Linotype"/>
        </w:rPr>
        <w:t>command.</w:t>
      </w:r>
    </w:p>
    <w:p w14:paraId="2B33EDA3" w14:textId="77777777" w:rsidR="00AA4691" w:rsidRPr="006E1C58" w:rsidRDefault="00AA4691" w:rsidP="00112894">
      <w:pPr>
        <w:jc w:val="both"/>
        <w:rPr>
          <w:rFonts w:ascii="Palatino Linotype" w:hAnsi="Palatino Linotype"/>
        </w:rPr>
      </w:pPr>
      <w:r w:rsidRPr="006E1C58">
        <w:rPr>
          <w:rFonts w:ascii="Palatino Linotype" w:hAnsi="Palatino Linotype"/>
        </w:rPr>
        <w:t xml:space="preserve">A streaming host’s interface may communicate with any other streaming host’s interface. Each injected transaction message must have a destination bridge id (globally unique identifier) and interface id. Note that two interfaces with different width can communicate with each other. For streaming host ports, each transaction message hop must be explicitly specified using </w:t>
      </w:r>
      <w:r w:rsidRPr="006E1C58">
        <w:rPr>
          <w:rFonts w:ascii="Palatino Linotype" w:hAnsi="Palatino Linotype"/>
          <w:b/>
        </w:rPr>
        <w:t>add_traffic</w:t>
      </w:r>
      <w:r w:rsidRPr="006E1C58">
        <w:rPr>
          <w:rFonts w:ascii="Palatino Linotype" w:hAnsi="Palatino Linotype"/>
        </w:rPr>
        <w:t xml:space="preserve">. The dependencies between different transaction hop messages are inferred from </w:t>
      </w:r>
      <w:r w:rsidRPr="006E1C58">
        <w:rPr>
          <w:rFonts w:ascii="Palatino Linotype" w:hAnsi="Palatino Linotype"/>
          <w:b/>
        </w:rPr>
        <w:t>add_traffic</w:t>
      </w:r>
      <w:r w:rsidRPr="006E1C58">
        <w:rPr>
          <w:rFonts w:ascii="Palatino Linotype" w:hAnsi="Palatino Linotype"/>
        </w:rPr>
        <w:t xml:space="preserve"> and they can also be specified explicitly with the </w:t>
      </w:r>
      <w:r w:rsidRPr="006E1C58">
        <w:rPr>
          <w:rFonts w:ascii="Palatino Linotype" w:hAnsi="Palatino Linotype"/>
          <w:b/>
        </w:rPr>
        <w:t>add_dep</w:t>
      </w:r>
      <w:r w:rsidRPr="006E1C58">
        <w:rPr>
          <w:rFonts w:ascii="Palatino Linotype" w:hAnsi="Palatino Linotype"/>
        </w:rPr>
        <w:t xml:space="preserve"> command. An interface may transmit or receive traffic of multiple priorities and weights, properties indicated in the transaction using the 4-bit QoS signal.</w:t>
      </w:r>
    </w:p>
    <w:p w14:paraId="023044DC" w14:textId="77777777" w:rsidR="00AA4691" w:rsidRPr="006E1C58" w:rsidRDefault="00AA4691" w:rsidP="00112894">
      <w:pPr>
        <w:jc w:val="both"/>
        <w:rPr>
          <w:rFonts w:ascii="Palatino Linotype" w:hAnsi="Palatino Linotype"/>
        </w:rPr>
      </w:pPr>
      <w:r w:rsidRPr="006E1C58">
        <w:rPr>
          <w:rFonts w:ascii="Palatino Linotype" w:hAnsi="Palatino Linotype"/>
        </w:rPr>
        <w:t>The signals at the host port side of a NetSpeed streaming bridge are listed below; the direction is with respect to the host port.</w:t>
      </w:r>
    </w:p>
    <w:p w14:paraId="10CE59B5" w14:textId="77777777" w:rsidR="00AA4691" w:rsidRPr="006E1C58" w:rsidRDefault="00AA4691" w:rsidP="00112894">
      <w:pPr>
        <w:rPr>
          <w:rFonts w:ascii="Palatino Linotype" w:hAnsi="Palatino Linotype"/>
        </w:rPr>
      </w:pPr>
      <w:bookmarkStart w:id="12" w:name="_Toc386189129"/>
      <w:bookmarkStart w:id="13" w:name="_Toc415925054"/>
      <w:bookmarkStart w:id="14" w:name="_Toc496629913"/>
      <w:r w:rsidRPr="006E1C58">
        <w:rPr>
          <w:rFonts w:ascii="Palatino Linotype" w:hAnsi="Palatino Linotype"/>
        </w:rPr>
        <w:t xml:space="preserve">Table </w:t>
      </w:r>
      <w:r w:rsidRPr="006E1C58">
        <w:rPr>
          <w:rFonts w:ascii="Palatino Linotype" w:hAnsi="Palatino Linotype"/>
        </w:rPr>
        <w:fldChar w:fldCharType="begin"/>
      </w:r>
      <w:r w:rsidRPr="006E1C58">
        <w:rPr>
          <w:rFonts w:ascii="Palatino Linotype" w:hAnsi="Palatino Linotype"/>
        </w:rPr>
        <w:instrText xml:space="preserve"> SEQ Table \* ARABIC </w:instrText>
      </w:r>
      <w:r w:rsidRPr="006E1C58">
        <w:rPr>
          <w:rFonts w:ascii="Palatino Linotype" w:hAnsi="Palatino Linotype"/>
        </w:rPr>
        <w:fldChar w:fldCharType="separate"/>
      </w:r>
      <w:r>
        <w:rPr>
          <w:rFonts w:ascii="Palatino Linotype" w:hAnsi="Palatino Linotype"/>
          <w:noProof/>
        </w:rPr>
        <w:t>1</w:t>
      </w:r>
      <w:r w:rsidRPr="006E1C58">
        <w:rPr>
          <w:rFonts w:ascii="Palatino Linotype" w:hAnsi="Palatino Linotype"/>
          <w:noProof/>
        </w:rPr>
        <w:fldChar w:fldCharType="end"/>
      </w:r>
      <w:r w:rsidRPr="006E1C58">
        <w:rPr>
          <w:rFonts w:ascii="Palatino Linotype" w:hAnsi="Palatino Linotype"/>
        </w:rPr>
        <w:t xml:space="preserve"> Host and NetSpeed Streaming Bridge Interface</w:t>
      </w:r>
      <w:bookmarkEnd w:id="12"/>
      <w:bookmarkEnd w:id="13"/>
      <w:bookmarkEnd w:id="14"/>
      <w:r w:rsidRPr="006E1C58">
        <w:rPr>
          <w:rFonts w:ascii="Palatino Linotype" w:hAnsi="Palatino Linotype"/>
        </w:rPr>
        <w:t xml:space="preserve"> </w:t>
      </w:r>
    </w:p>
    <w:tbl>
      <w:tblPr>
        <w:tblStyle w:val="TableGrid"/>
        <w:tblW w:w="9576" w:type="dxa"/>
        <w:jc w:val="center"/>
        <w:tblLayout w:type="fixed"/>
        <w:tblLook w:val="04A0" w:firstRow="1" w:lastRow="0" w:firstColumn="1" w:lastColumn="0" w:noHBand="0" w:noVBand="1"/>
      </w:tblPr>
      <w:tblGrid>
        <w:gridCol w:w="3438"/>
        <w:gridCol w:w="1260"/>
        <w:gridCol w:w="1440"/>
        <w:gridCol w:w="3438"/>
      </w:tblGrid>
      <w:tr w:rsidR="00AA4691" w:rsidRPr="006E1C58" w14:paraId="2DF57FCC" w14:textId="77777777" w:rsidTr="0082005A">
        <w:trPr>
          <w:jc w:val="center"/>
        </w:trPr>
        <w:tc>
          <w:tcPr>
            <w:tcW w:w="3438" w:type="dxa"/>
            <w:shd w:val="clear" w:color="auto" w:fill="95B3D7" w:themeFill="accent1" w:themeFillTint="99"/>
          </w:tcPr>
          <w:p w14:paraId="5754278E" w14:textId="77777777" w:rsidR="00AA4691" w:rsidRPr="006E1C58" w:rsidRDefault="00AA4691" w:rsidP="0082005A">
            <w:pPr>
              <w:rPr>
                <w:rFonts w:ascii="Palatino Linotype" w:hAnsi="Palatino Linotype"/>
                <w:b/>
              </w:rPr>
            </w:pPr>
            <w:r w:rsidRPr="006E1C58">
              <w:rPr>
                <w:rFonts w:ascii="Palatino Linotype" w:hAnsi="Palatino Linotype"/>
                <w:b/>
              </w:rPr>
              <w:t>Signal Name</w:t>
            </w:r>
          </w:p>
        </w:tc>
        <w:tc>
          <w:tcPr>
            <w:tcW w:w="1260" w:type="dxa"/>
            <w:shd w:val="clear" w:color="auto" w:fill="95B3D7" w:themeFill="accent1" w:themeFillTint="99"/>
          </w:tcPr>
          <w:p w14:paraId="527E6946" w14:textId="77777777" w:rsidR="00AA4691" w:rsidRPr="006E1C58" w:rsidRDefault="00AA4691" w:rsidP="0082005A">
            <w:pPr>
              <w:rPr>
                <w:rFonts w:ascii="Palatino Linotype" w:hAnsi="Palatino Linotype"/>
                <w:b/>
              </w:rPr>
            </w:pPr>
            <w:r w:rsidRPr="006E1C58">
              <w:rPr>
                <w:rFonts w:ascii="Palatino Linotype" w:hAnsi="Palatino Linotype"/>
                <w:b/>
              </w:rPr>
              <w:t>Dir</w:t>
            </w:r>
          </w:p>
        </w:tc>
        <w:tc>
          <w:tcPr>
            <w:tcW w:w="1440" w:type="dxa"/>
            <w:shd w:val="clear" w:color="auto" w:fill="95B3D7" w:themeFill="accent1" w:themeFillTint="99"/>
          </w:tcPr>
          <w:p w14:paraId="5699717A" w14:textId="77777777" w:rsidR="00AA4691" w:rsidRPr="006E1C58" w:rsidRDefault="00AA4691" w:rsidP="0082005A">
            <w:pPr>
              <w:rPr>
                <w:rFonts w:ascii="Palatino Linotype" w:hAnsi="Palatino Linotype"/>
                <w:b/>
              </w:rPr>
            </w:pPr>
          </w:p>
        </w:tc>
        <w:tc>
          <w:tcPr>
            <w:tcW w:w="3438" w:type="dxa"/>
            <w:shd w:val="clear" w:color="auto" w:fill="95B3D7" w:themeFill="accent1" w:themeFillTint="99"/>
          </w:tcPr>
          <w:p w14:paraId="57A3475C" w14:textId="77777777" w:rsidR="00AA4691" w:rsidRPr="006E1C58" w:rsidRDefault="00AA4691" w:rsidP="0082005A">
            <w:pPr>
              <w:rPr>
                <w:rFonts w:ascii="Palatino Linotype" w:hAnsi="Palatino Linotype"/>
                <w:b/>
              </w:rPr>
            </w:pPr>
            <w:r w:rsidRPr="006E1C58">
              <w:rPr>
                <w:rFonts w:ascii="Palatino Linotype" w:hAnsi="Palatino Linotype"/>
                <w:b/>
              </w:rPr>
              <w:t>Description</w:t>
            </w:r>
          </w:p>
        </w:tc>
      </w:tr>
      <w:tr w:rsidR="00AA4691" w:rsidRPr="006E1C58" w14:paraId="7D4960E4" w14:textId="77777777" w:rsidTr="0082005A">
        <w:trPr>
          <w:jc w:val="center"/>
        </w:trPr>
        <w:tc>
          <w:tcPr>
            <w:tcW w:w="9576" w:type="dxa"/>
            <w:gridSpan w:val="4"/>
            <w:shd w:val="clear" w:color="auto" w:fill="auto"/>
          </w:tcPr>
          <w:p w14:paraId="3E3473C0" w14:textId="77777777" w:rsidR="00AA4691" w:rsidRPr="006E1C58" w:rsidRDefault="00AA4691" w:rsidP="0082005A">
            <w:pPr>
              <w:rPr>
                <w:rFonts w:ascii="Palatino Linotype" w:hAnsi="Palatino Linotype"/>
                <w:b/>
              </w:rPr>
            </w:pPr>
            <w:r w:rsidRPr="006E1C58">
              <w:rPr>
                <w:rFonts w:ascii="Palatino Linotype" w:hAnsi="Palatino Linotype"/>
                <w:b/>
              </w:rPr>
              <w:t>Ingress interface to NoC from Host</w:t>
            </w:r>
          </w:p>
        </w:tc>
      </w:tr>
      <w:tr w:rsidR="00AA4691" w:rsidRPr="006E1C58" w14:paraId="5EF80E9C" w14:textId="77777777" w:rsidTr="0082005A">
        <w:trPr>
          <w:jc w:val="center"/>
        </w:trPr>
        <w:tc>
          <w:tcPr>
            <w:tcW w:w="3438" w:type="dxa"/>
          </w:tcPr>
          <w:p w14:paraId="03170A5C" w14:textId="77777777" w:rsidR="00AA4691" w:rsidRPr="006E1C58" w:rsidRDefault="00AA4691" w:rsidP="0082005A">
            <w:pPr>
              <w:rPr>
                <w:rFonts w:ascii="Palatino Linotype" w:hAnsi="Palatino Linotype"/>
              </w:rPr>
            </w:pPr>
            <w:r w:rsidRPr="006E1C58">
              <w:rPr>
                <w:rFonts w:ascii="Palatino Linotype" w:hAnsi="Palatino Linotype"/>
              </w:rPr>
              <w:t>destination bridge id</w:t>
            </w:r>
          </w:p>
        </w:tc>
        <w:tc>
          <w:tcPr>
            <w:tcW w:w="1260" w:type="dxa"/>
          </w:tcPr>
          <w:p w14:paraId="25F524E5" w14:textId="77777777" w:rsidR="00AA4691" w:rsidRPr="006E1C58" w:rsidRDefault="00AA4691" w:rsidP="0082005A">
            <w:pPr>
              <w:rPr>
                <w:rFonts w:ascii="Palatino Linotype" w:hAnsi="Palatino Linotype"/>
              </w:rPr>
            </w:pPr>
            <w:r w:rsidRPr="006E1C58">
              <w:rPr>
                <w:rFonts w:ascii="Palatino Linotype" w:hAnsi="Palatino Linotype"/>
              </w:rPr>
              <w:t>OUT</w:t>
            </w:r>
          </w:p>
        </w:tc>
        <w:tc>
          <w:tcPr>
            <w:tcW w:w="1440" w:type="dxa"/>
          </w:tcPr>
          <w:p w14:paraId="489524E2" w14:textId="77777777" w:rsidR="00AA4691" w:rsidRPr="006E1C58" w:rsidRDefault="00AA4691" w:rsidP="0082005A">
            <w:pPr>
              <w:rPr>
                <w:rFonts w:ascii="Palatino Linotype" w:hAnsi="Palatino Linotype"/>
              </w:rPr>
            </w:pPr>
            <w:r w:rsidRPr="006E1C58">
              <w:rPr>
                <w:rFonts w:ascii="Palatino Linotype" w:hAnsi="Palatino Linotype"/>
              </w:rPr>
              <w:t>8-bit</w:t>
            </w:r>
          </w:p>
        </w:tc>
        <w:tc>
          <w:tcPr>
            <w:tcW w:w="3438" w:type="dxa"/>
          </w:tcPr>
          <w:p w14:paraId="1CB4CBB8" w14:textId="77777777" w:rsidR="00AA4691" w:rsidRPr="006E1C58" w:rsidRDefault="00AA4691" w:rsidP="0082005A">
            <w:pPr>
              <w:rPr>
                <w:rFonts w:ascii="Palatino Linotype" w:hAnsi="Palatino Linotype"/>
              </w:rPr>
            </w:pPr>
            <w:r w:rsidRPr="006E1C58">
              <w:rPr>
                <w:rFonts w:ascii="Palatino Linotype" w:hAnsi="Palatino Linotype"/>
              </w:rPr>
              <w:t>Destination bridge id (its globally unique identifier) for this message</w:t>
            </w:r>
          </w:p>
        </w:tc>
      </w:tr>
      <w:tr w:rsidR="00AA4691" w:rsidRPr="006E1C58" w14:paraId="5C6ECC14" w14:textId="77777777" w:rsidTr="0082005A">
        <w:trPr>
          <w:jc w:val="center"/>
        </w:trPr>
        <w:tc>
          <w:tcPr>
            <w:tcW w:w="3438" w:type="dxa"/>
          </w:tcPr>
          <w:p w14:paraId="6D555C6C" w14:textId="77777777" w:rsidR="00AA4691" w:rsidRPr="006E1C58" w:rsidRDefault="00AA4691" w:rsidP="0082005A">
            <w:pPr>
              <w:rPr>
                <w:rFonts w:ascii="Palatino Linotype" w:hAnsi="Palatino Linotype"/>
              </w:rPr>
            </w:pPr>
            <w:r w:rsidRPr="006E1C58">
              <w:rPr>
                <w:rFonts w:ascii="Palatino Linotype" w:hAnsi="Palatino Linotype"/>
              </w:rPr>
              <w:t>interface id</w:t>
            </w:r>
          </w:p>
        </w:tc>
        <w:tc>
          <w:tcPr>
            <w:tcW w:w="1260" w:type="dxa"/>
          </w:tcPr>
          <w:p w14:paraId="7EC78EB2" w14:textId="77777777" w:rsidR="00AA4691" w:rsidRPr="006E1C58" w:rsidRDefault="00AA4691" w:rsidP="0082005A">
            <w:pPr>
              <w:rPr>
                <w:rFonts w:ascii="Palatino Linotype" w:hAnsi="Palatino Linotype"/>
              </w:rPr>
            </w:pPr>
            <w:r w:rsidRPr="006E1C58">
              <w:rPr>
                <w:rFonts w:ascii="Palatino Linotype" w:hAnsi="Palatino Linotype"/>
              </w:rPr>
              <w:t>OUT</w:t>
            </w:r>
          </w:p>
        </w:tc>
        <w:tc>
          <w:tcPr>
            <w:tcW w:w="1440" w:type="dxa"/>
          </w:tcPr>
          <w:p w14:paraId="48BA3F6B" w14:textId="77777777" w:rsidR="00AA4691" w:rsidRPr="006E1C58" w:rsidRDefault="00AA4691" w:rsidP="0082005A">
            <w:pPr>
              <w:rPr>
                <w:rFonts w:ascii="Palatino Linotype" w:hAnsi="Palatino Linotype"/>
              </w:rPr>
            </w:pPr>
            <w:r w:rsidRPr="006E1C58">
              <w:rPr>
                <w:rFonts w:ascii="Palatino Linotype" w:hAnsi="Palatino Linotype"/>
              </w:rPr>
              <w:t>2-bit</w:t>
            </w:r>
          </w:p>
        </w:tc>
        <w:tc>
          <w:tcPr>
            <w:tcW w:w="3438" w:type="dxa"/>
          </w:tcPr>
          <w:p w14:paraId="2C1FD659" w14:textId="77777777" w:rsidR="00AA4691" w:rsidRPr="006E1C58" w:rsidRDefault="00AA4691" w:rsidP="0082005A">
            <w:pPr>
              <w:rPr>
                <w:rFonts w:ascii="Palatino Linotype" w:hAnsi="Palatino Linotype"/>
              </w:rPr>
            </w:pPr>
            <w:r w:rsidRPr="006E1C58">
              <w:rPr>
                <w:rFonts w:ascii="Palatino Linotype" w:hAnsi="Palatino Linotype"/>
              </w:rPr>
              <w:t>Destination host port’s interface id for this message</w:t>
            </w:r>
          </w:p>
        </w:tc>
      </w:tr>
      <w:tr w:rsidR="00AA4691" w:rsidRPr="006E1C58" w14:paraId="471DD94F" w14:textId="77777777" w:rsidTr="0082005A">
        <w:trPr>
          <w:jc w:val="center"/>
        </w:trPr>
        <w:tc>
          <w:tcPr>
            <w:tcW w:w="3438" w:type="dxa"/>
          </w:tcPr>
          <w:p w14:paraId="2197FA80" w14:textId="77777777" w:rsidR="00AA4691" w:rsidRPr="006E1C58" w:rsidRDefault="00AA4691" w:rsidP="0082005A">
            <w:pPr>
              <w:rPr>
                <w:rFonts w:ascii="Palatino Linotype" w:hAnsi="Palatino Linotype"/>
              </w:rPr>
            </w:pPr>
            <w:r w:rsidRPr="006E1C58">
              <w:rPr>
                <w:rFonts w:ascii="Palatino Linotype" w:hAnsi="Palatino Linotype"/>
              </w:rPr>
              <w:t>data beat valid</w:t>
            </w:r>
          </w:p>
        </w:tc>
        <w:tc>
          <w:tcPr>
            <w:tcW w:w="1260" w:type="dxa"/>
          </w:tcPr>
          <w:p w14:paraId="5E71D52B" w14:textId="77777777" w:rsidR="00AA4691" w:rsidRPr="006E1C58" w:rsidRDefault="00AA4691" w:rsidP="0082005A">
            <w:pPr>
              <w:rPr>
                <w:rFonts w:ascii="Palatino Linotype" w:hAnsi="Palatino Linotype"/>
              </w:rPr>
            </w:pPr>
            <w:r w:rsidRPr="006E1C58">
              <w:rPr>
                <w:rFonts w:ascii="Palatino Linotype" w:hAnsi="Palatino Linotype"/>
              </w:rPr>
              <w:t>OUT</w:t>
            </w:r>
          </w:p>
        </w:tc>
        <w:tc>
          <w:tcPr>
            <w:tcW w:w="1440" w:type="dxa"/>
          </w:tcPr>
          <w:p w14:paraId="500BB633" w14:textId="77777777" w:rsidR="00AA4691" w:rsidRPr="006E1C58" w:rsidRDefault="00AA4691" w:rsidP="0082005A">
            <w:pPr>
              <w:rPr>
                <w:rFonts w:ascii="Palatino Linotype" w:hAnsi="Palatino Linotype"/>
              </w:rPr>
            </w:pPr>
            <w:r w:rsidRPr="006E1C58">
              <w:rPr>
                <w:rFonts w:ascii="Palatino Linotype" w:hAnsi="Palatino Linotype"/>
              </w:rPr>
              <w:t>1-bit</w:t>
            </w:r>
          </w:p>
        </w:tc>
        <w:tc>
          <w:tcPr>
            <w:tcW w:w="3438" w:type="dxa"/>
          </w:tcPr>
          <w:p w14:paraId="6C59ABB9" w14:textId="77777777" w:rsidR="00AA4691" w:rsidRPr="006E1C58" w:rsidRDefault="00AA4691" w:rsidP="0082005A">
            <w:pPr>
              <w:rPr>
                <w:rFonts w:ascii="Palatino Linotype" w:hAnsi="Palatino Linotype"/>
              </w:rPr>
            </w:pPr>
            <w:r w:rsidRPr="006E1C58">
              <w:rPr>
                <w:rFonts w:ascii="Palatino Linotype" w:hAnsi="Palatino Linotype"/>
              </w:rPr>
              <w:t>data valid</w:t>
            </w:r>
          </w:p>
        </w:tc>
      </w:tr>
      <w:tr w:rsidR="00AA4691" w:rsidRPr="006E1C58" w14:paraId="4AB46475" w14:textId="77777777" w:rsidTr="0082005A">
        <w:trPr>
          <w:jc w:val="center"/>
        </w:trPr>
        <w:tc>
          <w:tcPr>
            <w:tcW w:w="3438" w:type="dxa"/>
          </w:tcPr>
          <w:p w14:paraId="5F268456" w14:textId="77777777" w:rsidR="00AA4691" w:rsidRPr="006E1C58" w:rsidRDefault="00AA4691" w:rsidP="0082005A">
            <w:pPr>
              <w:rPr>
                <w:rFonts w:ascii="Palatino Linotype" w:hAnsi="Palatino Linotype"/>
              </w:rPr>
            </w:pPr>
            <w:r w:rsidRPr="006E1C58">
              <w:rPr>
                <w:rFonts w:ascii="Palatino Linotype" w:hAnsi="Palatino Linotype"/>
              </w:rPr>
              <w:t>start of transaction message</w:t>
            </w:r>
          </w:p>
        </w:tc>
        <w:tc>
          <w:tcPr>
            <w:tcW w:w="1260" w:type="dxa"/>
          </w:tcPr>
          <w:p w14:paraId="63AFD2DF" w14:textId="77777777" w:rsidR="00AA4691" w:rsidRPr="006E1C58" w:rsidRDefault="00AA4691" w:rsidP="0082005A">
            <w:pPr>
              <w:rPr>
                <w:rFonts w:ascii="Palatino Linotype" w:hAnsi="Palatino Linotype"/>
              </w:rPr>
            </w:pPr>
            <w:r w:rsidRPr="006E1C58">
              <w:rPr>
                <w:rFonts w:ascii="Palatino Linotype" w:hAnsi="Palatino Linotype"/>
              </w:rPr>
              <w:t>OUT</w:t>
            </w:r>
          </w:p>
        </w:tc>
        <w:tc>
          <w:tcPr>
            <w:tcW w:w="1440" w:type="dxa"/>
          </w:tcPr>
          <w:p w14:paraId="6B39A9F9" w14:textId="77777777" w:rsidR="00AA4691" w:rsidRPr="006E1C58" w:rsidRDefault="00AA4691" w:rsidP="0082005A">
            <w:pPr>
              <w:rPr>
                <w:rFonts w:ascii="Palatino Linotype" w:hAnsi="Palatino Linotype"/>
              </w:rPr>
            </w:pPr>
            <w:r w:rsidRPr="006E1C58">
              <w:rPr>
                <w:rFonts w:ascii="Palatino Linotype" w:hAnsi="Palatino Linotype"/>
              </w:rPr>
              <w:t>1-bit</w:t>
            </w:r>
          </w:p>
        </w:tc>
        <w:tc>
          <w:tcPr>
            <w:tcW w:w="3438" w:type="dxa"/>
          </w:tcPr>
          <w:p w14:paraId="1E3AA40E" w14:textId="77777777" w:rsidR="00AA4691" w:rsidRPr="006E1C58" w:rsidRDefault="00AA4691" w:rsidP="0082005A">
            <w:pPr>
              <w:rPr>
                <w:rFonts w:ascii="Palatino Linotype" w:hAnsi="Palatino Linotype"/>
              </w:rPr>
            </w:pPr>
            <w:r w:rsidRPr="006E1C58">
              <w:rPr>
                <w:rFonts w:ascii="Palatino Linotype" w:hAnsi="Palatino Linotype"/>
              </w:rPr>
              <w:t>start of message</w:t>
            </w:r>
          </w:p>
        </w:tc>
      </w:tr>
      <w:tr w:rsidR="00AA4691" w:rsidRPr="006E1C58" w14:paraId="63E8B173" w14:textId="77777777" w:rsidTr="0082005A">
        <w:trPr>
          <w:jc w:val="center"/>
        </w:trPr>
        <w:tc>
          <w:tcPr>
            <w:tcW w:w="3438" w:type="dxa"/>
          </w:tcPr>
          <w:p w14:paraId="057EBF43" w14:textId="77777777" w:rsidR="00AA4691" w:rsidRPr="006E1C58" w:rsidRDefault="00AA4691" w:rsidP="0082005A">
            <w:pPr>
              <w:rPr>
                <w:rFonts w:ascii="Palatino Linotype" w:hAnsi="Palatino Linotype"/>
              </w:rPr>
            </w:pPr>
            <w:r w:rsidRPr="006E1C58">
              <w:rPr>
                <w:rFonts w:ascii="Palatino Linotype" w:hAnsi="Palatino Linotype"/>
              </w:rPr>
              <w:t>end of transaction message</w:t>
            </w:r>
          </w:p>
        </w:tc>
        <w:tc>
          <w:tcPr>
            <w:tcW w:w="1260" w:type="dxa"/>
          </w:tcPr>
          <w:p w14:paraId="6A7C3040" w14:textId="77777777" w:rsidR="00AA4691" w:rsidRPr="006E1C58" w:rsidRDefault="00AA4691" w:rsidP="0082005A">
            <w:pPr>
              <w:rPr>
                <w:rFonts w:ascii="Palatino Linotype" w:hAnsi="Palatino Linotype"/>
              </w:rPr>
            </w:pPr>
            <w:r w:rsidRPr="006E1C58">
              <w:rPr>
                <w:rFonts w:ascii="Palatino Linotype" w:hAnsi="Palatino Linotype"/>
              </w:rPr>
              <w:t>OUT</w:t>
            </w:r>
          </w:p>
        </w:tc>
        <w:tc>
          <w:tcPr>
            <w:tcW w:w="1440" w:type="dxa"/>
          </w:tcPr>
          <w:p w14:paraId="3953E8F5" w14:textId="77777777" w:rsidR="00AA4691" w:rsidRPr="006E1C58" w:rsidRDefault="00AA4691" w:rsidP="0082005A">
            <w:pPr>
              <w:rPr>
                <w:rFonts w:ascii="Palatino Linotype" w:hAnsi="Palatino Linotype"/>
              </w:rPr>
            </w:pPr>
            <w:r w:rsidRPr="006E1C58">
              <w:rPr>
                <w:rFonts w:ascii="Palatino Linotype" w:hAnsi="Palatino Linotype"/>
              </w:rPr>
              <w:t>1-bit</w:t>
            </w:r>
          </w:p>
        </w:tc>
        <w:tc>
          <w:tcPr>
            <w:tcW w:w="3438" w:type="dxa"/>
          </w:tcPr>
          <w:p w14:paraId="631CD372" w14:textId="77777777" w:rsidR="00AA4691" w:rsidRPr="006E1C58" w:rsidRDefault="00AA4691" w:rsidP="0082005A">
            <w:pPr>
              <w:rPr>
                <w:rFonts w:ascii="Palatino Linotype" w:hAnsi="Palatino Linotype"/>
              </w:rPr>
            </w:pPr>
            <w:r w:rsidRPr="006E1C58">
              <w:rPr>
                <w:rFonts w:ascii="Palatino Linotype" w:hAnsi="Palatino Linotype"/>
              </w:rPr>
              <w:t>end of message</w:t>
            </w:r>
          </w:p>
        </w:tc>
      </w:tr>
      <w:tr w:rsidR="00AA4691" w:rsidRPr="006E1C58" w14:paraId="7435AA37" w14:textId="77777777" w:rsidTr="0082005A">
        <w:trPr>
          <w:jc w:val="center"/>
        </w:trPr>
        <w:tc>
          <w:tcPr>
            <w:tcW w:w="3438" w:type="dxa"/>
          </w:tcPr>
          <w:p w14:paraId="70EC7E56" w14:textId="77777777" w:rsidR="00AA4691" w:rsidRPr="006E1C58" w:rsidRDefault="00AA4691" w:rsidP="0082005A">
            <w:pPr>
              <w:rPr>
                <w:rFonts w:ascii="Palatino Linotype" w:hAnsi="Palatino Linotype"/>
              </w:rPr>
            </w:pPr>
            <w:r w:rsidRPr="006E1C58">
              <w:rPr>
                <w:rFonts w:ascii="Palatino Linotype" w:hAnsi="Palatino Linotype"/>
              </w:rPr>
              <w:t>quality of service attribute of the message</w:t>
            </w:r>
          </w:p>
        </w:tc>
        <w:tc>
          <w:tcPr>
            <w:tcW w:w="1260" w:type="dxa"/>
          </w:tcPr>
          <w:p w14:paraId="3BB7A938" w14:textId="77777777" w:rsidR="00AA4691" w:rsidRPr="006E1C58" w:rsidRDefault="00AA4691" w:rsidP="0082005A">
            <w:pPr>
              <w:rPr>
                <w:rFonts w:ascii="Palatino Linotype" w:hAnsi="Palatino Linotype"/>
              </w:rPr>
            </w:pPr>
            <w:r w:rsidRPr="006E1C58">
              <w:rPr>
                <w:rFonts w:ascii="Palatino Linotype" w:hAnsi="Palatino Linotype"/>
              </w:rPr>
              <w:t>OUT</w:t>
            </w:r>
          </w:p>
        </w:tc>
        <w:tc>
          <w:tcPr>
            <w:tcW w:w="1440" w:type="dxa"/>
          </w:tcPr>
          <w:p w14:paraId="0FE3AC7A" w14:textId="77777777" w:rsidR="00AA4691" w:rsidRPr="006E1C58" w:rsidRDefault="00AA4691" w:rsidP="0082005A">
            <w:pPr>
              <w:rPr>
                <w:rFonts w:ascii="Palatino Linotype" w:hAnsi="Palatino Linotype"/>
              </w:rPr>
            </w:pPr>
            <w:r w:rsidRPr="006E1C58">
              <w:rPr>
                <w:rFonts w:ascii="Palatino Linotype" w:hAnsi="Palatino Linotype"/>
              </w:rPr>
              <w:t>4-bit</w:t>
            </w:r>
          </w:p>
        </w:tc>
        <w:tc>
          <w:tcPr>
            <w:tcW w:w="3438" w:type="dxa"/>
          </w:tcPr>
          <w:p w14:paraId="2C5C83B6" w14:textId="77777777" w:rsidR="00AA4691" w:rsidRPr="006E1C58" w:rsidRDefault="00AA4691" w:rsidP="0082005A">
            <w:pPr>
              <w:rPr>
                <w:rFonts w:ascii="Palatino Linotype" w:hAnsi="Palatino Linotype"/>
              </w:rPr>
            </w:pPr>
            <w:r w:rsidRPr="006E1C58">
              <w:rPr>
                <w:rFonts w:ascii="Palatino Linotype" w:hAnsi="Palatino Linotype"/>
              </w:rPr>
              <w:t>QoS of the message</w:t>
            </w:r>
          </w:p>
        </w:tc>
      </w:tr>
      <w:tr w:rsidR="00AA4691" w:rsidRPr="006E1C58" w14:paraId="610FD3B9" w14:textId="77777777" w:rsidTr="0082005A">
        <w:trPr>
          <w:jc w:val="center"/>
        </w:trPr>
        <w:tc>
          <w:tcPr>
            <w:tcW w:w="3438" w:type="dxa"/>
          </w:tcPr>
          <w:p w14:paraId="49CFFCA9" w14:textId="77777777" w:rsidR="00AA4691" w:rsidRPr="006E1C58" w:rsidRDefault="00AA4691" w:rsidP="0082005A">
            <w:pPr>
              <w:rPr>
                <w:rFonts w:ascii="Palatino Linotype" w:hAnsi="Palatino Linotype"/>
              </w:rPr>
            </w:pPr>
            <w:r w:rsidRPr="006E1C58">
              <w:rPr>
                <w:rFonts w:ascii="Palatino Linotype" w:hAnsi="Palatino Linotype"/>
              </w:rPr>
              <w:t>data beat</w:t>
            </w:r>
          </w:p>
        </w:tc>
        <w:tc>
          <w:tcPr>
            <w:tcW w:w="1260" w:type="dxa"/>
          </w:tcPr>
          <w:p w14:paraId="4B1CC2D3" w14:textId="77777777" w:rsidR="00AA4691" w:rsidRPr="006E1C58" w:rsidRDefault="00AA4691" w:rsidP="0082005A">
            <w:pPr>
              <w:rPr>
                <w:rFonts w:ascii="Palatino Linotype" w:hAnsi="Palatino Linotype"/>
              </w:rPr>
            </w:pPr>
            <w:r w:rsidRPr="006E1C58">
              <w:rPr>
                <w:rFonts w:ascii="Palatino Linotype" w:hAnsi="Palatino Linotype"/>
              </w:rPr>
              <w:t>OUT</w:t>
            </w:r>
          </w:p>
        </w:tc>
        <w:tc>
          <w:tcPr>
            <w:tcW w:w="1440" w:type="dxa"/>
          </w:tcPr>
          <w:p w14:paraId="296AF3EB" w14:textId="77777777" w:rsidR="00AA4691" w:rsidRPr="006E1C58" w:rsidRDefault="00AA4691" w:rsidP="0082005A">
            <w:pPr>
              <w:rPr>
                <w:rFonts w:ascii="Palatino Linotype" w:hAnsi="Palatino Linotype"/>
              </w:rPr>
            </w:pPr>
            <w:r w:rsidRPr="006E1C58">
              <w:rPr>
                <w:rFonts w:ascii="Palatino Linotype" w:hAnsi="Palatino Linotype"/>
              </w:rPr>
              <w:t>EGRESS_WIDTH_*-bit</w:t>
            </w:r>
          </w:p>
        </w:tc>
        <w:tc>
          <w:tcPr>
            <w:tcW w:w="3438" w:type="dxa"/>
          </w:tcPr>
          <w:p w14:paraId="071C3AFE" w14:textId="77777777" w:rsidR="00AA4691" w:rsidRPr="006E1C58" w:rsidRDefault="00AA4691" w:rsidP="0082005A">
            <w:pPr>
              <w:rPr>
                <w:rFonts w:ascii="Palatino Linotype" w:hAnsi="Palatino Linotype"/>
              </w:rPr>
            </w:pPr>
            <w:r w:rsidRPr="006E1C58">
              <w:rPr>
                <w:rFonts w:ascii="Palatino Linotype" w:hAnsi="Palatino Linotype"/>
              </w:rPr>
              <w:t>Data</w:t>
            </w:r>
          </w:p>
        </w:tc>
      </w:tr>
      <w:tr w:rsidR="00AA4691" w:rsidRPr="006E1C58" w14:paraId="3FB4C948" w14:textId="77777777" w:rsidTr="0082005A">
        <w:trPr>
          <w:jc w:val="center"/>
        </w:trPr>
        <w:tc>
          <w:tcPr>
            <w:tcW w:w="3438" w:type="dxa"/>
          </w:tcPr>
          <w:p w14:paraId="373A5BEA" w14:textId="77777777" w:rsidR="00AA4691" w:rsidRPr="006E1C58" w:rsidRDefault="00AA4691" w:rsidP="0082005A">
            <w:pPr>
              <w:rPr>
                <w:rFonts w:ascii="Palatino Linotype" w:hAnsi="Palatino Linotype"/>
              </w:rPr>
            </w:pPr>
            <w:r w:rsidRPr="006E1C58">
              <w:rPr>
                <w:rFonts w:ascii="Palatino Linotype" w:hAnsi="Palatino Linotype"/>
              </w:rPr>
              <w:t>credit increment return</w:t>
            </w:r>
          </w:p>
        </w:tc>
        <w:tc>
          <w:tcPr>
            <w:tcW w:w="1260" w:type="dxa"/>
          </w:tcPr>
          <w:p w14:paraId="54E4F593" w14:textId="77777777" w:rsidR="00AA4691" w:rsidRPr="006E1C58" w:rsidRDefault="00AA4691" w:rsidP="0082005A">
            <w:pPr>
              <w:rPr>
                <w:rFonts w:ascii="Palatino Linotype" w:hAnsi="Palatino Linotype"/>
              </w:rPr>
            </w:pPr>
            <w:r w:rsidRPr="006E1C58">
              <w:rPr>
                <w:rFonts w:ascii="Palatino Linotype" w:hAnsi="Palatino Linotype"/>
              </w:rPr>
              <w:t>IN</w:t>
            </w:r>
          </w:p>
        </w:tc>
        <w:tc>
          <w:tcPr>
            <w:tcW w:w="1440" w:type="dxa"/>
          </w:tcPr>
          <w:p w14:paraId="6EADF2DF" w14:textId="77777777" w:rsidR="00AA4691" w:rsidRPr="006E1C58" w:rsidRDefault="00AA4691" w:rsidP="0082005A">
            <w:pPr>
              <w:rPr>
                <w:rFonts w:ascii="Palatino Linotype" w:hAnsi="Palatino Linotype"/>
              </w:rPr>
            </w:pPr>
            <w:r w:rsidRPr="006E1C58">
              <w:rPr>
                <w:rFonts w:ascii="Palatino Linotype" w:hAnsi="Palatino Linotype"/>
              </w:rPr>
              <w:t>1-bit</w:t>
            </w:r>
          </w:p>
        </w:tc>
        <w:tc>
          <w:tcPr>
            <w:tcW w:w="3438" w:type="dxa"/>
          </w:tcPr>
          <w:p w14:paraId="224B597D" w14:textId="77777777" w:rsidR="00AA4691" w:rsidRPr="006E1C58" w:rsidRDefault="00AA4691" w:rsidP="0082005A">
            <w:pPr>
              <w:rPr>
                <w:rFonts w:ascii="Palatino Linotype" w:hAnsi="Palatino Linotype"/>
              </w:rPr>
            </w:pPr>
            <w:r w:rsidRPr="006E1C58">
              <w:rPr>
                <w:rFonts w:ascii="Palatino Linotype" w:hAnsi="Palatino Linotype"/>
              </w:rPr>
              <w:t>credit increment feedback</w:t>
            </w:r>
          </w:p>
        </w:tc>
      </w:tr>
      <w:tr w:rsidR="00AA4691" w:rsidRPr="006E1C58" w14:paraId="688BB93B" w14:textId="77777777" w:rsidTr="0082005A">
        <w:trPr>
          <w:jc w:val="center"/>
        </w:trPr>
        <w:tc>
          <w:tcPr>
            <w:tcW w:w="9576" w:type="dxa"/>
            <w:gridSpan w:val="4"/>
            <w:shd w:val="clear" w:color="auto" w:fill="auto"/>
          </w:tcPr>
          <w:p w14:paraId="159AA3D4" w14:textId="77777777" w:rsidR="00AA4691" w:rsidRPr="006E1C58" w:rsidRDefault="00AA4691" w:rsidP="0082005A">
            <w:pPr>
              <w:rPr>
                <w:rFonts w:ascii="Palatino Linotype" w:hAnsi="Palatino Linotype"/>
                <w:b/>
              </w:rPr>
            </w:pPr>
            <w:r w:rsidRPr="006E1C58">
              <w:rPr>
                <w:rFonts w:ascii="Palatino Linotype" w:hAnsi="Palatino Linotype"/>
                <w:b/>
              </w:rPr>
              <w:t>Egress interface from NoC to Host</w:t>
            </w:r>
          </w:p>
        </w:tc>
      </w:tr>
      <w:tr w:rsidR="00AA4691" w:rsidRPr="006E1C58" w14:paraId="4525AE3B" w14:textId="77777777" w:rsidTr="0082005A">
        <w:trPr>
          <w:jc w:val="center"/>
        </w:trPr>
        <w:tc>
          <w:tcPr>
            <w:tcW w:w="3438" w:type="dxa"/>
          </w:tcPr>
          <w:p w14:paraId="534DF5A2" w14:textId="77777777" w:rsidR="00AA4691" w:rsidRPr="006E1C58" w:rsidRDefault="00AA4691" w:rsidP="0082005A">
            <w:pPr>
              <w:rPr>
                <w:rFonts w:ascii="Palatino Linotype" w:hAnsi="Palatino Linotype"/>
              </w:rPr>
            </w:pPr>
            <w:r w:rsidRPr="006E1C58">
              <w:rPr>
                <w:rFonts w:ascii="Palatino Linotype" w:hAnsi="Palatino Linotype"/>
              </w:rPr>
              <w:t>data beat valid</w:t>
            </w:r>
          </w:p>
        </w:tc>
        <w:tc>
          <w:tcPr>
            <w:tcW w:w="1260" w:type="dxa"/>
          </w:tcPr>
          <w:p w14:paraId="70D52296" w14:textId="77777777" w:rsidR="00AA4691" w:rsidRPr="006E1C58" w:rsidRDefault="00AA4691" w:rsidP="0082005A">
            <w:pPr>
              <w:rPr>
                <w:rFonts w:ascii="Palatino Linotype" w:hAnsi="Palatino Linotype"/>
              </w:rPr>
            </w:pPr>
            <w:r w:rsidRPr="006E1C58">
              <w:rPr>
                <w:rFonts w:ascii="Palatino Linotype" w:hAnsi="Palatino Linotype"/>
              </w:rPr>
              <w:t>IN</w:t>
            </w:r>
          </w:p>
        </w:tc>
        <w:tc>
          <w:tcPr>
            <w:tcW w:w="1440" w:type="dxa"/>
          </w:tcPr>
          <w:p w14:paraId="3B9CD36C" w14:textId="77777777" w:rsidR="00AA4691" w:rsidRPr="006E1C58" w:rsidRDefault="00AA4691" w:rsidP="0082005A">
            <w:pPr>
              <w:rPr>
                <w:rFonts w:ascii="Palatino Linotype" w:hAnsi="Palatino Linotype"/>
              </w:rPr>
            </w:pPr>
            <w:r w:rsidRPr="006E1C58">
              <w:rPr>
                <w:rFonts w:ascii="Palatino Linotype" w:hAnsi="Palatino Linotype"/>
              </w:rPr>
              <w:t>1-bit</w:t>
            </w:r>
          </w:p>
        </w:tc>
        <w:tc>
          <w:tcPr>
            <w:tcW w:w="3438" w:type="dxa"/>
          </w:tcPr>
          <w:p w14:paraId="0A67A4B0" w14:textId="77777777" w:rsidR="00AA4691" w:rsidRPr="006E1C58" w:rsidRDefault="00AA4691" w:rsidP="0082005A">
            <w:pPr>
              <w:rPr>
                <w:rFonts w:ascii="Palatino Linotype" w:hAnsi="Palatino Linotype"/>
              </w:rPr>
            </w:pPr>
            <w:r w:rsidRPr="006E1C58">
              <w:rPr>
                <w:rFonts w:ascii="Palatino Linotype" w:hAnsi="Palatino Linotype"/>
              </w:rPr>
              <w:t>data valid</w:t>
            </w:r>
          </w:p>
        </w:tc>
      </w:tr>
      <w:tr w:rsidR="00AA4691" w:rsidRPr="006E1C58" w14:paraId="788F929F" w14:textId="77777777" w:rsidTr="0082005A">
        <w:trPr>
          <w:jc w:val="center"/>
        </w:trPr>
        <w:tc>
          <w:tcPr>
            <w:tcW w:w="3438" w:type="dxa"/>
          </w:tcPr>
          <w:p w14:paraId="5199F369" w14:textId="77777777" w:rsidR="00AA4691" w:rsidRPr="006E1C58" w:rsidRDefault="00AA4691" w:rsidP="0082005A">
            <w:pPr>
              <w:rPr>
                <w:rFonts w:ascii="Palatino Linotype" w:hAnsi="Palatino Linotype"/>
              </w:rPr>
            </w:pPr>
            <w:r w:rsidRPr="006E1C58">
              <w:rPr>
                <w:rFonts w:ascii="Palatino Linotype" w:hAnsi="Palatino Linotype"/>
              </w:rPr>
              <w:t>start of transaction message</w:t>
            </w:r>
          </w:p>
        </w:tc>
        <w:tc>
          <w:tcPr>
            <w:tcW w:w="1260" w:type="dxa"/>
          </w:tcPr>
          <w:p w14:paraId="1A1BE527" w14:textId="77777777" w:rsidR="00AA4691" w:rsidRPr="006E1C58" w:rsidRDefault="00AA4691" w:rsidP="0082005A">
            <w:pPr>
              <w:rPr>
                <w:rFonts w:ascii="Palatino Linotype" w:hAnsi="Palatino Linotype"/>
              </w:rPr>
            </w:pPr>
            <w:r w:rsidRPr="006E1C58">
              <w:rPr>
                <w:rFonts w:ascii="Palatino Linotype" w:hAnsi="Palatino Linotype"/>
              </w:rPr>
              <w:t>IN</w:t>
            </w:r>
          </w:p>
        </w:tc>
        <w:tc>
          <w:tcPr>
            <w:tcW w:w="1440" w:type="dxa"/>
          </w:tcPr>
          <w:p w14:paraId="3B32D31F" w14:textId="77777777" w:rsidR="00AA4691" w:rsidRPr="006E1C58" w:rsidRDefault="00AA4691" w:rsidP="0082005A">
            <w:pPr>
              <w:rPr>
                <w:rFonts w:ascii="Palatino Linotype" w:hAnsi="Palatino Linotype"/>
              </w:rPr>
            </w:pPr>
            <w:r w:rsidRPr="006E1C58">
              <w:rPr>
                <w:rFonts w:ascii="Palatino Linotype" w:hAnsi="Palatino Linotype"/>
              </w:rPr>
              <w:t>1-bit</w:t>
            </w:r>
          </w:p>
        </w:tc>
        <w:tc>
          <w:tcPr>
            <w:tcW w:w="3438" w:type="dxa"/>
          </w:tcPr>
          <w:p w14:paraId="27DA30D1" w14:textId="77777777" w:rsidR="00AA4691" w:rsidRPr="006E1C58" w:rsidRDefault="00AA4691" w:rsidP="0082005A">
            <w:pPr>
              <w:rPr>
                <w:rFonts w:ascii="Palatino Linotype" w:hAnsi="Palatino Linotype"/>
              </w:rPr>
            </w:pPr>
            <w:r w:rsidRPr="006E1C58">
              <w:rPr>
                <w:rFonts w:ascii="Palatino Linotype" w:hAnsi="Palatino Linotype"/>
              </w:rPr>
              <w:t>start of message</w:t>
            </w:r>
          </w:p>
        </w:tc>
      </w:tr>
      <w:tr w:rsidR="00AA4691" w:rsidRPr="006E1C58" w14:paraId="132F4DE1" w14:textId="77777777" w:rsidTr="0082005A">
        <w:trPr>
          <w:jc w:val="center"/>
        </w:trPr>
        <w:tc>
          <w:tcPr>
            <w:tcW w:w="3438" w:type="dxa"/>
          </w:tcPr>
          <w:p w14:paraId="36F8CFA7" w14:textId="77777777" w:rsidR="00AA4691" w:rsidRPr="006E1C58" w:rsidRDefault="00AA4691" w:rsidP="0082005A">
            <w:pPr>
              <w:rPr>
                <w:rFonts w:ascii="Palatino Linotype" w:hAnsi="Palatino Linotype"/>
              </w:rPr>
            </w:pPr>
            <w:r w:rsidRPr="006E1C58">
              <w:rPr>
                <w:rFonts w:ascii="Palatino Linotype" w:hAnsi="Palatino Linotype"/>
              </w:rPr>
              <w:t>end of transaction message</w:t>
            </w:r>
          </w:p>
        </w:tc>
        <w:tc>
          <w:tcPr>
            <w:tcW w:w="1260" w:type="dxa"/>
          </w:tcPr>
          <w:p w14:paraId="0243171C" w14:textId="77777777" w:rsidR="00AA4691" w:rsidRPr="006E1C58" w:rsidRDefault="00AA4691" w:rsidP="0082005A">
            <w:pPr>
              <w:rPr>
                <w:rFonts w:ascii="Palatino Linotype" w:hAnsi="Palatino Linotype"/>
              </w:rPr>
            </w:pPr>
            <w:r w:rsidRPr="006E1C58">
              <w:rPr>
                <w:rFonts w:ascii="Palatino Linotype" w:hAnsi="Palatino Linotype"/>
              </w:rPr>
              <w:t>IN</w:t>
            </w:r>
          </w:p>
        </w:tc>
        <w:tc>
          <w:tcPr>
            <w:tcW w:w="1440" w:type="dxa"/>
          </w:tcPr>
          <w:p w14:paraId="62DA2DB0" w14:textId="77777777" w:rsidR="00AA4691" w:rsidRPr="006E1C58" w:rsidRDefault="00AA4691" w:rsidP="0082005A">
            <w:pPr>
              <w:rPr>
                <w:rFonts w:ascii="Palatino Linotype" w:hAnsi="Palatino Linotype"/>
              </w:rPr>
            </w:pPr>
            <w:r w:rsidRPr="006E1C58">
              <w:rPr>
                <w:rFonts w:ascii="Palatino Linotype" w:hAnsi="Palatino Linotype"/>
              </w:rPr>
              <w:t>1-bit</w:t>
            </w:r>
          </w:p>
        </w:tc>
        <w:tc>
          <w:tcPr>
            <w:tcW w:w="3438" w:type="dxa"/>
          </w:tcPr>
          <w:p w14:paraId="6717B2B2" w14:textId="77777777" w:rsidR="00AA4691" w:rsidRPr="006E1C58" w:rsidRDefault="00AA4691" w:rsidP="0082005A">
            <w:pPr>
              <w:rPr>
                <w:rFonts w:ascii="Palatino Linotype" w:hAnsi="Palatino Linotype"/>
              </w:rPr>
            </w:pPr>
            <w:r w:rsidRPr="006E1C58">
              <w:rPr>
                <w:rFonts w:ascii="Palatino Linotype" w:hAnsi="Palatino Linotype"/>
              </w:rPr>
              <w:t>end of message</w:t>
            </w:r>
          </w:p>
        </w:tc>
      </w:tr>
      <w:tr w:rsidR="00AA4691" w:rsidRPr="006E1C58" w14:paraId="5CEF0BC1" w14:textId="77777777" w:rsidTr="0082005A">
        <w:trPr>
          <w:jc w:val="center"/>
        </w:trPr>
        <w:tc>
          <w:tcPr>
            <w:tcW w:w="3438" w:type="dxa"/>
          </w:tcPr>
          <w:p w14:paraId="18CB63D8" w14:textId="77777777" w:rsidR="00AA4691" w:rsidRPr="006E1C58" w:rsidRDefault="00AA4691" w:rsidP="0082005A">
            <w:pPr>
              <w:rPr>
                <w:rFonts w:ascii="Palatino Linotype" w:hAnsi="Palatino Linotype"/>
              </w:rPr>
            </w:pPr>
            <w:r w:rsidRPr="006E1C58">
              <w:rPr>
                <w:rFonts w:ascii="Palatino Linotype" w:hAnsi="Palatino Linotype"/>
              </w:rPr>
              <w:t>data beat</w:t>
            </w:r>
          </w:p>
        </w:tc>
        <w:tc>
          <w:tcPr>
            <w:tcW w:w="1260" w:type="dxa"/>
          </w:tcPr>
          <w:p w14:paraId="4DC2044C" w14:textId="77777777" w:rsidR="00AA4691" w:rsidRPr="006E1C58" w:rsidRDefault="00AA4691" w:rsidP="0082005A">
            <w:pPr>
              <w:rPr>
                <w:rFonts w:ascii="Palatino Linotype" w:hAnsi="Palatino Linotype"/>
              </w:rPr>
            </w:pPr>
            <w:r w:rsidRPr="006E1C58">
              <w:rPr>
                <w:rFonts w:ascii="Palatino Linotype" w:hAnsi="Palatino Linotype"/>
              </w:rPr>
              <w:t>IN</w:t>
            </w:r>
          </w:p>
        </w:tc>
        <w:tc>
          <w:tcPr>
            <w:tcW w:w="1440" w:type="dxa"/>
          </w:tcPr>
          <w:p w14:paraId="272BC59B" w14:textId="77777777" w:rsidR="00AA4691" w:rsidRPr="006E1C58" w:rsidRDefault="00AA4691" w:rsidP="0082005A">
            <w:pPr>
              <w:rPr>
                <w:rFonts w:ascii="Palatino Linotype" w:hAnsi="Palatino Linotype"/>
              </w:rPr>
            </w:pPr>
            <w:r w:rsidRPr="006E1C58">
              <w:rPr>
                <w:rFonts w:ascii="Palatino Linotype" w:hAnsi="Palatino Linotype"/>
              </w:rPr>
              <w:t>INGRESS_WIDTH_*-bit</w:t>
            </w:r>
          </w:p>
        </w:tc>
        <w:tc>
          <w:tcPr>
            <w:tcW w:w="3438" w:type="dxa"/>
          </w:tcPr>
          <w:p w14:paraId="554897A9" w14:textId="77777777" w:rsidR="00AA4691" w:rsidRPr="006E1C58" w:rsidRDefault="00AA4691" w:rsidP="0082005A">
            <w:pPr>
              <w:rPr>
                <w:rFonts w:ascii="Palatino Linotype" w:hAnsi="Palatino Linotype"/>
              </w:rPr>
            </w:pPr>
            <w:r w:rsidRPr="006E1C58">
              <w:rPr>
                <w:rFonts w:ascii="Palatino Linotype" w:hAnsi="Palatino Linotype"/>
              </w:rPr>
              <w:t>Data</w:t>
            </w:r>
          </w:p>
        </w:tc>
      </w:tr>
      <w:tr w:rsidR="00AA4691" w:rsidRPr="006E1C58" w14:paraId="1040ED28" w14:textId="77777777" w:rsidTr="0082005A">
        <w:trPr>
          <w:jc w:val="center"/>
        </w:trPr>
        <w:tc>
          <w:tcPr>
            <w:tcW w:w="3438" w:type="dxa"/>
          </w:tcPr>
          <w:p w14:paraId="59A2D164" w14:textId="77777777" w:rsidR="00AA4691" w:rsidRPr="006E1C58" w:rsidRDefault="00AA4691" w:rsidP="0082005A">
            <w:pPr>
              <w:rPr>
                <w:rFonts w:ascii="Palatino Linotype" w:hAnsi="Palatino Linotype"/>
              </w:rPr>
            </w:pPr>
            <w:r w:rsidRPr="006E1C58">
              <w:rPr>
                <w:rFonts w:ascii="Palatino Linotype" w:hAnsi="Palatino Linotype"/>
              </w:rPr>
              <w:t>credit increment return</w:t>
            </w:r>
          </w:p>
        </w:tc>
        <w:tc>
          <w:tcPr>
            <w:tcW w:w="1260" w:type="dxa"/>
          </w:tcPr>
          <w:p w14:paraId="5647C0D8" w14:textId="77777777" w:rsidR="00AA4691" w:rsidRPr="006E1C58" w:rsidRDefault="00AA4691" w:rsidP="0082005A">
            <w:pPr>
              <w:rPr>
                <w:rFonts w:ascii="Palatino Linotype" w:hAnsi="Palatino Linotype"/>
              </w:rPr>
            </w:pPr>
            <w:r w:rsidRPr="006E1C58">
              <w:rPr>
                <w:rFonts w:ascii="Palatino Linotype" w:hAnsi="Palatino Linotype"/>
              </w:rPr>
              <w:t>OUT</w:t>
            </w:r>
          </w:p>
        </w:tc>
        <w:tc>
          <w:tcPr>
            <w:tcW w:w="1440" w:type="dxa"/>
          </w:tcPr>
          <w:p w14:paraId="19BDFE4E" w14:textId="77777777" w:rsidR="00AA4691" w:rsidRPr="006E1C58" w:rsidRDefault="00AA4691" w:rsidP="0082005A">
            <w:pPr>
              <w:rPr>
                <w:rFonts w:ascii="Palatino Linotype" w:hAnsi="Palatino Linotype"/>
              </w:rPr>
            </w:pPr>
            <w:r w:rsidRPr="006E1C58">
              <w:rPr>
                <w:rFonts w:ascii="Palatino Linotype" w:hAnsi="Palatino Linotype"/>
              </w:rPr>
              <w:t>1-bit</w:t>
            </w:r>
          </w:p>
        </w:tc>
        <w:tc>
          <w:tcPr>
            <w:tcW w:w="3438" w:type="dxa"/>
          </w:tcPr>
          <w:p w14:paraId="28D1B607" w14:textId="77777777" w:rsidR="00AA4691" w:rsidRPr="006E1C58" w:rsidRDefault="00AA4691" w:rsidP="0082005A">
            <w:pPr>
              <w:rPr>
                <w:rFonts w:ascii="Palatino Linotype" w:hAnsi="Palatino Linotype"/>
              </w:rPr>
            </w:pPr>
            <w:r w:rsidRPr="006E1C58">
              <w:rPr>
                <w:rFonts w:ascii="Palatino Linotype" w:hAnsi="Palatino Linotype"/>
              </w:rPr>
              <w:t>credit increment feedback</w:t>
            </w:r>
          </w:p>
        </w:tc>
      </w:tr>
    </w:tbl>
    <w:p w14:paraId="25D6DD5E" w14:textId="77777777" w:rsidR="00AA4691" w:rsidRPr="006E1C58" w:rsidRDefault="00AA4691" w:rsidP="00112894">
      <w:pPr>
        <w:rPr>
          <w:rFonts w:ascii="Palatino Linotype" w:hAnsi="Palatino Linotype"/>
        </w:rPr>
      </w:pPr>
      <w:r w:rsidRPr="006E1C58">
        <w:rPr>
          <w:rFonts w:ascii="Palatino Linotype" w:hAnsi="Palatino Linotype"/>
        </w:rPr>
        <w:t>Here * can be replaced with a, b, c or d for the four host port interfaces</w:t>
      </w:r>
    </w:p>
    <w:p w14:paraId="3EF71DB7" w14:textId="77777777" w:rsidR="00AA4691" w:rsidRPr="006E1C58" w:rsidRDefault="00AA4691" w:rsidP="00112894">
      <w:pPr>
        <w:rPr>
          <w:rFonts w:ascii="Palatino Linotype" w:hAnsi="Palatino Linotype"/>
        </w:rPr>
        <w:sectPr w:rsidR="00AA4691" w:rsidRPr="006E1C58" w:rsidSect="00CC3D06">
          <w:headerReference w:type="default" r:id="rId9"/>
          <w:footerReference w:type="default" r:id="rId10"/>
          <w:headerReference w:type="first" r:id="rId11"/>
          <w:pgSz w:w="12240" w:h="15840" w:code="1"/>
          <w:pgMar w:top="1440" w:right="1440" w:bottom="1440" w:left="1440" w:header="720" w:footer="432" w:gutter="0"/>
          <w:cols w:space="720"/>
          <w:noEndnote/>
          <w:docGrid w:linePitch="360"/>
        </w:sectPr>
      </w:pPr>
      <w:r w:rsidRPr="006E1C58">
        <w:rPr>
          <w:rFonts w:ascii="Palatino Linotype" w:hAnsi="Palatino Linotype"/>
        </w:rPr>
        <w:t>Each transaction injected at an interface forms a single NoC packet.</w:t>
      </w:r>
      <w:bookmarkEnd w:id="5"/>
      <w:bookmarkEnd w:id="6"/>
    </w:p>
    <w:p w14:paraId="293BC2A9" w14:textId="77777777" w:rsidR="00AA4691" w:rsidRPr="00494F71" w:rsidRDefault="00AA4691" w:rsidP="00112894">
      <w:pPr>
        <w:rPr>
          <w:rFonts w:ascii="Palatino Linotype" w:hAnsi="Palatino Linotype"/>
        </w:rPr>
      </w:pPr>
    </w:p>
    <w:p w14:paraId="74A78450" w14:textId="77777777" w:rsidR="00AA4691" w:rsidRDefault="00AA4691" w:rsidP="00C86C9D">
      <w:pPr>
        <w:sectPr w:rsidR="00AA4691" w:rsidSect="00CC3D06">
          <w:headerReference w:type="default" r:id="rId12"/>
          <w:footerReference w:type="default" r:id="rId13"/>
          <w:headerReference w:type="first" r:id="rId14"/>
          <w:pgSz w:w="12240" w:h="15840" w:code="1"/>
          <w:pgMar w:top="1440" w:right="1440" w:bottom="1440" w:left="1440" w:header="720" w:footer="432" w:gutter="0"/>
          <w:cols w:space="720"/>
          <w:noEndnote/>
          <w:docGrid w:linePitch="360"/>
        </w:sectPr>
      </w:pPr>
    </w:p>
    <w:p w14:paraId="510E1E56" w14:textId="5E7F864D" w:rsidR="00007877" w:rsidRPr="00C86C9D" w:rsidRDefault="00007877" w:rsidP="00C86C9D">
      <w:bookmarkStart w:id="15" w:name="_GoBack"/>
      <w:bookmarkEnd w:id="15"/>
    </w:p>
    <w:sectPr w:rsidR="00007877" w:rsidRPr="00C86C9D" w:rsidSect="00CC3D06">
      <w:headerReference w:type="default" r:id="rId15"/>
      <w:footerReference w:type="default" r:id="rId16"/>
      <w:headerReference w:type="first" r:id="rId17"/>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5C31F" w14:textId="77777777" w:rsidR="004E2D87" w:rsidRDefault="004E2D87" w:rsidP="00DF32E5">
      <w:r>
        <w:separator/>
      </w:r>
    </w:p>
    <w:p w14:paraId="2A6B4924" w14:textId="77777777" w:rsidR="004E2D87" w:rsidRDefault="004E2D87" w:rsidP="00DF32E5"/>
  </w:endnote>
  <w:endnote w:type="continuationSeparator" w:id="0">
    <w:p w14:paraId="1C7CCA35" w14:textId="77777777" w:rsidR="004E2D87" w:rsidRDefault="004E2D87" w:rsidP="00DF32E5">
      <w:r>
        <w:continuationSeparator/>
      </w:r>
    </w:p>
    <w:p w14:paraId="7A660707" w14:textId="77777777" w:rsidR="004E2D87" w:rsidRDefault="004E2D87"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3A329" w14:textId="77777777" w:rsidR="00AA4691" w:rsidRPr="00112894" w:rsidRDefault="00AA4691" w:rsidP="00112894">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9744" behindDoc="0" locked="0" layoutInCell="1" allowOverlap="1" wp14:anchorId="4F5D19DF" wp14:editId="41B66A43">
              <wp:simplePos x="0" y="0"/>
              <wp:positionH relativeFrom="column">
                <wp:posOffset>9525</wp:posOffset>
              </wp:positionH>
              <wp:positionV relativeFrom="paragraph">
                <wp:posOffset>2702</wp:posOffset>
              </wp:positionV>
              <wp:extent cx="5962650" cy="0"/>
              <wp:effectExtent l="0" t="0" r="19050" b="19050"/>
              <wp:wrapNone/>
              <wp:docPr id="11"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895D1" id="Line 1100" o:spid="_x0000_s1026" style="position:absolute;z-index:2516797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aWGQIAACwEAAAOAAAAZHJzL2Uyb0RvYy54bWysU02P2jAQvVfqf7Byh3w0UIgIK5pAL3SL&#10;tNsfYGyHWHVsyzYEVPW/d2wIYttLVfXijDMzb97MGy+ezp1AJ2YsV7KM0nESISaJolweyujb62Y0&#10;i5B1WFIslGRldGE2elq+f7fodcEy1SpBmUEAIm3R6zJqndNFHFvSsg7bsdJMgrNRpsMOruYQU4N7&#10;QO9EnCXJNO6VodoowqyFv/XVGS0DftMw4r42jWUOiTICbi6cJpx7f8bLBS4OBuuWkxsN/A8sOswl&#10;FL1D1dhhdDT8D6iOE6OsatyYqC5WTcMJCz1AN2nyWzcvLdYs9ALDsfo+Jvv/YMnzaWcQp6BdGiGJ&#10;O9BoyyVDaZqE6fTaFhBUyZ3x/ZGzfNFbRb5bJFXVYnlggeXrRUNm6ucZv0nxF6uhxr7/oijE4KNT&#10;YVTnxnQeEoaAzkGRy10RdnaIwM/JfJpNJyAcGXwxLoZEbaz7zFSHvFFGAmgHYHzaWueJ4GII8XWk&#10;2nAhguBCor6M5pNsEhKsEpx6pw+z5rCvhEEnDCuzqlebT1noCjyPYUYdJQ1gLcN0fbMd5uJqQ3Eh&#10;PR60AnRu1nUnfsyT+Xq2nuWjPJuuR3lS16PVpspH0036cVJ/qKuqTn96amletJxSJj27YT/T/O/0&#10;v72U62bdN/Q+hvgtepgXkB2+gXTQ0svnH5Qt9opedmbQGFYyBN+ej9/5xzvYj498+Qs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BjQ6aW&#10;GQIAACw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3</w:t>
    </w:r>
    <w:r w:rsidRPr="0012256C">
      <w:rPr>
        <w:rFonts w:asciiTheme="majorHAnsi" w:hAnsiTheme="majorHAnsi"/>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D1042" w14:textId="77777777" w:rsidR="00AA4691" w:rsidRPr="00DF66E7" w:rsidRDefault="00AA4691"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6672" behindDoc="0" locked="0" layoutInCell="1" allowOverlap="1" wp14:anchorId="78D07855" wp14:editId="70A5505C">
              <wp:simplePos x="0" y="0"/>
              <wp:positionH relativeFrom="column">
                <wp:posOffset>9525</wp:posOffset>
              </wp:positionH>
              <wp:positionV relativeFrom="paragraph">
                <wp:posOffset>2702</wp:posOffset>
              </wp:positionV>
              <wp:extent cx="5962650" cy="0"/>
              <wp:effectExtent l="0" t="0" r="19050" b="19050"/>
              <wp:wrapNone/>
              <wp:docPr id="13"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D7155" id="Line 1100" o:spid="_x0000_s1026" style="position:absolute;z-index:25167667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qEGgIAACwEAAAOAAAAZHJzL2Uyb0RvYy54bWysU02P2jAQvVfqf7Byh3xsoBARVjSBXmiL&#10;tNsfYGyHWHVsyzYEVPW/d2wIYttLVfXijDMzb97MGy+ez51AJ2YsV7KM0nESISaJolweyujb62Y0&#10;i5B1WFIslGRldGE2el6+f7fodcEy1SpBmUEAIm3R6zJqndNFHFvSsg7bsdJMgrNRpsMOruYQU4N7&#10;QO9EnCXJNO6VodoowqyFv/XVGS0DftMw4r42jWUOiTICbi6cJpx7f8bLBS4OBuuWkxsN/A8sOswl&#10;FL1D1dhhdDT8D6iOE6OsatyYqC5WTcMJCz1AN2nyWzcvLdYs9ALDsfo+Jvv/YMmX084gTkG7pwhJ&#10;3IFGWy4ZStMkTKfXtoCgSu6M74+c5YveKvLdIqmqFssDCyxfLxoyUz/P+E2Kv1gNNfb9Z0UhBh+d&#10;CqM6N6bzkDAEdA6KXO6KsLNDBH5O5tNsOgHhyOCLcTEkamPdJ6Y65I0yEkA7AOPT1jpPBBdDiK8j&#10;1YYLEQQXEvVlNJ9kk5BgleDUO32YNYd9JQw6YViZVb3afMxCV+B5DDPqKGkAaxmm65vtMBdXG4oL&#10;6fGgFaBzs6478WOezNez9Swf5dl0PcqTuh6tNlU+mm7SD5P6qa6qOv3pqaV50XJKmfTshv1M87/T&#10;//ZSrpt139D7GOK36GFeQHb4BtJBSy+ff1C22Ct62ZlBY1jJEHx7Pn7nH+9gPz7y5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RCy6&#10;hB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Pr>
        <w:rFonts w:asciiTheme="majorHAnsi" w:hAnsiTheme="majorHAnsi"/>
        <w:noProof/>
        <w:szCs w:val="18"/>
      </w:rPr>
      <w:t>4</w:t>
    </w:r>
    <w:r w:rsidRPr="0012256C">
      <w:rPr>
        <w:rFonts w:asciiTheme="majorHAnsi" w:hAnsiTheme="majorHAnsi"/>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112894">
      <w:rPr>
        <w:rFonts w:asciiTheme="majorHAnsi" w:hAnsiTheme="majorHAnsi"/>
        <w:noProof/>
        <w:szCs w:val="18"/>
      </w:rPr>
      <w:t>4</w:t>
    </w:r>
    <w:r w:rsidRPr="0012256C">
      <w:rPr>
        <w:rFonts w:asciiTheme="majorHAnsi" w:hAnsiTheme="majorHAnsi"/>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59424" w14:textId="77777777" w:rsidR="004E2D87" w:rsidRDefault="004E2D87" w:rsidP="00DF32E5">
      <w:r>
        <w:separator/>
      </w:r>
    </w:p>
    <w:p w14:paraId="0090FF8D" w14:textId="77777777" w:rsidR="004E2D87" w:rsidRDefault="004E2D87" w:rsidP="00DF32E5"/>
  </w:footnote>
  <w:footnote w:type="continuationSeparator" w:id="0">
    <w:p w14:paraId="38CBB94F" w14:textId="77777777" w:rsidR="004E2D87" w:rsidRDefault="004E2D87" w:rsidP="00DF32E5">
      <w:r>
        <w:continuationSeparator/>
      </w:r>
    </w:p>
    <w:p w14:paraId="7A90D487" w14:textId="77777777" w:rsidR="004E2D87" w:rsidRDefault="004E2D87" w:rsidP="00DF3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0D27" w14:textId="77777777" w:rsidR="00AA4691" w:rsidRPr="00112894" w:rsidRDefault="00AA4691" w:rsidP="00112894">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7696" behindDoc="0" locked="0" layoutInCell="1" allowOverlap="1" wp14:anchorId="11486D7D" wp14:editId="229D1932">
              <wp:simplePos x="0" y="0"/>
              <wp:positionH relativeFrom="margin">
                <wp:posOffset>0</wp:posOffset>
              </wp:positionH>
              <wp:positionV relativeFrom="paragraph">
                <wp:posOffset>397672</wp:posOffset>
              </wp:positionV>
              <wp:extent cx="5962650" cy="0"/>
              <wp:effectExtent l="0" t="0" r="19050" b="19050"/>
              <wp:wrapNone/>
              <wp:docPr id="10"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76888" id="Line 1101" o:spid="_x0000_s1026" style="position:absolute;z-index:251677696;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02OGQIAACwEAAAOAAAAZHJzL2Uyb0RvYy54bWysU8uu2jAQ3VfqP1jZQx4NFCLCFU2gG3qL&#10;dG8/wNgOserYlm0IqOq/d2wgLe2mqrpx7MyZ4zNzxouncyfQiRnLlSyjdJxEiEmiKJeHMvryuhnN&#10;ImQdlhQLJVkZXZiNnpZv3yx6XbBMtUpQZhCQSFv0uoxa53QRx5a0rMN2rDSTEGyU6bCDoznE1OAe&#10;2DsRZ0kyjXtlqDaKMGvhb30NRsvA3zSMuM9NY5lDooxAmwurCever/FygYuDwbrl5CYD/4OKDnMJ&#10;lw5UNXYYHQ3/g6rjxCirGjcmqotV03DCQg1QTZr8Vs1LizULtUBzrB7aZP8fLXk+7QziFLyD9kjc&#10;gUdbLhlK0yT13em1LQBUyZ3x9ZGzfNFbRb5aJFXVYnlgQeXrRUNmyIgfUvzBarhj339SFDD46FRo&#10;1bkxnaeEJqBzcOQyOMLODhH4OZlPs+kElJF7LMbFPVEb6z4y1SG/KSMBsgMxPm2tA+kAvUP8PVJt&#10;uBDBcCFRX0bzSTYJCVYJTn3Qw6w57Cth0AnDyKzq1eZD5vsAZA8wo46SBrKWYbq+7R3m4roHvJCe&#10;D0oBObfddSa+zZP5erae5aM8m65HeVLXo9WmykfTTfp+Ur+rq6pOv3tpaV60nFImvbr7fKb53/l/&#10;eynXyRomdGhD/MgeSgSx928QHbz09l0HYa/oZWd8N7ytMJIBfHs+fuZ/PQfUz0e+/A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jEtNjh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8720" behindDoc="1" locked="0" layoutInCell="1" allowOverlap="1" wp14:anchorId="7FDC6342" wp14:editId="44D8E1D9">
          <wp:simplePos x="0" y="0"/>
          <wp:positionH relativeFrom="margin">
            <wp:posOffset>5139055</wp:posOffset>
          </wp:positionH>
          <wp:positionV relativeFrom="topMargin">
            <wp:posOffset>255432</wp:posOffset>
          </wp:positionV>
          <wp:extent cx="804545" cy="594360"/>
          <wp:effectExtent l="0" t="0" r="0" b="0"/>
          <wp:wrapNone/>
          <wp:docPr id="1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6272C" w14:textId="77777777" w:rsidR="00AA4691" w:rsidRDefault="00AA4691" w:rsidP="00DF32E5">
    <w:pPr>
      <w:pStyle w:val="Header"/>
    </w:pPr>
  </w:p>
  <w:p w14:paraId="09D9A55E" w14:textId="77777777" w:rsidR="00AA4691" w:rsidRDefault="00AA4691" w:rsidP="00DF32E5">
    <w:pPr>
      <w:pStyle w:val="Header"/>
    </w:pPr>
  </w:p>
  <w:p w14:paraId="7DA9CD94" w14:textId="77777777" w:rsidR="00AA4691" w:rsidRDefault="00AA4691" w:rsidP="00DF32E5">
    <w:pPr>
      <w:pStyle w:val="Header"/>
    </w:pPr>
  </w:p>
  <w:p w14:paraId="76409D13" w14:textId="77777777" w:rsidR="00AA4691" w:rsidRDefault="00AA4691" w:rsidP="00DF32E5">
    <w:pPr>
      <w:pStyle w:val="Header"/>
    </w:pPr>
  </w:p>
  <w:p w14:paraId="27D6DAEA" w14:textId="77777777" w:rsidR="00AA4691" w:rsidRDefault="00AA4691" w:rsidP="00DF32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A2D71" w14:textId="77777777" w:rsidR="00AA4691" w:rsidRPr="00DF66E7" w:rsidRDefault="00AA4691"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74624" behindDoc="0" locked="0" layoutInCell="1" allowOverlap="1" wp14:anchorId="0E17558C" wp14:editId="3039A118">
              <wp:simplePos x="0" y="0"/>
              <wp:positionH relativeFrom="margin">
                <wp:posOffset>0</wp:posOffset>
              </wp:positionH>
              <wp:positionV relativeFrom="paragraph">
                <wp:posOffset>397672</wp:posOffset>
              </wp:positionV>
              <wp:extent cx="5962650" cy="0"/>
              <wp:effectExtent l="0" t="0" r="19050" b="19050"/>
              <wp:wrapNone/>
              <wp:docPr id="12"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06C2E" id="Line 1101" o:spid="_x0000_s1026" style="position:absolute;z-index:25167462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GcGQIAACwEAAAOAAAAZHJzL2Uyb0RvYy54bWysU8uu2jAQ3VfqP1jeQx4NFCLCFSXQDb1F&#10;urcfYGyHWHVsyzYEVPXfOzaPlnZTVd04dubM8Zk549nTqZPoyK0TWlU4G6YYcUU1E2pf4S+v68EE&#10;I+eJYkRqxSt85g4/zd++mfWm5LlutWTcIiBRruxNhVvvTZkkjra8I26oDVcQbLTtiIej3SfMkh7Y&#10;O5nkaTpOem2ZsZpy5+BvfQnieeRvGk7956Zx3CNZYdDm42rjugtrMp+Rcm+JaQW9yiD/oKIjQsGl&#10;d6qaeIIOVvxB1QlqtdONH1LdJbppBOWxBqgmS3+r5qUlhsdaoDnO3Nvk/h8tfT5uLRIMvMsxUqQD&#10;jzZCcZRlaRa60xtXAmiptjbUR0/qxWw0/eqQ0suWqD2PKl/PBjJjRvKQEg7OwB27/pNmgCEHr2Or&#10;To3tAiU0AZ2iI+e7I/zkEYWfo+k4H4/AOHqLJaS8JRrr/EeuOxQ2FZYgOxKT48Z5kA7QGyTco/Ra&#10;SBkNlwr1FZ6O8lFMcFoKFoIB5ux+t5QWHQmMzKJerD/koQ9A9gCz+qBYJGs5Yavr3hMhL3vASxX4&#10;oBSQc91dZuLbNJ2uJqtJMSjy8WpQpHU9WKyXxWC8zt6P6nf1clln34O0rChbwRhXQd1tPrPi7/y/&#10;vpTLZN0n9N6G5JE9lghib98oOnoZ7LsMwk6z89aGbgRbYSQj+Pp8wsz/eo6on498/gM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qyRRnBkCAAAs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5648" behindDoc="1" locked="0" layoutInCell="1" allowOverlap="1" wp14:anchorId="2DE5E944" wp14:editId="68329D7B">
          <wp:simplePos x="0" y="0"/>
          <wp:positionH relativeFrom="margin">
            <wp:posOffset>5139055</wp:posOffset>
          </wp:positionH>
          <wp:positionV relativeFrom="topMargin">
            <wp:posOffset>255432</wp:posOffset>
          </wp:positionV>
          <wp:extent cx="804545" cy="594360"/>
          <wp:effectExtent l="0" t="0" r="0" b="0"/>
          <wp:wrapNone/>
          <wp:docPr id="15"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2E171" w14:textId="77777777" w:rsidR="00AA4691" w:rsidRDefault="00AA4691" w:rsidP="00DF32E5">
    <w:pPr>
      <w:pStyle w:val="Header"/>
    </w:pPr>
  </w:p>
  <w:p w14:paraId="314F84C4" w14:textId="77777777" w:rsidR="00AA4691" w:rsidRDefault="00AA4691" w:rsidP="00DF32E5">
    <w:pPr>
      <w:pStyle w:val="Header"/>
    </w:pPr>
  </w:p>
  <w:p w14:paraId="52A52F70" w14:textId="77777777" w:rsidR="00AA4691" w:rsidRDefault="00AA4691" w:rsidP="00DF32E5">
    <w:pPr>
      <w:pStyle w:val="Header"/>
    </w:pPr>
  </w:p>
  <w:p w14:paraId="2619CC88" w14:textId="77777777" w:rsidR="00AA4691" w:rsidRDefault="00AA4691" w:rsidP="00DF32E5">
    <w:pPr>
      <w:pStyle w:val="Header"/>
    </w:pPr>
  </w:p>
  <w:p w14:paraId="46C84603" w14:textId="77777777" w:rsidR="00AA4691" w:rsidRDefault="00AA4691" w:rsidP="00DF32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5"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7"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2"/>
  </w:num>
  <w:num w:numId="4">
    <w:abstractNumId w:val="11"/>
  </w:num>
  <w:num w:numId="5">
    <w:abstractNumId w:val="28"/>
  </w:num>
  <w:num w:numId="6">
    <w:abstractNumId w:val="31"/>
  </w:num>
  <w:num w:numId="7">
    <w:abstractNumId w:val="33"/>
  </w:num>
  <w:num w:numId="8">
    <w:abstractNumId w:val="37"/>
  </w:num>
  <w:num w:numId="9">
    <w:abstractNumId w:val="40"/>
  </w:num>
  <w:num w:numId="10">
    <w:abstractNumId w:val="24"/>
  </w:num>
  <w:num w:numId="11">
    <w:abstractNumId w:val="13"/>
  </w:num>
  <w:num w:numId="12">
    <w:abstractNumId w:val="35"/>
  </w:num>
  <w:num w:numId="13">
    <w:abstractNumId w:val="38"/>
  </w:num>
  <w:num w:numId="14">
    <w:abstractNumId w:val="25"/>
  </w:num>
  <w:num w:numId="15">
    <w:abstractNumId w:val="16"/>
  </w:num>
  <w:num w:numId="16">
    <w:abstractNumId w:val="15"/>
  </w:num>
  <w:num w:numId="17">
    <w:abstractNumId w:val="39"/>
  </w:num>
  <w:num w:numId="18">
    <w:abstractNumId w:val="22"/>
  </w:num>
  <w:num w:numId="19">
    <w:abstractNumId w:val="17"/>
  </w:num>
  <w:num w:numId="20">
    <w:abstractNumId w:val="21"/>
  </w:num>
  <w:num w:numId="21">
    <w:abstractNumId w:val="27"/>
  </w:num>
  <w:num w:numId="22">
    <w:abstractNumId w:val="12"/>
  </w:num>
  <w:num w:numId="23">
    <w:abstractNumId w:val="18"/>
  </w:num>
  <w:num w:numId="24">
    <w:abstractNumId w:val="20"/>
  </w:num>
  <w:num w:numId="25">
    <w:abstractNumId w:val="29"/>
  </w:num>
  <w:num w:numId="26">
    <w:abstractNumId w:val="23"/>
  </w:num>
  <w:num w:numId="27">
    <w:abstractNumId w:val="9"/>
  </w:num>
  <w:num w:numId="28">
    <w:abstractNumId w:val="34"/>
  </w:num>
  <w:num w:numId="29">
    <w:abstractNumId w:val="19"/>
  </w:num>
  <w:num w:numId="30">
    <w:abstractNumId w:val="26"/>
  </w:num>
  <w:num w:numId="31">
    <w:abstractNumId w:val="36"/>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0"/>
  </w:num>
  <w:num w:numId="42">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6" w:nlCheck="1" w:checkStyle="1"/>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894"/>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A13"/>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2D87"/>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691"/>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F32E5"/>
  </w:style>
  <w:style w:type="paragraph" w:styleId="Heading1">
    <w:name w:val="heading 1"/>
    <w:basedOn w:val="Normal"/>
    <w:next w:val="Normal"/>
    <w:link w:val="Heading1Char"/>
    <w:uiPriority w:val="9"/>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rsid w:val="00EE60CC"/>
    <w:pPr>
      <w:tabs>
        <w:tab w:val="right" w:pos="432"/>
        <w:tab w:val="right" w:pos="9270"/>
      </w:tabs>
    </w:pPr>
    <w:rPr>
      <w:rFonts w:ascii="Arial" w:hAnsi="Arial"/>
      <w:b/>
      <w:noProof/>
    </w:rPr>
  </w:style>
  <w:style w:type="character" w:customStyle="1" w:styleId="HeaderChar">
    <w:name w:val="Header Char"/>
    <w:basedOn w:val="DefaultParagraphFont"/>
    <w:link w:val="Header"/>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paragraph" w:customStyle="1" w:styleId="FooterCentered35">
    <w:name w:val="FooterCentered35"/>
    <w:basedOn w:val="Footer"/>
    <w:rsid w:val="00112894"/>
    <w:pPr>
      <w:jc w:val="center"/>
    </w:pPr>
  </w:style>
  <w:style w:type="paragraph" w:customStyle="1" w:styleId="Exar35">
    <w:name w:val="Exar35"/>
    <w:basedOn w:val="Footer"/>
    <w:rsid w:val="00112894"/>
    <w:pPr>
      <w:tabs>
        <w:tab w:val="clear" w:pos="9360"/>
        <w:tab w:val="left" w:pos="720"/>
        <w:tab w:val="right" w:pos="8640"/>
      </w:tabs>
    </w:pPr>
    <w:rPr>
      <w:b/>
      <w:color w:val="2F4D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9E605-D8E9-4655-A802-66B0B5E2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0</TotalTime>
  <Pages>1</Pages>
  <Words>755</Words>
  <Characters>3696</Characters>
  <Application>Microsoft Office Word</Application>
  <DocSecurity>0</DocSecurity>
  <Lines>176</Lines>
  <Paragraphs>148</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4303</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2</cp:revision>
  <cp:lastPrinted>2015-09-28T03:56:00Z</cp:lastPrinted>
  <dcterms:created xsi:type="dcterms:W3CDTF">2018-12-05T22:54:00Z</dcterms:created>
  <dcterms:modified xsi:type="dcterms:W3CDTF">2018-12-05T22:54:00Z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2018-12-05 22:46:21Z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