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46DA" w:rsidRDefault="00823D57" w:rsidP="00A86866">
      <w:pPr>
        <w:pStyle w:val="berschrift1"/>
      </w:pPr>
      <w:r>
        <w:t>Testen von Methoden</w:t>
      </w:r>
    </w:p>
    <w:p w:rsidR="00E27A59" w:rsidRDefault="00E27A59" w:rsidP="00E27A59">
      <w:pP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 w:rsidRPr="00E27A59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Lernziele</w:t>
      </w:r>
    </w:p>
    <w:p w:rsidR="00823D57" w:rsidRDefault="00E27A59" w:rsidP="00E27A59">
      <w:pPr>
        <w:pStyle w:val="Listenabsatz"/>
        <w:numPr>
          <w:ilvl w:val="0"/>
          <w:numId w:val="7"/>
        </w:numPr>
      </w:pPr>
      <w:r w:rsidRPr="00E27A59">
        <w:t xml:space="preserve">Implementierung von Methoden nach </w:t>
      </w:r>
      <w:r>
        <w:t xml:space="preserve">vorgegebenen </w:t>
      </w:r>
      <w:r w:rsidRPr="00E27A59">
        <w:t>Schnittstellen</w:t>
      </w:r>
    </w:p>
    <w:p w:rsidR="00823D57" w:rsidRDefault="00823D57" w:rsidP="00E27A59">
      <w:pPr>
        <w:pStyle w:val="Listenabsatz"/>
        <w:numPr>
          <w:ilvl w:val="0"/>
          <w:numId w:val="7"/>
        </w:numPr>
      </w:pPr>
      <w:r>
        <w:t xml:space="preserve">Definieren </w:t>
      </w:r>
      <w:r w:rsidR="00C3514C">
        <w:t xml:space="preserve">und Ausführen </w:t>
      </w:r>
      <w:r>
        <w:t>von Schnittstellentests</w:t>
      </w:r>
    </w:p>
    <w:p w:rsidR="00891EAB" w:rsidRPr="00891EAB" w:rsidRDefault="00891EAB" w:rsidP="00891EAB">
      <w:pP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 w:rsidRPr="00891EAB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Hintergrund</w:t>
      </w:r>
    </w:p>
    <w:p w:rsidR="00823D57" w:rsidRDefault="00823D57" w:rsidP="00E746DA">
      <w:pPr>
        <w:jc w:val="both"/>
      </w:pPr>
      <w:r>
        <w:t>Die sogenannten „</w:t>
      </w:r>
      <w:r w:rsidRPr="007A34A4">
        <w:rPr>
          <w:b/>
          <w:i/>
        </w:rPr>
        <w:t>Unit Tests</w:t>
      </w:r>
      <w:r>
        <w:t>“ in der Software-Entwicklung sind automatisierte Schnittstellentests, d.h. jede einzelne Methode eines Programms wird in Bezug auf ihre Eingangsparameter und den Rückgabewert automatisch auf Herz und Nieren geprüft.</w:t>
      </w:r>
    </w:p>
    <w:p w:rsidR="00823D57" w:rsidRDefault="00823D57" w:rsidP="00E746DA">
      <w:pPr>
        <w:jc w:val="both"/>
      </w:pPr>
      <w:r>
        <w:t>Der „</w:t>
      </w:r>
      <w:r w:rsidRPr="007A34A4">
        <w:rPr>
          <w:b/>
          <w:i/>
        </w:rPr>
        <w:t>Test Driven Development</w:t>
      </w:r>
      <w:r>
        <w:t xml:space="preserve">“ Ansatz geht sogar soweit, dass zuallererst die Testfälle einer Methode definiert werden, bevor man sich an die Implementierung der Methode selbst macht. Also sind </w:t>
      </w:r>
    </w:p>
    <w:p w:rsidR="00823D57" w:rsidRDefault="00823D57" w:rsidP="00823D57">
      <w:pPr>
        <w:pStyle w:val="Listenabsatz"/>
        <w:numPr>
          <w:ilvl w:val="0"/>
          <w:numId w:val="17"/>
        </w:numPr>
        <w:jc w:val="both"/>
      </w:pPr>
      <w:r>
        <w:t>zu Beginn der Implementierung alle Testfälle auf „</w:t>
      </w:r>
      <w:r w:rsidRPr="00823D57">
        <w:rPr>
          <w:b/>
          <w:color w:val="FF0000"/>
        </w:rPr>
        <w:t>rot</w:t>
      </w:r>
      <w:r>
        <w:t>“ (= fehlgeschlagen</w:t>
      </w:r>
      <w:r w:rsidR="007A34A4">
        <w:t>, „failed“</w:t>
      </w:r>
      <w:r>
        <w:t xml:space="preserve">), </w:t>
      </w:r>
    </w:p>
    <w:p w:rsidR="00823D57" w:rsidRDefault="00823D57" w:rsidP="00823D57">
      <w:pPr>
        <w:pStyle w:val="Listenabsatz"/>
        <w:numPr>
          <w:ilvl w:val="0"/>
          <w:numId w:val="17"/>
        </w:numPr>
        <w:jc w:val="both"/>
      </w:pPr>
      <w:r>
        <w:t>und nach der Fertigstellung der Implementierung  müssen alle Testfälle „</w:t>
      </w:r>
      <w:r w:rsidRPr="00823D57">
        <w:rPr>
          <w:b/>
          <w:color w:val="70AD47" w:themeColor="accent6"/>
        </w:rPr>
        <w:t>grün</w:t>
      </w:r>
      <w:r>
        <w:t>“ (= erfolgreich</w:t>
      </w:r>
      <w:r w:rsidR="007A34A4">
        <w:t>, „passed“</w:t>
      </w:r>
      <w:r>
        <w:t>) sein.</w:t>
      </w:r>
    </w:p>
    <w:p w:rsidR="007A34A4" w:rsidRDefault="00823D57" w:rsidP="00823D57">
      <w:pPr>
        <w:jc w:val="both"/>
      </w:pPr>
      <w:r>
        <w:t xml:space="preserve">Sobald alle Testfälle grün sind, werden die </w:t>
      </w:r>
      <w:r w:rsidR="007A34A4">
        <w:t xml:space="preserve">neuen </w:t>
      </w:r>
      <w:r>
        <w:t>Tests in die täglichen automatischen „</w:t>
      </w:r>
      <w:r w:rsidRPr="007A34A4">
        <w:rPr>
          <w:b/>
          <w:i/>
        </w:rPr>
        <w:t>Regressionstests</w:t>
      </w:r>
      <w:r>
        <w:t>“ aufgenommen, hier wird überprüft, ob</w:t>
      </w:r>
      <w:r w:rsidR="00071868">
        <w:t xml:space="preserve"> nach allfälligen</w:t>
      </w:r>
      <w:r w:rsidR="007A34A4">
        <w:t xml:space="preserve"> Programmänderungen noch immer alle Testfälle erfolgreich durchlaufen, oder ob sich Verschlechterungen („Regressionen“) eingeschlichen haben.</w:t>
      </w:r>
    </w:p>
    <w:p w:rsidR="000F10A2" w:rsidRDefault="00C31CBB" w:rsidP="000F10A2">
      <w:pPr>
        <w:pStyle w:val="berschrift2"/>
      </w:pPr>
      <w:r>
        <w:t>Aufgabenstellung</w:t>
      </w:r>
    </w:p>
    <w:p w:rsidR="007A34A4" w:rsidRDefault="007A34A4" w:rsidP="00E746DA">
      <w:pPr>
        <w:jc w:val="both"/>
      </w:pPr>
      <w:r>
        <w:t>Heute bekommen Sie eine Visual Studio Projektvorlage, in der eine Testfunktion namens „</w:t>
      </w:r>
      <w:r w:rsidRPr="00517890">
        <w:rPr>
          <w:b/>
          <w:i/>
        </w:rPr>
        <w:t>Assert</w:t>
      </w:r>
      <w:r>
        <w:t>“ zur Verfügung steht, die zum Testen von Methodenschnittstellen verwendet werden soll.</w:t>
      </w:r>
    </w:p>
    <w:p w:rsidR="007A34A4" w:rsidRDefault="007A34A4" w:rsidP="00E746DA">
      <w:pPr>
        <w:jc w:val="both"/>
      </w:pPr>
      <w:r>
        <w:t>Am Ende der Tests kann mit „</w:t>
      </w:r>
      <w:r w:rsidRPr="00517890">
        <w:rPr>
          <w:b/>
          <w:i/>
        </w:rPr>
        <w:t>PrintSummary</w:t>
      </w:r>
      <w:r>
        <w:t>“ eine Statistik über alle erfolgreichen („passed“) und fehlgeschlagenen („failed“) Testfälle ausgegeben werden.</w:t>
      </w:r>
    </w:p>
    <w:p w:rsidR="007A34A4" w:rsidRDefault="007A34A4" w:rsidP="007A34A4">
      <w:pPr>
        <w:pStyle w:val="berschrift2"/>
      </w:pPr>
      <w:r>
        <w:t>Aufgabe 1</w:t>
      </w:r>
    </w:p>
    <w:p w:rsidR="007A34A4" w:rsidRDefault="007A34A4" w:rsidP="007A34A4">
      <w:pPr>
        <w:pStyle w:val="Listenabsatz"/>
        <w:numPr>
          <w:ilvl w:val="0"/>
          <w:numId w:val="19"/>
        </w:numPr>
        <w:jc w:val="both"/>
      </w:pPr>
      <w:r>
        <w:t>Implementieren Sie alle Methoden, die bereits im Visual Studio Projekt definiert wurden, und sorgen Sie dafür, das</w:t>
      </w:r>
      <w:r w:rsidR="00A35492">
        <w:t>s</w:t>
      </w:r>
      <w:r>
        <w:t xml:space="preserve"> alle Testfälle in der Main()-Methode „grün“ werden.</w:t>
      </w:r>
      <w:r w:rsidR="00A35492">
        <w:t xml:space="preserve"> Also:</w:t>
      </w:r>
    </w:p>
    <w:p w:rsidR="00A35492" w:rsidRDefault="00A35492" w:rsidP="00A35492">
      <w:pPr>
        <w:pStyle w:val="Listenabsatz"/>
        <w:numPr>
          <w:ilvl w:val="1"/>
          <w:numId w:val="19"/>
        </w:numPr>
        <w:jc w:val="both"/>
      </w:pPr>
      <w:r w:rsidRPr="00A35492">
        <w:rPr>
          <w:b/>
          <w:i/>
        </w:rPr>
        <w:t>GetSplittingLine</w:t>
      </w:r>
    </w:p>
    <w:p w:rsidR="00A35492" w:rsidRDefault="00A35492" w:rsidP="00A35492">
      <w:pPr>
        <w:pStyle w:val="Listenabsatz"/>
        <w:numPr>
          <w:ilvl w:val="1"/>
          <w:numId w:val="19"/>
        </w:numPr>
        <w:jc w:val="both"/>
      </w:pPr>
      <w:r w:rsidRPr="00A35492">
        <w:rPr>
          <w:b/>
          <w:i/>
        </w:rPr>
        <w:t>Compare</w:t>
      </w:r>
    </w:p>
    <w:p w:rsidR="00A35492" w:rsidRDefault="00A35492" w:rsidP="00A35492">
      <w:pPr>
        <w:pStyle w:val="Listenabsatz"/>
        <w:numPr>
          <w:ilvl w:val="1"/>
          <w:numId w:val="19"/>
        </w:numPr>
        <w:jc w:val="both"/>
      </w:pPr>
      <w:r w:rsidRPr="00A35492">
        <w:rPr>
          <w:b/>
          <w:i/>
        </w:rPr>
        <w:t>IsElementOf</w:t>
      </w:r>
    </w:p>
    <w:p w:rsidR="00A35492" w:rsidRDefault="00A35492" w:rsidP="00A35492">
      <w:pPr>
        <w:pStyle w:val="Listenabsatz"/>
        <w:numPr>
          <w:ilvl w:val="1"/>
          <w:numId w:val="19"/>
        </w:numPr>
        <w:jc w:val="both"/>
      </w:pPr>
      <w:r w:rsidRPr="00A35492">
        <w:rPr>
          <w:b/>
          <w:i/>
        </w:rPr>
        <w:t>GetMaximum</w:t>
      </w:r>
    </w:p>
    <w:p w:rsidR="007A34A4" w:rsidRDefault="007A34A4" w:rsidP="007A34A4">
      <w:pPr>
        <w:pStyle w:val="Listenabsatz"/>
        <w:numPr>
          <w:ilvl w:val="0"/>
          <w:numId w:val="19"/>
        </w:numPr>
        <w:jc w:val="both"/>
      </w:pPr>
      <w:r>
        <w:t>Erweitern Sie die Testfälle, sodass auch Randbereiche oder ungültige Eingangsparameter überprüft werden.</w:t>
      </w:r>
      <w:r w:rsidR="00432773">
        <w:t xml:space="preserve"> Zum Beispiel muss „GetMaximum“ auch für </w:t>
      </w:r>
      <w:r w:rsidR="00682398">
        <w:t>ein</w:t>
      </w:r>
      <w:r w:rsidR="00432773">
        <w:t xml:space="preserve"> Array, das nur negative Zahlen enthält</w:t>
      </w:r>
      <w:r w:rsidR="000F7979">
        <w:t>,</w:t>
      </w:r>
      <w:r w:rsidR="00432773">
        <w:t xml:space="preserve"> funktionieren!</w:t>
      </w:r>
    </w:p>
    <w:p w:rsidR="000C207B" w:rsidRDefault="000C207B">
      <w:pP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>
        <w:br w:type="page"/>
      </w:r>
    </w:p>
    <w:p w:rsidR="007A34A4" w:rsidRDefault="007A34A4" w:rsidP="007A34A4">
      <w:pPr>
        <w:pStyle w:val="berschrift2"/>
      </w:pPr>
      <w:r>
        <w:lastRenderedPageBreak/>
        <w:t>Aufgabe 2</w:t>
      </w:r>
    </w:p>
    <w:p w:rsidR="007A34A4" w:rsidRDefault="00517890" w:rsidP="007A34A4">
      <w:pPr>
        <w:jc w:val="both"/>
      </w:pPr>
      <w:r>
        <w:t>Fügen Sie Testfälle und Implementierungen für folgende Methoden hinzu:</w:t>
      </w:r>
    </w:p>
    <w:p w:rsidR="00316C8B" w:rsidRDefault="00860C8F" w:rsidP="00316C8B">
      <w:pPr>
        <w:pStyle w:val="Listenabsatz"/>
        <w:numPr>
          <w:ilvl w:val="0"/>
          <w:numId w:val="20"/>
        </w:numPr>
        <w:jc w:val="both"/>
      </w:pPr>
      <w:r w:rsidRPr="00860C8F">
        <w:rPr>
          <w:b/>
          <w:i/>
        </w:rPr>
        <w:t>SortCharacters</w:t>
      </w:r>
      <w:r>
        <w:t>: Diese Methode bekommt einen String als Parameter und liefert einen neuen String als Rückgabewert, der alle Zeichen im übergebenen String in sortierter Reihenfolge enthält.</w:t>
      </w:r>
      <w:r w:rsidR="00316C8B" w:rsidRPr="00316C8B">
        <w:t xml:space="preserve"> </w:t>
      </w:r>
      <w:r w:rsidR="00316C8B">
        <w:t>Beispiel:</w:t>
      </w:r>
    </w:p>
    <w:p w:rsidR="00316C8B" w:rsidRDefault="00316C8B" w:rsidP="00316C8B">
      <w:pPr>
        <w:pStyle w:val="Listenabsatz"/>
        <w:numPr>
          <w:ilvl w:val="1"/>
          <w:numId w:val="20"/>
        </w:num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Assert(SortCharacters</w:t>
      </w:r>
      <w:r w:rsidRPr="00F71582">
        <w:rPr>
          <w:rFonts w:ascii="Courier New" w:hAnsi="Courier New" w:cs="Courier New"/>
          <w:sz w:val="18"/>
        </w:rPr>
        <w:t>(„</w:t>
      </w:r>
      <w:r w:rsidR="005D16FD">
        <w:rPr>
          <w:rFonts w:ascii="Courier New" w:hAnsi="Courier New" w:cs="Courier New"/>
          <w:sz w:val="18"/>
        </w:rPr>
        <w:t>dacgf“) == „acdfg</w:t>
      </w:r>
      <w:r w:rsidRPr="00F71582">
        <w:rPr>
          <w:rFonts w:ascii="Courier New" w:hAnsi="Courier New" w:cs="Courier New"/>
          <w:sz w:val="18"/>
        </w:rPr>
        <w:t xml:space="preserve">“, </w:t>
      </w:r>
      <w:r>
        <w:rPr>
          <w:rFonts w:ascii="Courier New" w:hAnsi="Courier New" w:cs="Courier New"/>
          <w:sz w:val="18"/>
        </w:rPr>
        <w:br/>
      </w:r>
      <w:r w:rsidRPr="00F71582">
        <w:rPr>
          <w:rFonts w:ascii="Courier New" w:hAnsi="Courier New" w:cs="Courier New"/>
          <w:sz w:val="18"/>
        </w:rPr>
        <w:t>„</w:t>
      </w:r>
      <w:r>
        <w:rPr>
          <w:rFonts w:ascii="Courier New" w:hAnsi="Courier New" w:cs="Courier New"/>
          <w:sz w:val="18"/>
        </w:rPr>
        <w:t xml:space="preserve">Sortierung von ‚dacgf‘ </w:t>
      </w:r>
      <w:r w:rsidRPr="00F71582">
        <w:rPr>
          <w:rFonts w:ascii="Courier New" w:hAnsi="Courier New" w:cs="Courier New"/>
          <w:sz w:val="18"/>
        </w:rPr>
        <w:t>ergibt ‚</w:t>
      </w:r>
      <w:r w:rsidR="005D16FD">
        <w:rPr>
          <w:rFonts w:ascii="Courier New" w:hAnsi="Courier New" w:cs="Courier New"/>
          <w:sz w:val="18"/>
        </w:rPr>
        <w:t>acdfg</w:t>
      </w:r>
      <w:bookmarkStart w:id="0" w:name="_GoBack"/>
      <w:bookmarkEnd w:id="0"/>
      <w:r w:rsidRPr="00F71582">
        <w:rPr>
          <w:rFonts w:ascii="Courier New" w:hAnsi="Courier New" w:cs="Courier New"/>
          <w:sz w:val="18"/>
        </w:rPr>
        <w:t>‘</w:t>
      </w:r>
      <w:r>
        <w:rPr>
          <w:rFonts w:ascii="Courier New" w:hAnsi="Courier New" w:cs="Courier New"/>
          <w:sz w:val="18"/>
        </w:rPr>
        <w:t>)</w:t>
      </w:r>
      <w:r w:rsidR="00524ADB">
        <w:rPr>
          <w:rFonts w:ascii="Courier New" w:hAnsi="Courier New" w:cs="Courier New"/>
          <w:sz w:val="18"/>
        </w:rPr>
        <w:t>;</w:t>
      </w:r>
    </w:p>
    <w:p w:rsidR="00F71582" w:rsidRDefault="00F71582" w:rsidP="00860C8F">
      <w:pPr>
        <w:pStyle w:val="Listenabsatz"/>
        <w:numPr>
          <w:ilvl w:val="0"/>
          <w:numId w:val="20"/>
        </w:numPr>
        <w:jc w:val="both"/>
      </w:pPr>
      <w:r>
        <w:rPr>
          <w:b/>
          <w:i/>
        </w:rPr>
        <w:t>ToUpper</w:t>
      </w:r>
      <w:r w:rsidRPr="00F71582">
        <w:t>:</w:t>
      </w:r>
      <w:r>
        <w:t xml:space="preserve"> Diese Methode bekommt einen String als Parameter und liefert einen neuen String als Rückgabewert, der alle enthaltenen Buchstaben auf Großbuchstaben konvertiert enthält.</w:t>
      </w:r>
    </w:p>
    <w:p w:rsidR="00F71582" w:rsidRDefault="00F71582" w:rsidP="00F71582">
      <w:pPr>
        <w:pStyle w:val="Listenabsatz"/>
        <w:numPr>
          <w:ilvl w:val="0"/>
          <w:numId w:val="20"/>
        </w:numPr>
        <w:jc w:val="both"/>
      </w:pPr>
      <w:r>
        <w:rPr>
          <w:b/>
          <w:i/>
        </w:rPr>
        <w:t>ToLower</w:t>
      </w:r>
      <w:r w:rsidRPr="00F71582">
        <w:t>:</w:t>
      </w:r>
      <w:r>
        <w:t xml:space="preserve"> Diese Methode bekommt einen String als Parameter und liefert einen neuen String als Rückgabewert, der alle enthaltenen Buchstaben auf Kleinbuchstaben konvertiert enthält.</w:t>
      </w:r>
    </w:p>
    <w:p w:rsidR="00860C8F" w:rsidRDefault="004A001F" w:rsidP="00860C8F">
      <w:pPr>
        <w:pStyle w:val="Listenabsatz"/>
        <w:numPr>
          <w:ilvl w:val="0"/>
          <w:numId w:val="20"/>
        </w:numPr>
        <w:jc w:val="both"/>
      </w:pPr>
      <w:r>
        <w:rPr>
          <w:b/>
          <w:i/>
        </w:rPr>
        <w:t>ShiftCharacters</w:t>
      </w:r>
      <w:r w:rsidR="00860C8F">
        <w:t>: Diese Methode bekommt einen String und einen Integer als Parameter</w:t>
      </w:r>
      <w:r w:rsidR="00F71582">
        <w:t xml:space="preserve"> und soll alle Zeichen um den angegebenen Betrag verschieben. Beispiel:</w:t>
      </w:r>
    </w:p>
    <w:p w:rsidR="00F71582" w:rsidRDefault="004A001F" w:rsidP="00F71582">
      <w:pPr>
        <w:pStyle w:val="Listenabsatz"/>
        <w:numPr>
          <w:ilvl w:val="1"/>
          <w:numId w:val="20"/>
        </w:num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Assert(ShiftCharacters</w:t>
      </w:r>
      <w:r w:rsidR="00F71582" w:rsidRPr="00F71582">
        <w:rPr>
          <w:rFonts w:ascii="Courier New" w:hAnsi="Courier New" w:cs="Courier New"/>
          <w:sz w:val="18"/>
        </w:rPr>
        <w:t xml:space="preserve">(„abcdef“, 1) == „bcdefg“, </w:t>
      </w:r>
      <w:r w:rsidR="00F71582">
        <w:rPr>
          <w:rFonts w:ascii="Courier New" w:hAnsi="Courier New" w:cs="Courier New"/>
          <w:sz w:val="18"/>
        </w:rPr>
        <w:br/>
      </w:r>
      <w:r w:rsidR="00F71582" w:rsidRPr="00F71582">
        <w:rPr>
          <w:rFonts w:ascii="Courier New" w:hAnsi="Courier New" w:cs="Courier New"/>
          <w:sz w:val="18"/>
        </w:rPr>
        <w:t>„</w:t>
      </w:r>
      <w:r>
        <w:rPr>
          <w:rFonts w:ascii="Courier New" w:hAnsi="Courier New" w:cs="Courier New"/>
          <w:sz w:val="18"/>
        </w:rPr>
        <w:t>Verschiebung</w:t>
      </w:r>
      <w:r w:rsidR="00F71582" w:rsidRPr="00F71582">
        <w:rPr>
          <w:rFonts w:ascii="Courier New" w:hAnsi="Courier New" w:cs="Courier New"/>
          <w:sz w:val="18"/>
        </w:rPr>
        <w:t xml:space="preserve"> von ‚abcdef‘ </w:t>
      </w:r>
      <w:r w:rsidR="00A53736">
        <w:rPr>
          <w:rFonts w:ascii="Courier New" w:hAnsi="Courier New" w:cs="Courier New"/>
          <w:sz w:val="18"/>
        </w:rPr>
        <w:t xml:space="preserve">mit 1 </w:t>
      </w:r>
      <w:r w:rsidR="00F71582" w:rsidRPr="00F71582">
        <w:rPr>
          <w:rFonts w:ascii="Courier New" w:hAnsi="Courier New" w:cs="Courier New"/>
          <w:sz w:val="18"/>
        </w:rPr>
        <w:t>ergibt ‚bcdefg‘</w:t>
      </w:r>
      <w:r w:rsidR="00F71582">
        <w:rPr>
          <w:rFonts w:ascii="Courier New" w:hAnsi="Courier New" w:cs="Courier New"/>
          <w:sz w:val="18"/>
        </w:rPr>
        <w:t>)</w:t>
      </w:r>
    </w:p>
    <w:p w:rsidR="00F71582" w:rsidRPr="00F71582" w:rsidRDefault="00F71582" w:rsidP="00F71582">
      <w:pPr>
        <w:pStyle w:val="Listenabsatz"/>
        <w:numPr>
          <w:ilvl w:val="1"/>
          <w:numId w:val="20"/>
        </w:numPr>
        <w:rPr>
          <w:rFonts w:ascii="Courier New" w:hAnsi="Courier New" w:cs="Courier New"/>
          <w:sz w:val="18"/>
        </w:rPr>
      </w:pPr>
      <w:r w:rsidRPr="00F71582">
        <w:rPr>
          <w:rFonts w:ascii="Courier New" w:hAnsi="Courier New" w:cs="Courier New"/>
          <w:sz w:val="18"/>
        </w:rPr>
        <w:t>Assert(</w:t>
      </w:r>
      <w:r w:rsidR="004A001F">
        <w:rPr>
          <w:rFonts w:ascii="Courier New" w:hAnsi="Courier New" w:cs="Courier New"/>
          <w:sz w:val="18"/>
        </w:rPr>
        <w:t>ShiftCharacters</w:t>
      </w:r>
      <w:r w:rsidR="004A001F" w:rsidRPr="00F71582">
        <w:rPr>
          <w:rFonts w:ascii="Courier New" w:hAnsi="Courier New" w:cs="Courier New"/>
          <w:sz w:val="18"/>
        </w:rPr>
        <w:t xml:space="preserve"> </w:t>
      </w:r>
      <w:r w:rsidRPr="00F71582">
        <w:rPr>
          <w:rFonts w:ascii="Courier New" w:hAnsi="Courier New" w:cs="Courier New"/>
          <w:sz w:val="18"/>
        </w:rPr>
        <w:t>(</w:t>
      </w:r>
      <w:r>
        <w:rPr>
          <w:rFonts w:ascii="Courier New" w:hAnsi="Courier New" w:cs="Courier New"/>
          <w:sz w:val="18"/>
        </w:rPr>
        <w:t>„</w:t>
      </w:r>
      <w:r w:rsidRPr="00F71582">
        <w:rPr>
          <w:rFonts w:ascii="Courier New" w:hAnsi="Courier New" w:cs="Courier New"/>
          <w:sz w:val="18"/>
        </w:rPr>
        <w:t>bcdef</w:t>
      </w:r>
      <w:r>
        <w:rPr>
          <w:rFonts w:ascii="Courier New" w:hAnsi="Courier New" w:cs="Courier New"/>
          <w:sz w:val="18"/>
        </w:rPr>
        <w:t>g</w:t>
      </w:r>
      <w:r w:rsidRPr="00F71582">
        <w:rPr>
          <w:rFonts w:ascii="Courier New" w:hAnsi="Courier New" w:cs="Courier New"/>
          <w:sz w:val="18"/>
        </w:rPr>
        <w:t xml:space="preserve">“, </w:t>
      </w:r>
      <w:r>
        <w:rPr>
          <w:rFonts w:ascii="Courier New" w:hAnsi="Courier New" w:cs="Courier New"/>
          <w:sz w:val="18"/>
        </w:rPr>
        <w:t>-</w:t>
      </w:r>
      <w:r w:rsidRPr="00F71582">
        <w:rPr>
          <w:rFonts w:ascii="Courier New" w:hAnsi="Courier New" w:cs="Courier New"/>
          <w:sz w:val="18"/>
        </w:rPr>
        <w:t>1) == „</w:t>
      </w:r>
      <w:r>
        <w:rPr>
          <w:rFonts w:ascii="Courier New" w:hAnsi="Courier New" w:cs="Courier New"/>
          <w:sz w:val="18"/>
        </w:rPr>
        <w:t>abcdef</w:t>
      </w:r>
      <w:r w:rsidRPr="00F71582">
        <w:rPr>
          <w:rFonts w:ascii="Courier New" w:hAnsi="Courier New" w:cs="Courier New"/>
          <w:sz w:val="18"/>
        </w:rPr>
        <w:t xml:space="preserve">“, </w:t>
      </w:r>
      <w:r>
        <w:rPr>
          <w:rFonts w:ascii="Courier New" w:hAnsi="Courier New" w:cs="Courier New"/>
          <w:sz w:val="18"/>
        </w:rPr>
        <w:br/>
      </w:r>
      <w:r w:rsidRPr="00F71582">
        <w:rPr>
          <w:rFonts w:ascii="Courier New" w:hAnsi="Courier New" w:cs="Courier New"/>
          <w:sz w:val="18"/>
        </w:rPr>
        <w:t>„</w:t>
      </w:r>
      <w:r w:rsidR="004A001F">
        <w:rPr>
          <w:rFonts w:ascii="Courier New" w:hAnsi="Courier New" w:cs="Courier New"/>
          <w:sz w:val="18"/>
        </w:rPr>
        <w:t>Verschiebung</w:t>
      </w:r>
      <w:r w:rsidRPr="00F71582">
        <w:rPr>
          <w:rFonts w:ascii="Courier New" w:hAnsi="Courier New" w:cs="Courier New"/>
          <w:sz w:val="18"/>
        </w:rPr>
        <w:t xml:space="preserve"> von ‚bcdef</w:t>
      </w:r>
      <w:r>
        <w:rPr>
          <w:rFonts w:ascii="Courier New" w:hAnsi="Courier New" w:cs="Courier New"/>
          <w:sz w:val="18"/>
        </w:rPr>
        <w:t>g</w:t>
      </w:r>
      <w:r w:rsidRPr="00F71582">
        <w:rPr>
          <w:rFonts w:ascii="Courier New" w:hAnsi="Courier New" w:cs="Courier New"/>
          <w:sz w:val="18"/>
        </w:rPr>
        <w:t xml:space="preserve">‘ </w:t>
      </w:r>
      <w:r w:rsidR="00A53736">
        <w:rPr>
          <w:rFonts w:ascii="Courier New" w:hAnsi="Courier New" w:cs="Courier New"/>
          <w:sz w:val="18"/>
        </w:rPr>
        <w:t xml:space="preserve">mit -1 </w:t>
      </w:r>
      <w:r w:rsidRPr="00F71582">
        <w:rPr>
          <w:rFonts w:ascii="Courier New" w:hAnsi="Courier New" w:cs="Courier New"/>
          <w:sz w:val="18"/>
        </w:rPr>
        <w:t>ergibt ‚</w:t>
      </w:r>
      <w:r>
        <w:rPr>
          <w:rFonts w:ascii="Courier New" w:hAnsi="Courier New" w:cs="Courier New"/>
          <w:sz w:val="18"/>
        </w:rPr>
        <w:t>abcdef</w:t>
      </w:r>
      <w:r w:rsidRPr="00F71582">
        <w:rPr>
          <w:rFonts w:ascii="Courier New" w:hAnsi="Courier New" w:cs="Courier New"/>
          <w:sz w:val="18"/>
        </w:rPr>
        <w:t>‘</w:t>
      </w:r>
      <w:r>
        <w:rPr>
          <w:rFonts w:ascii="Courier New" w:hAnsi="Courier New" w:cs="Courier New"/>
          <w:sz w:val="18"/>
        </w:rPr>
        <w:t>)</w:t>
      </w:r>
    </w:p>
    <w:p w:rsidR="004A001F" w:rsidRPr="004A001F" w:rsidRDefault="004A001F" w:rsidP="004A001F">
      <w:pPr>
        <w:pStyle w:val="Listenabsatz"/>
        <w:numPr>
          <w:ilvl w:val="0"/>
          <w:numId w:val="20"/>
        </w:numPr>
        <w:jc w:val="both"/>
        <w:rPr>
          <w:rFonts w:ascii="Courier New" w:hAnsi="Courier New" w:cs="Courier New"/>
          <w:sz w:val="18"/>
        </w:rPr>
      </w:pPr>
      <w:r>
        <w:rPr>
          <w:b/>
          <w:i/>
        </w:rPr>
        <w:t>Substring</w:t>
      </w:r>
      <w:r w:rsidR="006824E8">
        <w:t xml:space="preserve">: Diese Methode </w:t>
      </w:r>
      <w:r>
        <w:t>erhält einen String als Parameter, einen Integer-Parameter für die Position, ab der ein Teilstring entnommen werden soll,  sowie die Länge des gesuchten Teilstrings. Rückgabewert ist der Teilstring. Beispiel:</w:t>
      </w:r>
    </w:p>
    <w:p w:rsidR="004A001F" w:rsidRDefault="004A001F" w:rsidP="004A001F">
      <w:pPr>
        <w:pStyle w:val="Listenabsatz"/>
        <w:numPr>
          <w:ilvl w:val="1"/>
          <w:numId w:val="20"/>
        </w:numPr>
        <w:rPr>
          <w:rFonts w:ascii="Courier New" w:hAnsi="Courier New" w:cs="Courier New"/>
          <w:sz w:val="18"/>
        </w:rPr>
      </w:pPr>
      <w:r w:rsidRPr="00F71582">
        <w:rPr>
          <w:rFonts w:ascii="Courier New" w:hAnsi="Courier New" w:cs="Courier New"/>
          <w:sz w:val="18"/>
        </w:rPr>
        <w:t>Assert(</w:t>
      </w:r>
      <w:r>
        <w:rPr>
          <w:rFonts w:ascii="Courier New" w:hAnsi="Courier New" w:cs="Courier New"/>
          <w:sz w:val="18"/>
        </w:rPr>
        <w:t>Substring(„abcdef“, 3, 2) == „de“, „Teilstring der Länge 2 ab Position 3“)</w:t>
      </w:r>
    </w:p>
    <w:p w:rsidR="004A001F" w:rsidRDefault="004A001F" w:rsidP="004A001F">
      <w:pPr>
        <w:pStyle w:val="Listenabsatz"/>
        <w:numPr>
          <w:ilvl w:val="1"/>
          <w:numId w:val="20"/>
        </w:numPr>
        <w:rPr>
          <w:rFonts w:ascii="Courier New" w:hAnsi="Courier New" w:cs="Courier New"/>
          <w:sz w:val="18"/>
        </w:rPr>
      </w:pPr>
      <w:r w:rsidRPr="00F71582">
        <w:rPr>
          <w:rFonts w:ascii="Courier New" w:hAnsi="Courier New" w:cs="Courier New"/>
          <w:sz w:val="18"/>
        </w:rPr>
        <w:t>Assert(</w:t>
      </w:r>
      <w:r>
        <w:rPr>
          <w:rFonts w:ascii="Courier New" w:hAnsi="Courier New" w:cs="Courier New"/>
          <w:sz w:val="18"/>
        </w:rPr>
        <w:t>Substring(„abcdef“, 5, 3) == „f“, „Teilstring der Länge 3 ab Position 5“)</w:t>
      </w:r>
    </w:p>
    <w:p w:rsidR="004A001F" w:rsidRPr="004A001F" w:rsidRDefault="004A001F" w:rsidP="00FC0356">
      <w:pPr>
        <w:pStyle w:val="Listenabsatz"/>
        <w:numPr>
          <w:ilvl w:val="0"/>
          <w:numId w:val="20"/>
        </w:numPr>
        <w:jc w:val="both"/>
        <w:rPr>
          <w:rFonts w:ascii="Courier New" w:hAnsi="Courier New" w:cs="Courier New"/>
          <w:sz w:val="18"/>
        </w:rPr>
      </w:pPr>
      <w:r>
        <w:rPr>
          <w:b/>
          <w:i/>
        </w:rPr>
        <w:t>Sum</w:t>
      </w:r>
      <w:r>
        <w:t>: Diese Methode erhält ein Integer-Array als Parameter, und liefert einen Integer-Wert zurück, der die Summe aller Elemente des Integer-Arrays ist. Beispiel:</w:t>
      </w:r>
    </w:p>
    <w:p w:rsidR="004A001F" w:rsidRDefault="004A001F" w:rsidP="004A001F">
      <w:pPr>
        <w:pStyle w:val="Listenabsatz"/>
        <w:numPr>
          <w:ilvl w:val="1"/>
          <w:numId w:val="20"/>
        </w:numPr>
        <w:rPr>
          <w:rFonts w:ascii="Courier New" w:hAnsi="Courier New" w:cs="Courier New"/>
          <w:sz w:val="18"/>
        </w:rPr>
      </w:pPr>
      <w:r w:rsidRPr="00F71582">
        <w:rPr>
          <w:rFonts w:ascii="Courier New" w:hAnsi="Courier New" w:cs="Courier New"/>
          <w:sz w:val="18"/>
        </w:rPr>
        <w:t>Assert(</w:t>
      </w:r>
      <w:r>
        <w:rPr>
          <w:rFonts w:ascii="Courier New" w:hAnsi="Courier New" w:cs="Courier New"/>
          <w:sz w:val="18"/>
        </w:rPr>
        <w:t>Sum(new int[]{1, 2, 3, 4}) == 10, „Summe aus 1+2+3+4 ist 10“)</w:t>
      </w:r>
    </w:p>
    <w:p w:rsidR="00316C8B" w:rsidRPr="004A001F" w:rsidRDefault="00316C8B" w:rsidP="00316C8B">
      <w:pPr>
        <w:pStyle w:val="Listenabsatz"/>
        <w:numPr>
          <w:ilvl w:val="0"/>
          <w:numId w:val="20"/>
        </w:numPr>
        <w:jc w:val="both"/>
        <w:rPr>
          <w:rFonts w:ascii="Courier New" w:hAnsi="Courier New" w:cs="Courier New"/>
          <w:sz w:val="18"/>
        </w:rPr>
      </w:pPr>
      <w:r>
        <w:rPr>
          <w:b/>
          <w:i/>
        </w:rPr>
        <w:t>SumOfProducts</w:t>
      </w:r>
      <w:r>
        <w:t>: Diese Methode erhält zwei Integer-Arrays als Parameter, und liefert die Summe der Produkte der einzelnen Elemente zurück. Beispiel:</w:t>
      </w:r>
    </w:p>
    <w:p w:rsidR="00316C8B" w:rsidRDefault="00316C8B" w:rsidP="00316C8B">
      <w:pPr>
        <w:pStyle w:val="Listenabsatz"/>
        <w:numPr>
          <w:ilvl w:val="1"/>
          <w:numId w:val="20"/>
        </w:numPr>
        <w:rPr>
          <w:rFonts w:ascii="Courier New" w:hAnsi="Courier New" w:cs="Courier New"/>
          <w:sz w:val="18"/>
          <w:lang w:val="en-GB"/>
        </w:rPr>
      </w:pPr>
      <w:r w:rsidRPr="00316C8B">
        <w:rPr>
          <w:rFonts w:ascii="Courier New" w:hAnsi="Courier New" w:cs="Courier New"/>
          <w:sz w:val="18"/>
          <w:lang w:val="en-GB"/>
        </w:rPr>
        <w:t>Assert(SumOfProducts (new int[]{1, 2, 3, 4}, new int[]{2, 2, 2, 2) == 10, „</w:t>
      </w:r>
      <w:r>
        <w:rPr>
          <w:rFonts w:ascii="Courier New" w:hAnsi="Courier New" w:cs="Courier New"/>
          <w:sz w:val="18"/>
          <w:lang w:val="en-GB"/>
        </w:rPr>
        <w:t>Produktsumme</w:t>
      </w:r>
      <w:r w:rsidRPr="00316C8B">
        <w:rPr>
          <w:rFonts w:ascii="Courier New" w:hAnsi="Courier New" w:cs="Courier New"/>
          <w:sz w:val="18"/>
          <w:lang w:val="en-GB"/>
        </w:rPr>
        <w:t xml:space="preserve"> aus 1</w:t>
      </w:r>
      <w:r>
        <w:rPr>
          <w:rFonts w:ascii="Courier New" w:hAnsi="Courier New" w:cs="Courier New"/>
          <w:sz w:val="18"/>
          <w:lang w:val="en-GB"/>
        </w:rPr>
        <w:t>*2</w:t>
      </w:r>
      <w:r w:rsidRPr="00316C8B">
        <w:rPr>
          <w:rFonts w:ascii="Courier New" w:hAnsi="Courier New" w:cs="Courier New"/>
          <w:sz w:val="18"/>
          <w:lang w:val="en-GB"/>
        </w:rPr>
        <w:t>+2</w:t>
      </w:r>
      <w:r>
        <w:rPr>
          <w:rFonts w:ascii="Courier New" w:hAnsi="Courier New" w:cs="Courier New"/>
          <w:sz w:val="18"/>
          <w:lang w:val="en-GB"/>
        </w:rPr>
        <w:t>*2</w:t>
      </w:r>
      <w:r w:rsidRPr="00316C8B">
        <w:rPr>
          <w:rFonts w:ascii="Courier New" w:hAnsi="Courier New" w:cs="Courier New"/>
          <w:sz w:val="18"/>
          <w:lang w:val="en-GB"/>
        </w:rPr>
        <w:t>+3</w:t>
      </w:r>
      <w:r>
        <w:rPr>
          <w:rFonts w:ascii="Courier New" w:hAnsi="Courier New" w:cs="Courier New"/>
          <w:sz w:val="18"/>
          <w:lang w:val="en-GB"/>
        </w:rPr>
        <w:t>*2</w:t>
      </w:r>
      <w:r w:rsidRPr="00316C8B">
        <w:rPr>
          <w:rFonts w:ascii="Courier New" w:hAnsi="Courier New" w:cs="Courier New"/>
          <w:sz w:val="18"/>
          <w:lang w:val="en-GB"/>
        </w:rPr>
        <w:t>+4</w:t>
      </w:r>
      <w:r>
        <w:rPr>
          <w:rFonts w:ascii="Courier New" w:hAnsi="Courier New" w:cs="Courier New"/>
          <w:sz w:val="18"/>
          <w:lang w:val="en-GB"/>
        </w:rPr>
        <w:t>*2 ist 2</w:t>
      </w:r>
      <w:r w:rsidRPr="00316C8B">
        <w:rPr>
          <w:rFonts w:ascii="Courier New" w:hAnsi="Courier New" w:cs="Courier New"/>
          <w:sz w:val="18"/>
          <w:lang w:val="en-GB"/>
        </w:rPr>
        <w:t>0“)</w:t>
      </w:r>
    </w:p>
    <w:p w:rsidR="000C207B" w:rsidRDefault="000C207B" w:rsidP="000C207B">
      <w:pPr>
        <w:rPr>
          <w:rFonts w:ascii="Courier New" w:hAnsi="Courier New" w:cs="Courier New"/>
          <w:sz w:val="18"/>
          <w:lang w:val="en-GB"/>
        </w:rPr>
      </w:pPr>
    </w:p>
    <w:p w:rsidR="000C207B" w:rsidRPr="00BD3AF0" w:rsidRDefault="008C128B" w:rsidP="000C207B">
      <w:pPr>
        <w:rPr>
          <w:b/>
          <w:sz w:val="24"/>
          <w:u w:val="single"/>
        </w:rPr>
      </w:pPr>
      <w:r>
        <w:rPr>
          <w:b/>
          <w:sz w:val="24"/>
          <w:u w:val="single"/>
        </w:rPr>
        <w:t>Hinweise:</w:t>
      </w:r>
    </w:p>
    <w:p w:rsidR="000C207B" w:rsidRDefault="000C207B" w:rsidP="000C207B">
      <w:pPr>
        <w:pStyle w:val="Listenabsatz"/>
        <w:numPr>
          <w:ilvl w:val="0"/>
          <w:numId w:val="21"/>
        </w:numPr>
      </w:pPr>
      <w:r>
        <w:t xml:space="preserve">Überlegen Sie bei jeder Methode genau, </w:t>
      </w:r>
      <w:r w:rsidR="00095DC9">
        <w:t>was im Fall von ungültigen Parameterübergaben passieren soll!</w:t>
      </w:r>
    </w:p>
    <w:p w:rsidR="00095DC9" w:rsidRDefault="001A45EC" w:rsidP="000C207B">
      <w:pPr>
        <w:pStyle w:val="Listenabsatz"/>
        <w:numPr>
          <w:ilvl w:val="0"/>
          <w:numId w:val="21"/>
        </w:numPr>
      </w:pPr>
      <w:r>
        <w:t>Wenn zum Beispiel</w:t>
      </w:r>
      <w:r w:rsidR="008C06A8">
        <w:t xml:space="preserve"> die beiden Arrays für SumOfProducts verschieden lang sind</w:t>
      </w:r>
      <w:r>
        <w:t>, sollen die fehlenden Stellen durch die „0“ ersetzt werden</w:t>
      </w:r>
      <w:r w:rsidR="008C06A8">
        <w:t>:</w:t>
      </w:r>
    </w:p>
    <w:p w:rsidR="00095DC9" w:rsidRDefault="00095DC9" w:rsidP="00095DC9">
      <w:pPr>
        <w:pStyle w:val="Listenabsatz"/>
        <w:numPr>
          <w:ilvl w:val="1"/>
          <w:numId w:val="21"/>
        </w:numPr>
        <w:rPr>
          <w:rFonts w:ascii="Courier New" w:hAnsi="Courier New" w:cs="Courier New"/>
          <w:sz w:val="18"/>
          <w:lang w:val="en-GB"/>
        </w:rPr>
      </w:pPr>
      <w:r w:rsidRPr="00316C8B">
        <w:rPr>
          <w:rFonts w:ascii="Courier New" w:hAnsi="Courier New" w:cs="Courier New"/>
          <w:sz w:val="18"/>
          <w:lang w:val="en-GB"/>
        </w:rPr>
        <w:t>Assert(SumOfProducts (new int[]{1, 2, 3, 4}</w:t>
      </w:r>
      <w:r>
        <w:rPr>
          <w:rFonts w:ascii="Courier New" w:hAnsi="Courier New" w:cs="Courier New"/>
          <w:sz w:val="18"/>
          <w:lang w:val="en-GB"/>
        </w:rPr>
        <w:t>, new int[]{2, 2, 2</w:t>
      </w:r>
      <w:r w:rsidRPr="00316C8B">
        <w:rPr>
          <w:rFonts w:ascii="Courier New" w:hAnsi="Courier New" w:cs="Courier New"/>
          <w:sz w:val="18"/>
          <w:lang w:val="en-GB"/>
        </w:rPr>
        <w:t>) == 10, „</w:t>
      </w:r>
      <w:r>
        <w:rPr>
          <w:rFonts w:ascii="Courier New" w:hAnsi="Courier New" w:cs="Courier New"/>
          <w:sz w:val="18"/>
          <w:lang w:val="en-GB"/>
        </w:rPr>
        <w:t>Produktsumme</w:t>
      </w:r>
      <w:r w:rsidRPr="00316C8B">
        <w:rPr>
          <w:rFonts w:ascii="Courier New" w:hAnsi="Courier New" w:cs="Courier New"/>
          <w:sz w:val="18"/>
          <w:lang w:val="en-GB"/>
        </w:rPr>
        <w:t xml:space="preserve"> aus 1</w:t>
      </w:r>
      <w:r>
        <w:rPr>
          <w:rFonts w:ascii="Courier New" w:hAnsi="Courier New" w:cs="Courier New"/>
          <w:sz w:val="18"/>
          <w:lang w:val="en-GB"/>
        </w:rPr>
        <w:t>*2</w:t>
      </w:r>
      <w:r w:rsidRPr="00316C8B">
        <w:rPr>
          <w:rFonts w:ascii="Courier New" w:hAnsi="Courier New" w:cs="Courier New"/>
          <w:sz w:val="18"/>
          <w:lang w:val="en-GB"/>
        </w:rPr>
        <w:t>+2</w:t>
      </w:r>
      <w:r>
        <w:rPr>
          <w:rFonts w:ascii="Courier New" w:hAnsi="Courier New" w:cs="Courier New"/>
          <w:sz w:val="18"/>
          <w:lang w:val="en-GB"/>
        </w:rPr>
        <w:t>*2</w:t>
      </w:r>
      <w:r w:rsidRPr="00316C8B">
        <w:rPr>
          <w:rFonts w:ascii="Courier New" w:hAnsi="Courier New" w:cs="Courier New"/>
          <w:sz w:val="18"/>
          <w:lang w:val="en-GB"/>
        </w:rPr>
        <w:t>+3</w:t>
      </w:r>
      <w:r>
        <w:rPr>
          <w:rFonts w:ascii="Courier New" w:hAnsi="Courier New" w:cs="Courier New"/>
          <w:sz w:val="18"/>
          <w:lang w:val="en-GB"/>
        </w:rPr>
        <w:t>*2</w:t>
      </w:r>
      <w:r w:rsidRPr="00316C8B">
        <w:rPr>
          <w:rFonts w:ascii="Courier New" w:hAnsi="Courier New" w:cs="Courier New"/>
          <w:sz w:val="18"/>
          <w:lang w:val="en-GB"/>
        </w:rPr>
        <w:t>+4</w:t>
      </w:r>
      <w:r>
        <w:rPr>
          <w:rFonts w:ascii="Courier New" w:hAnsi="Courier New" w:cs="Courier New"/>
          <w:sz w:val="18"/>
          <w:lang w:val="en-GB"/>
        </w:rPr>
        <w:t>*0 ist 12</w:t>
      </w:r>
      <w:r w:rsidRPr="00316C8B">
        <w:rPr>
          <w:rFonts w:ascii="Courier New" w:hAnsi="Courier New" w:cs="Courier New"/>
          <w:sz w:val="18"/>
          <w:lang w:val="en-GB"/>
        </w:rPr>
        <w:t>“)</w:t>
      </w:r>
    </w:p>
    <w:p w:rsidR="00095DC9" w:rsidRPr="000C207B" w:rsidRDefault="00F23FE8" w:rsidP="000C207B">
      <w:pPr>
        <w:pStyle w:val="Listenabsatz"/>
        <w:numPr>
          <w:ilvl w:val="0"/>
          <w:numId w:val="21"/>
        </w:numPr>
      </w:pPr>
      <w:r>
        <w:t xml:space="preserve">Überprüfen Sie auch bei jeder Methode, ob tatsächlich ein String-Objekt </w:t>
      </w:r>
      <w:r w:rsidR="00B41D6D">
        <w:t xml:space="preserve">oder Integer-Array </w:t>
      </w:r>
      <w:r>
        <w:t>übergeben wurde, oder ob der Parameter-Wert „</w:t>
      </w:r>
      <w:r w:rsidRPr="00F869AD">
        <w:rPr>
          <w:rFonts w:ascii="Courier New" w:hAnsi="Courier New" w:cs="Courier New"/>
          <w:sz w:val="18"/>
        </w:rPr>
        <w:t>null</w:t>
      </w:r>
      <w:r>
        <w:t>“ ist!</w:t>
      </w:r>
    </w:p>
    <w:p w:rsidR="004A001F" w:rsidRPr="000C207B" w:rsidRDefault="004A001F" w:rsidP="00316C8B">
      <w:pPr>
        <w:pStyle w:val="Listenabsatz"/>
        <w:ind w:left="1440"/>
        <w:rPr>
          <w:rFonts w:ascii="Courier New" w:hAnsi="Courier New" w:cs="Courier New"/>
          <w:sz w:val="18"/>
        </w:rPr>
      </w:pPr>
    </w:p>
    <w:sectPr w:rsidR="004A001F" w:rsidRPr="000C207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A26A2"/>
    <w:multiLevelType w:val="hybridMultilevel"/>
    <w:tmpl w:val="7A905D4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42349E"/>
    <w:multiLevelType w:val="hybridMultilevel"/>
    <w:tmpl w:val="B454781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0855EFA"/>
    <w:multiLevelType w:val="hybridMultilevel"/>
    <w:tmpl w:val="EA3A3B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A822AB0"/>
    <w:multiLevelType w:val="hybridMultilevel"/>
    <w:tmpl w:val="D0FE355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C5527D9"/>
    <w:multiLevelType w:val="hybridMultilevel"/>
    <w:tmpl w:val="E2CA23A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1CE14D0"/>
    <w:multiLevelType w:val="hybridMultilevel"/>
    <w:tmpl w:val="6ACA22A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2026A06"/>
    <w:multiLevelType w:val="hybridMultilevel"/>
    <w:tmpl w:val="6F3476A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52C2F87"/>
    <w:multiLevelType w:val="hybridMultilevel"/>
    <w:tmpl w:val="2DAEE96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A45646A"/>
    <w:multiLevelType w:val="hybridMultilevel"/>
    <w:tmpl w:val="4F865FB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DF24DB4"/>
    <w:multiLevelType w:val="hybridMultilevel"/>
    <w:tmpl w:val="7ABC2128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F1A2329"/>
    <w:multiLevelType w:val="hybridMultilevel"/>
    <w:tmpl w:val="4CFA645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F272FB4"/>
    <w:multiLevelType w:val="hybridMultilevel"/>
    <w:tmpl w:val="D3E2FC9E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FC547A3"/>
    <w:multiLevelType w:val="hybridMultilevel"/>
    <w:tmpl w:val="FD5093C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8A97662"/>
    <w:multiLevelType w:val="multilevel"/>
    <w:tmpl w:val="E06AC04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4">
    <w:nsid w:val="3E9A5E51"/>
    <w:multiLevelType w:val="hybridMultilevel"/>
    <w:tmpl w:val="05247A04"/>
    <w:lvl w:ilvl="0" w:tplc="0C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40B34508"/>
    <w:multiLevelType w:val="hybridMultilevel"/>
    <w:tmpl w:val="2370E62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271370C"/>
    <w:multiLevelType w:val="hybridMultilevel"/>
    <w:tmpl w:val="B8EE1DCA"/>
    <w:lvl w:ilvl="0" w:tplc="385C6E3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3385A69"/>
    <w:multiLevelType w:val="multilevel"/>
    <w:tmpl w:val="81D8D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8">
    <w:nsid w:val="54337117"/>
    <w:multiLevelType w:val="hybridMultilevel"/>
    <w:tmpl w:val="97C0289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93D550D"/>
    <w:multiLevelType w:val="hybridMultilevel"/>
    <w:tmpl w:val="1346AC66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6FD1A66"/>
    <w:multiLevelType w:val="hybridMultilevel"/>
    <w:tmpl w:val="D194D30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7"/>
  </w:num>
  <w:num w:numId="3">
    <w:abstractNumId w:val="11"/>
  </w:num>
  <w:num w:numId="4">
    <w:abstractNumId w:val="16"/>
  </w:num>
  <w:num w:numId="5">
    <w:abstractNumId w:val="19"/>
  </w:num>
  <w:num w:numId="6">
    <w:abstractNumId w:val="10"/>
  </w:num>
  <w:num w:numId="7">
    <w:abstractNumId w:val="12"/>
  </w:num>
  <w:num w:numId="8">
    <w:abstractNumId w:val="4"/>
  </w:num>
  <w:num w:numId="9">
    <w:abstractNumId w:val="2"/>
  </w:num>
  <w:num w:numId="10">
    <w:abstractNumId w:val="15"/>
  </w:num>
  <w:num w:numId="11">
    <w:abstractNumId w:val="8"/>
  </w:num>
  <w:num w:numId="12">
    <w:abstractNumId w:val="14"/>
  </w:num>
  <w:num w:numId="13">
    <w:abstractNumId w:val="1"/>
  </w:num>
  <w:num w:numId="14">
    <w:abstractNumId w:val="18"/>
  </w:num>
  <w:num w:numId="15">
    <w:abstractNumId w:val="7"/>
  </w:num>
  <w:num w:numId="16">
    <w:abstractNumId w:val="6"/>
  </w:num>
  <w:num w:numId="17">
    <w:abstractNumId w:val="20"/>
  </w:num>
  <w:num w:numId="18">
    <w:abstractNumId w:val="9"/>
  </w:num>
  <w:num w:numId="19">
    <w:abstractNumId w:val="5"/>
  </w:num>
  <w:num w:numId="20">
    <w:abstractNumId w:val="0"/>
  </w:num>
  <w:num w:numId="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46DA"/>
    <w:rsid w:val="00020F19"/>
    <w:rsid w:val="000434D2"/>
    <w:rsid w:val="00050F90"/>
    <w:rsid w:val="00054074"/>
    <w:rsid w:val="00071868"/>
    <w:rsid w:val="0007705F"/>
    <w:rsid w:val="0008146C"/>
    <w:rsid w:val="0008400F"/>
    <w:rsid w:val="000905A1"/>
    <w:rsid w:val="00091910"/>
    <w:rsid w:val="00095DC9"/>
    <w:rsid w:val="000C207B"/>
    <w:rsid w:val="000C7706"/>
    <w:rsid w:val="000E1696"/>
    <w:rsid w:val="000F0D39"/>
    <w:rsid w:val="000F10A2"/>
    <w:rsid w:val="000F10C9"/>
    <w:rsid w:val="000F5A03"/>
    <w:rsid w:val="000F7979"/>
    <w:rsid w:val="000F7D0E"/>
    <w:rsid w:val="0012525D"/>
    <w:rsid w:val="00130C71"/>
    <w:rsid w:val="0016694C"/>
    <w:rsid w:val="001713F5"/>
    <w:rsid w:val="001807CE"/>
    <w:rsid w:val="00185EB7"/>
    <w:rsid w:val="00197BD9"/>
    <w:rsid w:val="001A45EC"/>
    <w:rsid w:val="001A5B8D"/>
    <w:rsid w:val="001B3809"/>
    <w:rsid w:val="001E4E5D"/>
    <w:rsid w:val="00255A9F"/>
    <w:rsid w:val="00277796"/>
    <w:rsid w:val="00285ECE"/>
    <w:rsid w:val="00297826"/>
    <w:rsid w:val="002A1EEC"/>
    <w:rsid w:val="002A34A4"/>
    <w:rsid w:val="002A4D54"/>
    <w:rsid w:val="002A637B"/>
    <w:rsid w:val="002E1C7B"/>
    <w:rsid w:val="002F1872"/>
    <w:rsid w:val="00302A70"/>
    <w:rsid w:val="00316C8B"/>
    <w:rsid w:val="00317D61"/>
    <w:rsid w:val="003261AE"/>
    <w:rsid w:val="003474AE"/>
    <w:rsid w:val="003506FE"/>
    <w:rsid w:val="00354421"/>
    <w:rsid w:val="00365DB3"/>
    <w:rsid w:val="00392C13"/>
    <w:rsid w:val="003D1A0D"/>
    <w:rsid w:val="003D6052"/>
    <w:rsid w:val="003E155F"/>
    <w:rsid w:val="003E15A1"/>
    <w:rsid w:val="003F4685"/>
    <w:rsid w:val="003F4901"/>
    <w:rsid w:val="004034EE"/>
    <w:rsid w:val="00432773"/>
    <w:rsid w:val="004714C3"/>
    <w:rsid w:val="00473694"/>
    <w:rsid w:val="00474162"/>
    <w:rsid w:val="004A001F"/>
    <w:rsid w:val="004A7115"/>
    <w:rsid w:val="004B3937"/>
    <w:rsid w:val="004C2310"/>
    <w:rsid w:val="004F2091"/>
    <w:rsid w:val="004F45DC"/>
    <w:rsid w:val="00502CAD"/>
    <w:rsid w:val="00510ED5"/>
    <w:rsid w:val="00517890"/>
    <w:rsid w:val="00524ADB"/>
    <w:rsid w:val="005309F7"/>
    <w:rsid w:val="005856E0"/>
    <w:rsid w:val="0059107C"/>
    <w:rsid w:val="005B135C"/>
    <w:rsid w:val="005B41F6"/>
    <w:rsid w:val="005C5003"/>
    <w:rsid w:val="005D16FD"/>
    <w:rsid w:val="005F6436"/>
    <w:rsid w:val="00600DF7"/>
    <w:rsid w:val="00601741"/>
    <w:rsid w:val="006043C1"/>
    <w:rsid w:val="006175DD"/>
    <w:rsid w:val="006254D1"/>
    <w:rsid w:val="006327D9"/>
    <w:rsid w:val="00636E17"/>
    <w:rsid w:val="00654016"/>
    <w:rsid w:val="006556A4"/>
    <w:rsid w:val="00664AA5"/>
    <w:rsid w:val="00682398"/>
    <w:rsid w:val="006824E8"/>
    <w:rsid w:val="00690179"/>
    <w:rsid w:val="006A62EB"/>
    <w:rsid w:val="006C0D38"/>
    <w:rsid w:val="006C1E05"/>
    <w:rsid w:val="006C3B24"/>
    <w:rsid w:val="006E4303"/>
    <w:rsid w:val="007062D3"/>
    <w:rsid w:val="00746D2A"/>
    <w:rsid w:val="00761AA4"/>
    <w:rsid w:val="007742D2"/>
    <w:rsid w:val="007A34A4"/>
    <w:rsid w:val="007C03FC"/>
    <w:rsid w:val="007C4186"/>
    <w:rsid w:val="007C745C"/>
    <w:rsid w:val="007C7CBC"/>
    <w:rsid w:val="007D5674"/>
    <w:rsid w:val="007D6A13"/>
    <w:rsid w:val="0082350B"/>
    <w:rsid w:val="00823D57"/>
    <w:rsid w:val="00850449"/>
    <w:rsid w:val="00860C8F"/>
    <w:rsid w:val="0088257C"/>
    <w:rsid w:val="00890580"/>
    <w:rsid w:val="00890B17"/>
    <w:rsid w:val="00891EAB"/>
    <w:rsid w:val="0089432E"/>
    <w:rsid w:val="00897557"/>
    <w:rsid w:val="008A29B3"/>
    <w:rsid w:val="008B70C7"/>
    <w:rsid w:val="008C06A8"/>
    <w:rsid w:val="008C128B"/>
    <w:rsid w:val="0092794D"/>
    <w:rsid w:val="00932859"/>
    <w:rsid w:val="0095433E"/>
    <w:rsid w:val="0096111E"/>
    <w:rsid w:val="00970396"/>
    <w:rsid w:val="00982DB5"/>
    <w:rsid w:val="009B010A"/>
    <w:rsid w:val="009B2A8A"/>
    <w:rsid w:val="009D0650"/>
    <w:rsid w:val="009D349D"/>
    <w:rsid w:val="009E18EC"/>
    <w:rsid w:val="00A001B4"/>
    <w:rsid w:val="00A034B2"/>
    <w:rsid w:val="00A0351D"/>
    <w:rsid w:val="00A17228"/>
    <w:rsid w:val="00A273E1"/>
    <w:rsid w:val="00A35492"/>
    <w:rsid w:val="00A35D54"/>
    <w:rsid w:val="00A42E1D"/>
    <w:rsid w:val="00A53736"/>
    <w:rsid w:val="00A575EF"/>
    <w:rsid w:val="00A73D12"/>
    <w:rsid w:val="00A85E80"/>
    <w:rsid w:val="00A86866"/>
    <w:rsid w:val="00AA05C7"/>
    <w:rsid w:val="00AD76E9"/>
    <w:rsid w:val="00AD77DA"/>
    <w:rsid w:val="00AE2ACE"/>
    <w:rsid w:val="00AF6B27"/>
    <w:rsid w:val="00B02D5F"/>
    <w:rsid w:val="00B042CD"/>
    <w:rsid w:val="00B27E9D"/>
    <w:rsid w:val="00B31E07"/>
    <w:rsid w:val="00B41D6D"/>
    <w:rsid w:val="00B80A56"/>
    <w:rsid w:val="00B9543D"/>
    <w:rsid w:val="00BC2AC2"/>
    <w:rsid w:val="00BD3AF0"/>
    <w:rsid w:val="00BE424A"/>
    <w:rsid w:val="00C30466"/>
    <w:rsid w:val="00C31CBB"/>
    <w:rsid w:val="00C3514C"/>
    <w:rsid w:val="00C410E3"/>
    <w:rsid w:val="00C54EF6"/>
    <w:rsid w:val="00C56FFB"/>
    <w:rsid w:val="00C63750"/>
    <w:rsid w:val="00C6402F"/>
    <w:rsid w:val="00C710EE"/>
    <w:rsid w:val="00C81054"/>
    <w:rsid w:val="00CA6040"/>
    <w:rsid w:val="00CC28D6"/>
    <w:rsid w:val="00D15A3C"/>
    <w:rsid w:val="00D265FD"/>
    <w:rsid w:val="00D80AFA"/>
    <w:rsid w:val="00D91A0E"/>
    <w:rsid w:val="00DA2381"/>
    <w:rsid w:val="00DC3059"/>
    <w:rsid w:val="00DC4D62"/>
    <w:rsid w:val="00E12F2C"/>
    <w:rsid w:val="00E27A59"/>
    <w:rsid w:val="00E316AC"/>
    <w:rsid w:val="00E5691B"/>
    <w:rsid w:val="00E666BF"/>
    <w:rsid w:val="00E746DA"/>
    <w:rsid w:val="00E93D8F"/>
    <w:rsid w:val="00EA4B7E"/>
    <w:rsid w:val="00F210A5"/>
    <w:rsid w:val="00F23DB0"/>
    <w:rsid w:val="00F23FE8"/>
    <w:rsid w:val="00F53182"/>
    <w:rsid w:val="00F55961"/>
    <w:rsid w:val="00F71582"/>
    <w:rsid w:val="00F869AD"/>
    <w:rsid w:val="00F93CB4"/>
    <w:rsid w:val="00FC0356"/>
    <w:rsid w:val="00FC4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BBC1B3E-8BA5-4A85-8474-D6808DD07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4F45DC"/>
  </w:style>
  <w:style w:type="paragraph" w:styleId="berschrift1">
    <w:name w:val="heading 1"/>
    <w:basedOn w:val="Standard"/>
    <w:next w:val="Standard"/>
    <w:link w:val="berschrift1Zchn"/>
    <w:autoRedefine/>
    <w:uiPriority w:val="9"/>
    <w:qFormat/>
    <w:rsid w:val="00A86866"/>
    <w:pPr>
      <w:keepNext/>
      <w:keepLines/>
      <w:suppressAutoHyphens/>
      <w:autoSpaceDN w:val="0"/>
      <w:spacing w:before="240" w:after="240" w:line="257" w:lineRule="auto"/>
      <w:textAlignment w:val="baseline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0F10A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E5691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Absatz">
    <w:name w:val="Absatz"/>
    <w:basedOn w:val="KeinLeerraum"/>
    <w:link w:val="AbsatzZchn"/>
    <w:autoRedefine/>
    <w:qFormat/>
    <w:rsid w:val="00970396"/>
    <w:pPr>
      <w:suppressAutoHyphens/>
      <w:autoSpaceDN w:val="0"/>
      <w:spacing w:before="120"/>
      <w:jc w:val="both"/>
      <w:textAlignment w:val="baseline"/>
    </w:pPr>
    <w:rPr>
      <w:sz w:val="24"/>
    </w:rPr>
  </w:style>
  <w:style w:type="character" w:customStyle="1" w:styleId="AbsatzZchn">
    <w:name w:val="Absatz Zchn"/>
    <w:basedOn w:val="Absatz-Standardschriftart"/>
    <w:link w:val="Absatz"/>
    <w:rsid w:val="00970396"/>
    <w:rPr>
      <w:sz w:val="24"/>
    </w:rPr>
  </w:style>
  <w:style w:type="paragraph" w:styleId="KeinLeerraum">
    <w:name w:val="No Spacing"/>
    <w:uiPriority w:val="1"/>
    <w:qFormat/>
    <w:rsid w:val="00970396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A8686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Snippet">
    <w:name w:val="Snippet"/>
    <w:basedOn w:val="Standard"/>
    <w:link w:val="SnippetZchn"/>
    <w:autoRedefine/>
    <w:qFormat/>
    <w:rsid w:val="00970396"/>
    <w:pPr>
      <w:pBdr>
        <w:top w:val="single" w:sz="4" w:space="1" w:color="auto"/>
        <w:bottom w:val="single" w:sz="4" w:space="1" w:color="auto"/>
      </w:pBdr>
      <w:shd w:val="solid" w:color="auto" w:fill="DEEAF6" w:themeFill="accent1" w:themeFillTint="33"/>
      <w:suppressAutoHyphens/>
      <w:autoSpaceDN w:val="0"/>
      <w:spacing w:before="120" w:after="120" w:line="257" w:lineRule="auto"/>
      <w:ind w:left="709"/>
      <w:textAlignment w:val="baseline"/>
    </w:pPr>
    <w:rPr>
      <w:rFonts w:ascii="Courier New" w:hAnsi="Courier New" w:cs="Courier New"/>
    </w:rPr>
  </w:style>
  <w:style w:type="character" w:customStyle="1" w:styleId="SnippetZchn">
    <w:name w:val="Snippet Zchn"/>
    <w:basedOn w:val="Absatz-Standardschriftart"/>
    <w:link w:val="Snippet"/>
    <w:rsid w:val="00970396"/>
    <w:rPr>
      <w:rFonts w:ascii="Courier New" w:hAnsi="Courier New" w:cs="Courier New"/>
      <w:shd w:val="solid" w:color="auto" w:fill="DEEAF6" w:themeFill="accent1" w:themeFillTint="33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8B70C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8B70C7"/>
    <w:rPr>
      <w:rFonts w:ascii="Segoe UI" w:hAnsi="Segoe UI" w:cs="Segoe UI"/>
      <w:sz w:val="18"/>
      <w:szCs w:val="18"/>
    </w:rPr>
  </w:style>
  <w:style w:type="paragraph" w:styleId="Listenabsatz">
    <w:name w:val="List Paragraph"/>
    <w:basedOn w:val="Standard"/>
    <w:uiPriority w:val="34"/>
    <w:qFormat/>
    <w:rsid w:val="00BE424A"/>
    <w:pPr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sid w:val="007C7CBC"/>
    <w:rPr>
      <w:color w:val="0563C1" w:themeColor="hyperlink"/>
      <w:u w:val="singl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0F10A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E5691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597</Words>
  <Characters>3762</Characters>
  <Application>Microsoft Office Word</Application>
  <DocSecurity>0</DocSecurity>
  <Lines>31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Birgit Schröder</dc:creator>
  <cp:keywords/>
  <dc:description/>
  <cp:lastModifiedBy>Birgit Schröder</cp:lastModifiedBy>
  <cp:revision>25</cp:revision>
  <cp:lastPrinted>2015-02-08T12:49:00Z</cp:lastPrinted>
  <dcterms:created xsi:type="dcterms:W3CDTF">2015-03-04T09:23:00Z</dcterms:created>
  <dcterms:modified xsi:type="dcterms:W3CDTF">2015-03-08T15:14:00Z</dcterms:modified>
</cp:coreProperties>
</file>