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Arbeitszeiten</w:t>
      </w:r>
    </w:p>
    <w:p>
      <w:pPr>
        <w:pStyle w:val="Text"/>
        <w:jc w:val="center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24"/>
        <w:gridCol w:w="6089"/>
        <w:gridCol w:w="131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 w:hAnsi="Helvetica"/>
                <w:rtl w:val="0"/>
              </w:rPr>
              <w:t>Mitarbeiter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 w:hAnsi="Helvetica"/>
                <w:rtl w:val="0"/>
              </w:rPr>
              <w:t>Task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 w:hAnsi="Helvetica"/>
                <w:rtl w:val="0"/>
              </w:rPr>
              <w:t>Zeit (h)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Gaisch</w:t>
            </w:r>
          </w:p>
        </w:tc>
        <w:tc>
          <w:tcPr>
            <w:tcW w:type="dxa" w:w="608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Entities</w:t>
            </w:r>
          </w:p>
        </w:tc>
        <w:tc>
          <w:tcPr>
            <w:tcW w:type="dxa" w:w="13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Isa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Entities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Gaisch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Turnier Systeme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Isa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Turnier Systeme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Froschauer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Turnier Systeme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Krannich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Turnier Systeme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Gaisch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Group Adapter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Gaisch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Tournament Controller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Froschauer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Converter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Isa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Converter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Gaisch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Facades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Krannich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Facades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Isa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Dokumentation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Froschauer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Dokumentation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Gaisch</w:t>
            </w:r>
          </w:p>
        </w:tc>
        <w:tc>
          <w:tcPr>
            <w:tcW w:type="dxa" w:w="6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GUI</w:t>
            </w:r>
          </w:p>
        </w:tc>
        <w:tc>
          <w:tcPr>
            <w:tcW w:type="dxa" w:w="1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8</w:t>
            </w:r>
          </w:p>
        </w:tc>
      </w:tr>
    </w:tbl>
    <w:p>
      <w:pPr>
        <w:pStyle w:val="Text"/>
        <w:jc w:val="left"/>
      </w:pPr>
      <w: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1758345</wp:posOffset>
            </wp:positionH>
            <wp:positionV relativeFrom="line">
              <wp:posOffset>761335</wp:posOffset>
            </wp:positionV>
            <wp:extent cx="3554807" cy="3415113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Helvetica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Helvetica"/>
              </a:rPr>
              <a:t>Arbeitszeiten</a:t>
            </a:r>
          </a:p>
        </c:rich>
      </c:tx>
      <c:layout>
        <c:manualLayout>
          <c:xMode val="edge"/>
          <c:yMode val="edge"/>
          <c:x val="0.373798"/>
          <c:y val="0"/>
          <c:w val="0.24783"/>
          <c:h val="0.0966879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133825"/>
          <c:y val="0.0966879"/>
          <c:w val="0.727778"/>
          <c:h val="0.745047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Region 1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gradFill flip="none" rotWithShape="1">
                <a:gsLst>
                  <a:gs pos="0">
                    <a:srgbClr val="51A7F9"/>
                  </a:gs>
                  <a:gs pos="100000">
                    <a:srgbClr val="0365C0"/>
                  </a:gs>
                </a:gsLst>
                <a:lin ang="5400000" scaled="0"/>
              </a:gra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gradFill flip="none" rotWithShape="1">
                <a:gsLst>
                  <a:gs pos="0">
                    <a:srgbClr val="70BF41"/>
                  </a:gs>
                  <a:gs pos="100000">
                    <a:srgbClr val="00882B"/>
                  </a:gs>
                </a:gsLst>
                <a:lin ang="5400000" scaled="0"/>
              </a:gra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gradFill flip="none" rotWithShape="1">
                <a:gsLst>
                  <a:gs pos="0">
                    <a:srgbClr val="FBE12B"/>
                  </a:gs>
                  <a:gs pos="100000">
                    <a:srgbClr val="BE9A1A"/>
                  </a:gs>
                </a:gsLst>
                <a:lin ang="5400000" scaled="0"/>
              </a:gra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gradFill flip="none" rotWithShape="1">
                <a:gsLst>
                  <a:gs pos="0">
                    <a:srgbClr val="EF951A"/>
                  </a:gs>
                  <a:gs pos="100000">
                    <a:srgbClr val="DE6A10"/>
                  </a:gs>
                </a:gsLst>
                <a:lin ang="5400000" scaled="0"/>
              </a:gra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8100" dir="5273901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8100" dir="5273901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8100" dir="5273901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8100" dir="5273901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Gaisch</c:v>
                </c:pt>
                <c:pt idx="1">
                  <c:v>Isa</c:v>
                </c:pt>
                <c:pt idx="2">
                  <c:v>Froschauer</c:v>
                </c:pt>
                <c:pt idx="3">
                  <c:v>Krannich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31.000000</c:v>
                </c:pt>
                <c:pt idx="1">
                  <c:v>16.000000</c:v>
                </c:pt>
                <c:pt idx="2">
                  <c:v>10.000000</c:v>
                </c:pt>
                <c:pt idx="3">
                  <c:v>7.000000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"/>
          <c:y val="0.942875"/>
          <c:w val="1"/>
          <c:h val="0.057125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