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6DE7" w:rsidRPr="00986DE7" w:rsidRDefault="00986DE7" w:rsidP="00986DE7">
      <w:pPr>
        <w:spacing w:after="60"/>
        <w:rPr>
          <w:color w:val="000000"/>
          <w:lang w:val="en-US"/>
        </w:rPr>
      </w:pPr>
      <w:r w:rsidRPr="00986DE7">
        <w:rPr>
          <w:rFonts w:ascii="Arial" w:hAnsi="Arial" w:cs="Arial"/>
          <w:color w:val="0000FF"/>
          <w:sz w:val="52"/>
          <w:szCs w:val="52"/>
          <w:lang w:val="en-US"/>
        </w:rPr>
        <w:t>TERMS DOC</w:t>
      </w:r>
    </w:p>
    <w:p w:rsidR="00986DE7" w:rsidRPr="00986DE7" w:rsidRDefault="00986DE7" w:rsidP="00986DE7">
      <w:pPr>
        <w:spacing w:after="240"/>
        <w:rPr>
          <w:color w:val="000000"/>
          <w:lang w:val="en-US"/>
        </w:rPr>
      </w:pPr>
      <w:r w:rsidRPr="00986DE7">
        <w:rPr>
          <w:color w:val="000000"/>
          <w:lang w:val="en-US"/>
        </w:rPr>
        <w:br/>
      </w:r>
    </w:p>
    <w:p w:rsidR="00986DE7" w:rsidRPr="00986DE7" w:rsidRDefault="00986DE7" w:rsidP="00986DE7">
      <w:pPr>
        <w:jc w:val="center"/>
        <w:rPr>
          <w:color w:val="000000"/>
          <w:lang w:val="en-US"/>
        </w:rPr>
      </w:pPr>
      <w:r w:rsidRPr="00986DE7">
        <w:rPr>
          <w:rFonts w:ascii="Arial" w:hAnsi="Arial" w:cs="Arial"/>
          <w:color w:val="000000"/>
          <w:sz w:val="62"/>
          <w:szCs w:val="62"/>
          <w:lang w:val="en-US"/>
        </w:rPr>
        <w:t xml:space="preserve">Terms and </w:t>
      </w:r>
      <w:r w:rsidRPr="00986DE7">
        <w:rPr>
          <w:rFonts w:ascii="Arial" w:hAnsi="Arial" w:cs="Arial"/>
          <w:color w:val="000000"/>
          <w:sz w:val="62"/>
          <w:szCs w:val="62"/>
        </w:rPr>
        <w:t>С</w:t>
      </w:r>
      <w:proofErr w:type="spellStart"/>
      <w:r w:rsidRPr="00986DE7">
        <w:rPr>
          <w:rFonts w:ascii="Arial" w:hAnsi="Arial" w:cs="Arial"/>
          <w:color w:val="000000"/>
          <w:sz w:val="62"/>
          <w:szCs w:val="62"/>
          <w:lang w:val="en-US"/>
        </w:rPr>
        <w:t>onditions</w:t>
      </w:r>
      <w:proofErr w:type="spellEnd"/>
    </w:p>
    <w:p w:rsidR="00986DE7" w:rsidRPr="00986DE7" w:rsidRDefault="00986DE7" w:rsidP="00986DE7">
      <w:pPr>
        <w:jc w:val="center"/>
        <w:rPr>
          <w:color w:val="000000"/>
          <w:lang w:val="en-US"/>
        </w:rPr>
      </w:pPr>
      <w:r w:rsidRPr="00986DE7">
        <w:rPr>
          <w:rFonts w:ascii="Arial" w:hAnsi="Arial" w:cs="Arial"/>
          <w:b/>
          <w:bCs/>
          <w:color w:val="000000"/>
          <w:sz w:val="22"/>
          <w:szCs w:val="22"/>
          <w:lang w:val="en-US"/>
        </w:rPr>
        <w:t>Version 1.1, 28 February 2024</w:t>
      </w:r>
    </w:p>
    <w:p w:rsidR="00986DE7" w:rsidRPr="00986DE7" w:rsidRDefault="00986DE7" w:rsidP="00986DE7">
      <w:pPr>
        <w:spacing w:after="240"/>
        <w:rPr>
          <w:lang w:val="en-US"/>
        </w:rPr>
      </w:pPr>
    </w:p>
    <w:p w:rsidR="00986DE7" w:rsidRPr="00986DE7" w:rsidRDefault="00986DE7" w:rsidP="00986DE7">
      <w:pPr>
        <w:numPr>
          <w:ilvl w:val="0"/>
          <w:numId w:val="1"/>
        </w:numPr>
        <w:spacing w:before="400" w:after="120"/>
        <w:textAlignment w:val="baseline"/>
        <w:outlineLvl w:val="0"/>
        <w:rPr>
          <w:rFonts w:ascii="Arial" w:hAnsi="Arial" w:cs="Arial"/>
          <w:color w:val="000000"/>
          <w:kern w:val="36"/>
          <w:sz w:val="40"/>
          <w:szCs w:val="40"/>
        </w:rPr>
      </w:pPr>
      <w:r w:rsidRPr="00986DE7">
        <w:rPr>
          <w:rFonts w:ascii="Arial" w:hAnsi="Arial" w:cs="Arial"/>
          <w:color w:val="000000"/>
          <w:kern w:val="36"/>
          <w:sz w:val="40"/>
          <w:szCs w:val="40"/>
        </w:rPr>
        <w:t>Общие условия</w:t>
      </w:r>
    </w:p>
    <w:p w:rsidR="00986DE7" w:rsidRDefault="00986DE7" w:rsidP="00986DE7"/>
    <w:p w:rsidR="00986DE7" w:rsidRDefault="00986DE7" w:rsidP="00986DE7">
      <w:r>
        <w:t>1.1 Общие условия ("Условия") являются рамочным соглашением, которое устанавливает условия:</w:t>
      </w:r>
    </w:p>
    <w:p w:rsidR="00986DE7" w:rsidRDefault="00986DE7" w:rsidP="00986DE7"/>
    <w:p w:rsidR="00986DE7" w:rsidRDefault="00986DE7" w:rsidP="00986DE7">
      <w:r>
        <w:t xml:space="preserve">(a) вашего и нашего вступления в </w:t>
      </w:r>
      <w:proofErr w:type="spellStart"/>
      <w:r>
        <w:t>Fenilux</w:t>
      </w:r>
      <w:proofErr w:type="spellEnd"/>
      <w:r>
        <w:t xml:space="preserve"> </w:t>
      </w:r>
      <w:proofErr w:type="spellStart"/>
      <w:r>
        <w:t>Services</w:t>
      </w:r>
      <w:proofErr w:type="spellEnd"/>
      <w:r>
        <w:t>; и</w:t>
      </w:r>
    </w:p>
    <w:p w:rsidR="00986DE7" w:rsidRDefault="00986DE7" w:rsidP="00986DE7"/>
    <w:p w:rsidR="00986DE7" w:rsidRDefault="00986DE7" w:rsidP="00986DE7">
      <w:r>
        <w:t xml:space="preserve">(b) использования </w:t>
      </w:r>
      <w:proofErr w:type="spellStart"/>
      <w:r>
        <w:t>Fenilux</w:t>
      </w:r>
      <w:proofErr w:type="spellEnd"/>
      <w:r>
        <w:t xml:space="preserve"> </w:t>
      </w:r>
      <w:proofErr w:type="spellStart"/>
      <w:r>
        <w:t>Dashboard</w:t>
      </w:r>
      <w:proofErr w:type="spellEnd"/>
      <w:r>
        <w:t xml:space="preserve"> и других </w:t>
      </w:r>
      <w:proofErr w:type="spellStart"/>
      <w:r>
        <w:t>Fenilux</w:t>
      </w:r>
      <w:proofErr w:type="spellEnd"/>
      <w:r>
        <w:t xml:space="preserve"> </w:t>
      </w:r>
      <w:proofErr w:type="spellStart"/>
      <w:r>
        <w:t>Services</w:t>
      </w:r>
      <w:proofErr w:type="spellEnd"/>
      <w:r>
        <w:t>.</w:t>
      </w:r>
    </w:p>
    <w:p w:rsidR="00986DE7" w:rsidRDefault="00986DE7" w:rsidP="00986DE7"/>
    <w:p w:rsidR="00986DE7" w:rsidRDefault="00986DE7" w:rsidP="00986DE7">
      <w:r>
        <w:t xml:space="preserve">Прежде чем вы сможете войти в </w:t>
      </w:r>
      <w:proofErr w:type="spellStart"/>
      <w:r>
        <w:t>Fenilux</w:t>
      </w:r>
      <w:proofErr w:type="spellEnd"/>
      <w:r>
        <w:t xml:space="preserve"> </w:t>
      </w:r>
      <w:proofErr w:type="spellStart"/>
      <w:r>
        <w:t>Services</w:t>
      </w:r>
      <w:proofErr w:type="spellEnd"/>
      <w:r>
        <w:t xml:space="preserve"> с нами, вам необходимо:</w:t>
      </w:r>
    </w:p>
    <w:p w:rsidR="00986DE7" w:rsidRDefault="00986DE7" w:rsidP="00986DE7"/>
    <w:p w:rsidR="00986DE7" w:rsidRDefault="00986DE7" w:rsidP="00986DE7">
      <w:r>
        <w:t>Прочитать эти Условия и поставить отметку в графе, подтверждающей точность предоставленной информации, а также ваше согласие и согласование с этими Условиями; и</w:t>
      </w:r>
    </w:p>
    <w:p w:rsidR="00986DE7" w:rsidRDefault="00986DE7" w:rsidP="00986DE7">
      <w:r>
        <w:t>Предоставить нам такие документы, фотографии и информацию, которые мы можем разумно запросить для выполнения наших регуляторных обязательств.</w:t>
      </w:r>
    </w:p>
    <w:p w:rsidR="00986DE7" w:rsidRDefault="00986DE7" w:rsidP="00986DE7"/>
    <w:p w:rsidR="00986DE7" w:rsidRDefault="00986DE7" w:rsidP="00986DE7">
      <w:r>
        <w:t>1.2 Вы подтверждаете и предоставляете нам действительную, точную и корректную Информацию. Вы обязуетесь, если какая-либо информация, предоставленная нам, изменится, вы уведомите нас и немедленно обновите такую ​​информацию. Вы несете ответственность за любую недействительную, неточную и некорректную информацию, которую вы могли предоставить нам. Мы не несем ответственности за любые убытки, возникающие из вашей неспособности поддерживать актуальную информацию.</w:t>
      </w:r>
    </w:p>
    <w:p w:rsidR="00986DE7" w:rsidRDefault="00986DE7" w:rsidP="00986DE7"/>
    <w:p w:rsidR="00986DE7" w:rsidRDefault="00986DE7" w:rsidP="00986DE7">
      <w:r>
        <w:t>1.3 Ваша информация будет храниться и обеспечиваться в соответствии с условиями Политики конфиденциальности.</w:t>
      </w:r>
    </w:p>
    <w:p w:rsidR="00986DE7" w:rsidRDefault="00986DE7" w:rsidP="00986DE7"/>
    <w:p w:rsidR="00986DE7" w:rsidRDefault="00986DE7" w:rsidP="00986DE7">
      <w:r>
        <w:t>1.4</w:t>
      </w:r>
      <w:r>
        <w:t xml:space="preserve"> </w:t>
      </w:r>
      <w:r>
        <w:t xml:space="preserve">Принимая и соглашаясь с этими Условиями, вы также соглашаетесь с Условиями веб-сайта, Политикой в отношении файлов </w:t>
      </w:r>
      <w:proofErr w:type="spellStart"/>
      <w:r>
        <w:t>cookie</w:t>
      </w:r>
      <w:proofErr w:type="spellEnd"/>
      <w:r>
        <w:t>, Политикой конфиденциальности и любыми дополнениями, все они доступны на веб-сайте.</w:t>
      </w:r>
    </w:p>
    <w:p w:rsidR="00986DE7" w:rsidRDefault="00986DE7" w:rsidP="00986DE7"/>
    <w:p w:rsidR="00986DE7" w:rsidRDefault="00986DE7" w:rsidP="00986DE7">
      <w:r>
        <w:t xml:space="preserve">1.6 После завершения вышеуказанного и успешного прохождения наших внутренних проверок, мы сделаем </w:t>
      </w:r>
      <w:proofErr w:type="spellStart"/>
      <w:r>
        <w:t>Fenilux</w:t>
      </w:r>
      <w:proofErr w:type="spellEnd"/>
      <w:r>
        <w:t xml:space="preserve"> </w:t>
      </w:r>
      <w:proofErr w:type="spellStart"/>
      <w:r>
        <w:t>Dashboard</w:t>
      </w:r>
      <w:proofErr w:type="spellEnd"/>
      <w:r>
        <w:t xml:space="preserve"> доступным для вас.</w:t>
      </w:r>
    </w:p>
    <w:p w:rsidR="00986DE7" w:rsidRDefault="00986DE7" w:rsidP="00986DE7"/>
    <w:p w:rsidR="00BF520A" w:rsidRDefault="00986DE7" w:rsidP="00986DE7">
      <w:r>
        <w:t xml:space="preserve">1.7 </w:t>
      </w:r>
      <w:proofErr w:type="spellStart"/>
      <w:r>
        <w:t>Fenilux</w:t>
      </w:r>
      <w:proofErr w:type="spellEnd"/>
      <w:r>
        <w:t xml:space="preserve"> оставляет за собой право предоставлять часть или все описанные здесь Продукты и Услуги. Если Продукт или Услуга не предлагается в вашей юрисдикции, то части этих Условий, относящиеся к такому Продукту или Услуге, не будут применяться к вам.</w:t>
      </w:r>
    </w:p>
    <w:p w:rsidR="00986DE7" w:rsidRPr="00986DE7" w:rsidRDefault="00986DE7" w:rsidP="00986DE7">
      <w:pPr>
        <w:numPr>
          <w:ilvl w:val="0"/>
          <w:numId w:val="1"/>
        </w:numPr>
        <w:spacing w:before="400" w:after="120"/>
        <w:textAlignment w:val="baseline"/>
        <w:outlineLvl w:val="0"/>
        <w:rPr>
          <w:rFonts w:ascii="Arial" w:hAnsi="Arial" w:cs="Arial"/>
          <w:color w:val="000000"/>
          <w:kern w:val="36"/>
          <w:sz w:val="40"/>
          <w:szCs w:val="40"/>
        </w:rPr>
      </w:pPr>
      <w:r w:rsidRPr="00986DE7">
        <w:rPr>
          <w:rFonts w:ascii="Arial" w:hAnsi="Arial" w:cs="Arial"/>
          <w:color w:val="000000"/>
          <w:kern w:val="36"/>
          <w:sz w:val="40"/>
          <w:szCs w:val="40"/>
        </w:rPr>
        <w:lastRenderedPageBreak/>
        <w:t xml:space="preserve"> Прекращение доступа</w:t>
      </w:r>
    </w:p>
    <w:p w:rsidR="00986DE7" w:rsidRDefault="00986DE7" w:rsidP="00986DE7"/>
    <w:p w:rsidR="00986DE7" w:rsidRDefault="00986DE7" w:rsidP="00986DE7">
      <w:r>
        <w:t xml:space="preserve">Мы можем прекратить ваш доступ к панели управления </w:t>
      </w:r>
      <w:proofErr w:type="spellStart"/>
      <w:r w:rsidR="00D27F35" w:rsidRPr="00D27F35">
        <w:t>Fenilux</w:t>
      </w:r>
      <w:proofErr w:type="spellEnd"/>
      <w:r w:rsidR="00D27F35">
        <w:t xml:space="preserve"> </w:t>
      </w:r>
      <w:r>
        <w:t>по разумным основаниям по соображениям безопасности и в соответствии с применимыми законами.</w:t>
      </w:r>
    </w:p>
    <w:p w:rsidR="00986DE7" w:rsidRDefault="00986DE7" w:rsidP="00986DE7"/>
    <w:p w:rsidR="00986DE7" w:rsidRDefault="00986DE7" w:rsidP="00986DE7">
      <w:r>
        <w:t>Если мы прекратим ваш доступ в таких случаях, мы уведомим вас по электронной почте и направим вас к нашей службе поддержки клиентов.</w:t>
      </w:r>
    </w:p>
    <w:p w:rsidR="00986DE7" w:rsidRDefault="00986DE7" w:rsidP="00986DE7"/>
    <w:p w:rsidR="00986DE7" w:rsidRPr="00986DE7" w:rsidRDefault="00986DE7" w:rsidP="00986DE7">
      <w:pPr>
        <w:numPr>
          <w:ilvl w:val="0"/>
          <w:numId w:val="1"/>
        </w:numPr>
        <w:spacing w:before="400" w:after="120"/>
        <w:textAlignment w:val="baseline"/>
        <w:outlineLvl w:val="0"/>
        <w:rPr>
          <w:rFonts w:ascii="Arial" w:hAnsi="Arial" w:cs="Arial"/>
          <w:color w:val="000000"/>
          <w:kern w:val="36"/>
          <w:sz w:val="40"/>
          <w:szCs w:val="40"/>
        </w:rPr>
      </w:pPr>
      <w:r>
        <w:rPr>
          <w:rFonts w:ascii="Arial" w:hAnsi="Arial" w:cs="Arial"/>
          <w:color w:val="000000"/>
          <w:kern w:val="36"/>
          <w:sz w:val="40"/>
          <w:szCs w:val="40"/>
        </w:rPr>
        <w:t xml:space="preserve"> </w:t>
      </w:r>
      <w:r w:rsidRPr="00986DE7">
        <w:rPr>
          <w:rFonts w:ascii="Arial" w:hAnsi="Arial" w:cs="Arial"/>
          <w:color w:val="000000"/>
          <w:kern w:val="36"/>
          <w:sz w:val="40"/>
          <w:szCs w:val="40"/>
        </w:rPr>
        <w:t>Проверка личности</w:t>
      </w:r>
    </w:p>
    <w:p w:rsidR="00986DE7" w:rsidRDefault="00986DE7" w:rsidP="00986DE7"/>
    <w:p w:rsidR="00986DE7" w:rsidRDefault="00986DE7" w:rsidP="00986DE7">
      <w:r>
        <w:t>3.1. Вы соглашаетесь сотрудничать со всеми запросами, предъявленными нами или нашими сторонними поставщиками услуг от нашего имени в связи с вашим</w:t>
      </w:r>
      <w:r w:rsidR="0064208E">
        <w:t xml:space="preserve"> аккаунтом</w:t>
      </w:r>
      <w:r>
        <w:t xml:space="preserve"> </w:t>
      </w:r>
      <w:proofErr w:type="spellStart"/>
      <w:r>
        <w:t>Fenilux</w:t>
      </w:r>
      <w:proofErr w:type="spellEnd"/>
      <w:r>
        <w:t xml:space="preserve">, для идентификации или аутентификации вашей личности или проверки ваших источников финансирования или </w:t>
      </w:r>
      <w:proofErr w:type="spellStart"/>
      <w:r>
        <w:t>Fenilux</w:t>
      </w:r>
      <w:proofErr w:type="spellEnd"/>
      <w:r>
        <w:t xml:space="preserve"> </w:t>
      </w:r>
      <w:proofErr w:type="spellStart"/>
      <w:r>
        <w:t>Services</w:t>
      </w:r>
      <w:proofErr w:type="spellEnd"/>
      <w:r>
        <w:t xml:space="preserve">. Это может включать, но не ограничивается, запросами дополнительной информации, которая позволит </w:t>
      </w:r>
      <w:proofErr w:type="spellStart"/>
      <w:r>
        <w:t>Fenilux</w:t>
      </w:r>
      <w:proofErr w:type="spellEnd"/>
      <w:r>
        <w:t xml:space="preserve"> разумно идентифицировать вас, включая требования подтверждения владения вашим номером телефона или платежными инструментами или проверку вашей информации по базам данных третьих лиц или через другие источники. Все ваши данные будут безопасны и защищены в соответствии с условиями, изложенными в нашей Политике конфиденциальности.</w:t>
      </w:r>
    </w:p>
    <w:p w:rsidR="00986DE7" w:rsidRDefault="00986DE7" w:rsidP="00986DE7"/>
    <w:p w:rsidR="00986DE7" w:rsidRDefault="00986DE7" w:rsidP="00986DE7">
      <w:r>
        <w:t>3.2. Мы оставляем за собой право закрыть, приостановить или ограничить доступ к</w:t>
      </w:r>
      <w:r w:rsidR="00326C47">
        <w:t xml:space="preserve"> </w:t>
      </w:r>
      <w:proofErr w:type="spellStart"/>
      <w:r>
        <w:t>Fenilux</w:t>
      </w:r>
      <w:proofErr w:type="spellEnd"/>
      <w:r>
        <w:t xml:space="preserve"> </w:t>
      </w:r>
      <w:proofErr w:type="spellStart"/>
      <w:r>
        <w:t>Services</w:t>
      </w:r>
      <w:proofErr w:type="spellEnd"/>
      <w:r>
        <w:t>, если мы не сможем получить или подтвердить такую информацию или вы не будете соответствовать нашим запросам в соответствии с пунктом 3.1 этих Условий.</w:t>
      </w:r>
    </w:p>
    <w:p w:rsidR="00986DE7" w:rsidRDefault="00986DE7" w:rsidP="00986DE7"/>
    <w:p w:rsidR="00986DE7" w:rsidRDefault="00986DE7" w:rsidP="00986DE7">
      <w:r>
        <w:t>3.3. Мы можем конфиденциально проверить предоставленную вами информацию или получить информацию о вас сами или через сторонних лиц из безопасных баз данных. Некоторые из поисков, которые мы или третье лицо можем выполнять, такие как проверка кредитной истории, могут оставить мягкий след в вашей кредитной истории. Это не повлияет на вашу кредитную оценку. Вступая в эти Условия, вы подтверждаете, что соглашаетесь на то, чтобы мы или третьи лица от нашего имени выполняли такие проверки и понимаете, что такие проверки являются необходимыми для нас для предоставления вам наших услуг.</w:t>
      </w:r>
    </w:p>
    <w:p w:rsidR="00986DE7" w:rsidRDefault="00986DE7" w:rsidP="00986DE7"/>
    <w:p w:rsidR="00986DE7" w:rsidRDefault="00986DE7" w:rsidP="00986DE7">
      <w:r>
        <w:t xml:space="preserve">3.4. Вы должны обеспечить актуальность и точность информации на вашем </w:t>
      </w:r>
      <w:r w:rsidR="00326C47">
        <w:t xml:space="preserve">аккаунте </w:t>
      </w:r>
      <w:proofErr w:type="spellStart"/>
      <w:r>
        <w:t>Fenilux</w:t>
      </w:r>
      <w:proofErr w:type="spellEnd"/>
      <w:r>
        <w:t xml:space="preserve"> всегда. Если в любое время мы считаем, что ваша информация устарела или неточна, мы можем связаться с вами и запросить дополнительную информацию или запросить, чтобы вы прошли процесс верификации снова.</w:t>
      </w:r>
    </w:p>
    <w:p w:rsidR="00986DE7" w:rsidRDefault="00986DE7" w:rsidP="00986DE7"/>
    <w:p w:rsidR="00326C47" w:rsidRPr="00326C47" w:rsidRDefault="00326C47" w:rsidP="00326C47">
      <w:pPr>
        <w:numPr>
          <w:ilvl w:val="0"/>
          <w:numId w:val="1"/>
        </w:numPr>
        <w:spacing w:before="400" w:after="120"/>
        <w:textAlignment w:val="baseline"/>
        <w:outlineLvl w:val="0"/>
        <w:rPr>
          <w:rFonts w:ascii="Arial" w:hAnsi="Arial" w:cs="Arial"/>
          <w:color w:val="000000"/>
          <w:kern w:val="36"/>
          <w:sz w:val="40"/>
          <w:szCs w:val="40"/>
        </w:rPr>
      </w:pPr>
      <w:r w:rsidRPr="00326C47">
        <w:rPr>
          <w:rFonts w:ascii="Arial" w:hAnsi="Arial" w:cs="Arial"/>
          <w:color w:val="000000"/>
          <w:kern w:val="36"/>
          <w:sz w:val="40"/>
          <w:szCs w:val="40"/>
        </w:rPr>
        <w:t>Услуги</w:t>
      </w:r>
      <w:r w:rsidRPr="00326C47">
        <w:rPr>
          <w:rFonts w:ascii="Arial" w:hAnsi="Arial" w:cs="Arial"/>
          <w:color w:val="000000"/>
          <w:kern w:val="36"/>
          <w:sz w:val="40"/>
          <w:szCs w:val="40"/>
        </w:rPr>
        <w:t xml:space="preserve"> </w:t>
      </w:r>
      <w:proofErr w:type="spellStart"/>
      <w:r w:rsidRPr="00326C47">
        <w:rPr>
          <w:rFonts w:ascii="Arial" w:hAnsi="Arial" w:cs="Arial"/>
          <w:color w:val="000000"/>
          <w:kern w:val="36"/>
          <w:sz w:val="40"/>
          <w:szCs w:val="40"/>
        </w:rPr>
        <w:t>Fenilux</w:t>
      </w:r>
      <w:proofErr w:type="spellEnd"/>
      <w:r w:rsidRPr="00326C47">
        <w:rPr>
          <w:rFonts w:ascii="Arial" w:hAnsi="Arial" w:cs="Arial"/>
          <w:color w:val="000000"/>
          <w:kern w:val="36"/>
          <w:sz w:val="40"/>
          <w:szCs w:val="40"/>
        </w:rPr>
        <w:t xml:space="preserve"> </w:t>
      </w:r>
    </w:p>
    <w:p w:rsidR="00326C47" w:rsidRDefault="00326C47" w:rsidP="00986DE7"/>
    <w:p w:rsidR="00326C47" w:rsidRDefault="00326C47" w:rsidP="00326C47">
      <w:r>
        <w:t>4.1. Следующие услуги являются "</w:t>
      </w:r>
      <w:r w:rsidRPr="00326C47">
        <w:t xml:space="preserve"> </w:t>
      </w:r>
      <w:r>
        <w:t>Услугами</w:t>
      </w:r>
      <w:r>
        <w:t xml:space="preserve"> </w:t>
      </w:r>
      <w:proofErr w:type="spellStart"/>
      <w:r>
        <w:t>Fenilux</w:t>
      </w:r>
      <w:proofErr w:type="spellEnd"/>
      <w:r>
        <w:t>":</w:t>
      </w:r>
    </w:p>
    <w:p w:rsidR="00326C47" w:rsidRDefault="00326C47" w:rsidP="00326C47"/>
    <w:p w:rsidR="00326C47" w:rsidRDefault="00326C47" w:rsidP="00326C47">
      <w:r>
        <w:t xml:space="preserve">Услуги Платежного Агента: </w:t>
      </w:r>
      <w:proofErr w:type="spellStart"/>
      <w:r>
        <w:t>Fenilux</w:t>
      </w:r>
      <w:proofErr w:type="spellEnd"/>
      <w:r>
        <w:t xml:space="preserve"> облегчает передачу средств между сторонами в качестве доверенного посредника, обеспечивая безопасные и эффективные транзакции.</w:t>
      </w:r>
    </w:p>
    <w:p w:rsidR="00326C47" w:rsidRDefault="00326C47" w:rsidP="00326C47">
      <w:r>
        <w:lastRenderedPageBreak/>
        <w:t xml:space="preserve">Услуги Платежей </w:t>
      </w:r>
      <w:proofErr w:type="spellStart"/>
      <w:r>
        <w:t>Фрилансерам</w:t>
      </w:r>
      <w:proofErr w:type="spellEnd"/>
      <w:r>
        <w:t xml:space="preserve">: </w:t>
      </w:r>
      <w:proofErr w:type="spellStart"/>
      <w:r>
        <w:t>Fenilux</w:t>
      </w:r>
      <w:proofErr w:type="spellEnd"/>
      <w:r>
        <w:t xml:space="preserve"> предлагает платежную услугу, адаптированную к работникам-</w:t>
      </w:r>
      <w:proofErr w:type="spellStart"/>
      <w:r>
        <w:t>фрилансерам</w:t>
      </w:r>
      <w:proofErr w:type="spellEnd"/>
      <w:r>
        <w:t xml:space="preserve">, обеспечивая </w:t>
      </w:r>
      <w:r>
        <w:t>беспроблемную</w:t>
      </w:r>
      <w:r>
        <w:t xml:space="preserve"> и своевременную компенсацию за их услуги.</w:t>
      </w:r>
    </w:p>
    <w:p w:rsidR="00326C47" w:rsidRDefault="00326C47" w:rsidP="00326C47">
      <w:r>
        <w:t xml:space="preserve">Другие Услуги: </w:t>
      </w:r>
      <w:proofErr w:type="spellStart"/>
      <w:r>
        <w:t>Fenilux</w:t>
      </w:r>
      <w:proofErr w:type="spellEnd"/>
      <w:r>
        <w:t xml:space="preserve"> предлагает дополнительные услуги, включая услуги </w:t>
      </w:r>
      <w:proofErr w:type="spellStart"/>
      <w:r>
        <w:t>эскроу</w:t>
      </w:r>
      <w:proofErr w:type="spellEnd"/>
      <w:r>
        <w:t>, обработку и агрегацию счетов, улучшенные процедуры KYC и меры верификации личности.</w:t>
      </w:r>
    </w:p>
    <w:p w:rsidR="00326C47" w:rsidRDefault="00326C47" w:rsidP="00326C47"/>
    <w:p w:rsidR="00326C47" w:rsidRDefault="00326C47" w:rsidP="00326C47">
      <w:r>
        <w:t xml:space="preserve">4.2 Услуги Платежного Агента предполагают, что две стороны, Клиент и Исполнитель, проходят процедуры KYC и верификации личности с </w:t>
      </w:r>
      <w:proofErr w:type="spellStart"/>
      <w:r>
        <w:t>Fenilux</w:t>
      </w:r>
      <w:proofErr w:type="spellEnd"/>
      <w:r>
        <w:t xml:space="preserve"> и подписывают договор на поставку товаров или оказание услуг. Указав </w:t>
      </w:r>
      <w:proofErr w:type="spellStart"/>
      <w:r>
        <w:t>Fenilux</w:t>
      </w:r>
      <w:proofErr w:type="spellEnd"/>
      <w:r>
        <w:t xml:space="preserve"> в качестве своего Платежного Агента в разделе Условия Платежа договора, они обеспечивают упрощенный процесс оплаты. Впоследствии Клиент, Исполнитель и </w:t>
      </w:r>
      <w:proofErr w:type="spellStart"/>
      <w:r>
        <w:t>Fenilux</w:t>
      </w:r>
      <w:proofErr w:type="spellEnd"/>
      <w:r>
        <w:t xml:space="preserve"> подписывают трехстороннее Соглашение, регулирующее процедуру предоставления Услуг Платежного Агента </w:t>
      </w:r>
      <w:proofErr w:type="spellStart"/>
      <w:r>
        <w:t>Fenilux</w:t>
      </w:r>
      <w:proofErr w:type="spellEnd"/>
      <w:r>
        <w:t>. Эта договоренность обеспечивает безопасные и эффективные финансовые транзакции между Клиентом и Исполнителем.</w:t>
      </w:r>
    </w:p>
    <w:p w:rsidR="00326C47" w:rsidRDefault="00326C47" w:rsidP="00326C47"/>
    <w:p w:rsidR="00326C47" w:rsidRDefault="00326C47" w:rsidP="00326C47">
      <w:proofErr w:type="spellStart"/>
      <w:r>
        <w:t>Fenilux</w:t>
      </w:r>
      <w:proofErr w:type="spellEnd"/>
      <w:r>
        <w:t xml:space="preserve"> берет на себя ответственность за прием средств от Клиента и их передачу Исполнителю, снижая административную нагрузку на обе стороны и обеспечивая своевременные платежи, тем самым способствуя доверию и укреплению деловых отношений.</w:t>
      </w:r>
    </w:p>
    <w:p w:rsidR="00326C47" w:rsidRDefault="00326C47" w:rsidP="00326C47"/>
    <w:p w:rsidR="00326C47" w:rsidRDefault="00326C47" w:rsidP="00326C47">
      <w:r>
        <w:t xml:space="preserve">4.3 Услуга Платежей </w:t>
      </w:r>
      <w:proofErr w:type="spellStart"/>
      <w:r>
        <w:t>Фрилансерам</w:t>
      </w:r>
      <w:proofErr w:type="spellEnd"/>
      <w:r>
        <w:t xml:space="preserve"> включает подписание соглашения о сотрудничестве между Клиентом и </w:t>
      </w:r>
      <w:proofErr w:type="spellStart"/>
      <w:r>
        <w:t>Фрилансером</w:t>
      </w:r>
      <w:proofErr w:type="spellEnd"/>
      <w:r>
        <w:t xml:space="preserve">, аналогичного разделу 4.2, с указанием </w:t>
      </w:r>
      <w:proofErr w:type="spellStart"/>
      <w:r>
        <w:t>Fenilux</w:t>
      </w:r>
      <w:proofErr w:type="spellEnd"/>
      <w:r>
        <w:t xml:space="preserve"> в качестве платежного агента. В этой договоренности </w:t>
      </w:r>
      <w:proofErr w:type="spellStart"/>
      <w:r>
        <w:t>Fenilux</w:t>
      </w:r>
      <w:proofErr w:type="spellEnd"/>
      <w:r>
        <w:t xml:space="preserve"> берет на себя обязанности по агрегации и обработке счетов от </w:t>
      </w:r>
      <w:proofErr w:type="spellStart"/>
      <w:r>
        <w:t>Фрилансеров</w:t>
      </w:r>
      <w:proofErr w:type="spellEnd"/>
      <w:r>
        <w:t xml:space="preserve">, проведению процедур KYC и удержанию средств после получения Клиентом результатов работы </w:t>
      </w:r>
      <w:proofErr w:type="spellStart"/>
      <w:r>
        <w:t>Фрилансера</w:t>
      </w:r>
      <w:proofErr w:type="spellEnd"/>
      <w:r>
        <w:t xml:space="preserve">. Эта услуга упрощает процесс оплаты для обеих сторон, обеспечивает соблюдение регуляторных требований и обеспечивает дополнительную безопасность и доверие в </w:t>
      </w:r>
      <w:proofErr w:type="spellStart"/>
      <w:r>
        <w:t>фрилансерских</w:t>
      </w:r>
      <w:proofErr w:type="spellEnd"/>
      <w:r>
        <w:t xml:space="preserve"> транзакциях.</w:t>
      </w:r>
    </w:p>
    <w:p w:rsidR="00326C47" w:rsidRDefault="00326C47" w:rsidP="00326C47"/>
    <w:p w:rsidR="00326C47" w:rsidRDefault="00326C47" w:rsidP="00326C47">
      <w:r>
        <w:t>4.4 Другие Услуги включают, но не ограничиваются, следующими дополнительными услугами:</w:t>
      </w:r>
    </w:p>
    <w:p w:rsidR="00326C47" w:rsidRDefault="00326C47" w:rsidP="00326C47"/>
    <w:p w:rsidR="00326C47" w:rsidRDefault="00326C47" w:rsidP="00326C47">
      <w:r>
        <w:t xml:space="preserve">Услуга </w:t>
      </w:r>
      <w:proofErr w:type="spellStart"/>
      <w:r>
        <w:t>Эскроу</w:t>
      </w:r>
      <w:proofErr w:type="spellEnd"/>
      <w:r>
        <w:t xml:space="preserve">: </w:t>
      </w:r>
      <w:proofErr w:type="spellStart"/>
      <w:r>
        <w:t>Fenilux</w:t>
      </w:r>
      <w:proofErr w:type="spellEnd"/>
      <w:r>
        <w:t xml:space="preserve"> предоставляет безопасное хранение и передачу средств между сторонами, выступая надежным посредником до выполнения условий соглашения;</w:t>
      </w:r>
    </w:p>
    <w:p w:rsidR="00326C47" w:rsidRDefault="00326C47" w:rsidP="00326C47">
      <w:r>
        <w:t xml:space="preserve">Обработка и Агрегация Счетов: </w:t>
      </w:r>
      <w:proofErr w:type="spellStart"/>
      <w:r>
        <w:t>Fenilux</w:t>
      </w:r>
      <w:proofErr w:type="spellEnd"/>
      <w:r>
        <w:t xml:space="preserve"> предлагает услуги по обработке и сбору счетов, обеспечивая эффективное управление финансовыми документами и упрощение процесса оплаты;</w:t>
      </w:r>
    </w:p>
    <w:p w:rsidR="00326C47" w:rsidRDefault="00326C47" w:rsidP="00326C47">
      <w:r>
        <w:t xml:space="preserve">Улучшенные Процедуры KYC: </w:t>
      </w:r>
      <w:proofErr w:type="spellStart"/>
      <w:r>
        <w:t>Fenilux</w:t>
      </w:r>
      <w:proofErr w:type="spellEnd"/>
      <w:r>
        <w:t xml:space="preserve"> проводит продвинутые процедуры "Знай своего клиента" (KYC), обеспечивая дополнительный уровень верификации личности и безопасности для всех участников транзакции.</w:t>
      </w:r>
    </w:p>
    <w:p w:rsidR="00326C47" w:rsidRDefault="00326C47" w:rsidP="00326C47"/>
    <w:p w:rsidR="00326C47" w:rsidRDefault="00326C47" w:rsidP="00326C47">
      <w:r>
        <w:t xml:space="preserve">4.5. </w:t>
      </w:r>
      <w:proofErr w:type="spellStart"/>
      <w:r>
        <w:t>Fenilux</w:t>
      </w:r>
      <w:proofErr w:type="spellEnd"/>
      <w:r>
        <w:t xml:space="preserve"> может отказать в предоставлении </w:t>
      </w:r>
      <w:r w:rsidR="001647D8">
        <w:t xml:space="preserve">Услуг </w:t>
      </w:r>
      <w:proofErr w:type="spellStart"/>
      <w:r>
        <w:t>Fenilux</w:t>
      </w:r>
      <w:proofErr w:type="spellEnd"/>
      <w:r>
        <w:t xml:space="preserve"> в любое время и по любой причине.</w:t>
      </w:r>
    </w:p>
    <w:p w:rsidR="00326C47" w:rsidRDefault="00326C47" w:rsidP="00326C47"/>
    <w:p w:rsidR="00326C47" w:rsidRDefault="00326C47" w:rsidP="00326C47">
      <w:r>
        <w:t xml:space="preserve">4.6. </w:t>
      </w:r>
      <w:proofErr w:type="spellStart"/>
      <w:r>
        <w:t>Fenilux</w:t>
      </w:r>
      <w:proofErr w:type="spellEnd"/>
      <w:r>
        <w:t xml:space="preserve"> предоставляет виртуальные квитанции за успешные транзакции </w:t>
      </w:r>
      <w:r w:rsidR="001647D8">
        <w:t>Услуг</w:t>
      </w:r>
      <w:r w:rsidR="001647D8">
        <w:t xml:space="preserve"> </w:t>
      </w:r>
      <w:proofErr w:type="spellStart"/>
      <w:r>
        <w:t>Fenilux</w:t>
      </w:r>
      <w:proofErr w:type="spellEnd"/>
      <w:r>
        <w:t xml:space="preserve">, совершенные вами. Эти квитанции доступны по электронной почте. </w:t>
      </w:r>
      <w:proofErr w:type="spellStart"/>
      <w:r>
        <w:t>Fenilux</w:t>
      </w:r>
      <w:proofErr w:type="spellEnd"/>
      <w:r>
        <w:t xml:space="preserve"> не обязуется и не имеет обязательства предоставить вам физическую квитанцию или другое письменное подтверждение в связи с любой транзакцией </w:t>
      </w:r>
      <w:r w:rsidR="001647D8">
        <w:t>Услуг</w:t>
      </w:r>
      <w:r w:rsidR="001647D8">
        <w:t xml:space="preserve"> </w:t>
      </w:r>
      <w:proofErr w:type="spellStart"/>
      <w:r>
        <w:t>Fenilux</w:t>
      </w:r>
      <w:proofErr w:type="spellEnd"/>
      <w:r>
        <w:t>.</w:t>
      </w:r>
    </w:p>
    <w:p w:rsidR="00326C47" w:rsidRDefault="00326C47" w:rsidP="00986DE7"/>
    <w:p w:rsidR="001647D8" w:rsidRPr="001647D8" w:rsidRDefault="001647D8" w:rsidP="001647D8">
      <w:pPr>
        <w:numPr>
          <w:ilvl w:val="0"/>
          <w:numId w:val="1"/>
        </w:numPr>
        <w:spacing w:before="400" w:after="120"/>
        <w:textAlignment w:val="baseline"/>
        <w:outlineLvl w:val="0"/>
        <w:rPr>
          <w:rFonts w:ascii="Arial" w:hAnsi="Arial" w:cs="Arial"/>
          <w:color w:val="000000"/>
          <w:kern w:val="36"/>
          <w:sz w:val="40"/>
          <w:szCs w:val="40"/>
        </w:rPr>
      </w:pPr>
      <w:r w:rsidRPr="001647D8">
        <w:rPr>
          <w:rFonts w:ascii="Arial" w:hAnsi="Arial" w:cs="Arial"/>
          <w:color w:val="000000"/>
          <w:kern w:val="36"/>
          <w:sz w:val="40"/>
          <w:szCs w:val="40"/>
        </w:rPr>
        <w:t xml:space="preserve"> Ограничения на использование </w:t>
      </w:r>
      <w:r w:rsidR="00925890" w:rsidRPr="001647D8">
        <w:rPr>
          <w:rFonts w:ascii="Arial" w:hAnsi="Arial" w:cs="Arial"/>
          <w:color w:val="000000"/>
          <w:kern w:val="36"/>
          <w:sz w:val="40"/>
          <w:szCs w:val="40"/>
        </w:rPr>
        <w:t>Услуг</w:t>
      </w:r>
      <w:r w:rsidR="00925890" w:rsidRPr="001647D8">
        <w:rPr>
          <w:rFonts w:ascii="Arial" w:hAnsi="Arial" w:cs="Arial"/>
          <w:color w:val="000000"/>
          <w:kern w:val="36"/>
          <w:sz w:val="40"/>
          <w:szCs w:val="40"/>
        </w:rPr>
        <w:t xml:space="preserve"> </w:t>
      </w:r>
      <w:proofErr w:type="spellStart"/>
      <w:r w:rsidRPr="001647D8">
        <w:rPr>
          <w:rFonts w:ascii="Arial" w:hAnsi="Arial" w:cs="Arial"/>
          <w:color w:val="000000"/>
          <w:kern w:val="36"/>
          <w:sz w:val="40"/>
          <w:szCs w:val="40"/>
        </w:rPr>
        <w:t>Fenilux</w:t>
      </w:r>
      <w:proofErr w:type="spellEnd"/>
      <w:r w:rsidRPr="001647D8">
        <w:rPr>
          <w:rFonts w:ascii="Arial" w:hAnsi="Arial" w:cs="Arial"/>
          <w:color w:val="000000"/>
          <w:kern w:val="36"/>
          <w:sz w:val="40"/>
          <w:szCs w:val="40"/>
        </w:rPr>
        <w:t xml:space="preserve"> </w:t>
      </w:r>
    </w:p>
    <w:p w:rsidR="001647D8" w:rsidRDefault="001647D8" w:rsidP="001647D8"/>
    <w:p w:rsidR="001647D8" w:rsidRDefault="001647D8" w:rsidP="001647D8">
      <w:r>
        <w:t>Запрещается:</w:t>
      </w:r>
    </w:p>
    <w:p w:rsidR="001647D8" w:rsidRDefault="001647D8" w:rsidP="001647D8"/>
    <w:p w:rsidR="001647D8" w:rsidRDefault="001647D8" w:rsidP="001647D8">
      <w:r>
        <w:t xml:space="preserve">- использовать Услуги </w:t>
      </w:r>
      <w:proofErr w:type="spellStart"/>
      <w:r>
        <w:t>Fenilux</w:t>
      </w:r>
      <w:proofErr w:type="spellEnd"/>
      <w:r>
        <w:t xml:space="preserve"> для любых незаконных целей, включая, но не ограничиваясь, мошенничество</w:t>
      </w:r>
      <w:r>
        <w:t>м</w:t>
      </w:r>
      <w:r>
        <w:t xml:space="preserve"> и отмывание</w:t>
      </w:r>
      <w:r>
        <w:t>м</w:t>
      </w:r>
      <w:r>
        <w:t xml:space="preserve"> денег, подделк</w:t>
      </w:r>
      <w:r>
        <w:t>ой</w:t>
      </w:r>
      <w:r>
        <w:t xml:space="preserve"> продукции, незаконны</w:t>
      </w:r>
      <w:r>
        <w:t>ми</w:t>
      </w:r>
      <w:r>
        <w:t xml:space="preserve"> азартные игры, незаконн</w:t>
      </w:r>
      <w:r>
        <w:t>ой</w:t>
      </w:r>
      <w:r>
        <w:t xml:space="preserve"> покупк</w:t>
      </w:r>
      <w:r>
        <w:t>е</w:t>
      </w:r>
      <w:r>
        <w:t xml:space="preserve"> или продаж</w:t>
      </w:r>
      <w:r>
        <w:t>е</w:t>
      </w:r>
      <w:r>
        <w:t xml:space="preserve"> табака или других продуктов, запрещенных законом. </w:t>
      </w:r>
      <w:proofErr w:type="spellStart"/>
      <w:r>
        <w:t>Fenilux</w:t>
      </w:r>
      <w:proofErr w:type="spellEnd"/>
      <w:r>
        <w:t xml:space="preserve"> сообщит о любой подозрительной деятельности и сотрудничает с любым соответствующим правоохранительным органом или регулятором;</w:t>
      </w:r>
    </w:p>
    <w:p w:rsidR="001647D8" w:rsidRDefault="001647D8" w:rsidP="001647D8">
      <w:r>
        <w:t xml:space="preserve">- нарушать эти Условия или любое другое соглашение или политику, с которыми вы согласились с </w:t>
      </w:r>
      <w:proofErr w:type="spellStart"/>
      <w:r>
        <w:t>Fenilux</w:t>
      </w:r>
      <w:proofErr w:type="spellEnd"/>
      <w:r>
        <w:t>;</w:t>
      </w:r>
    </w:p>
    <w:p w:rsidR="001647D8" w:rsidRDefault="001647D8" w:rsidP="001647D8">
      <w:r>
        <w:t xml:space="preserve">- использовать Услуги </w:t>
      </w:r>
      <w:proofErr w:type="spellStart"/>
      <w:r>
        <w:t>Fenilux</w:t>
      </w:r>
      <w:proofErr w:type="spellEnd"/>
      <w:r>
        <w:t xml:space="preserve"> для нарушения любого закона, статута, постановления или регуляции;</w:t>
      </w:r>
    </w:p>
    <w:p w:rsidR="001647D8" w:rsidRDefault="001647D8" w:rsidP="001647D8">
      <w:r>
        <w:t xml:space="preserve">- использовать Услуги </w:t>
      </w:r>
      <w:proofErr w:type="spellStart"/>
      <w:r>
        <w:t>Fenilux</w:t>
      </w:r>
      <w:proofErr w:type="spellEnd"/>
      <w:r>
        <w:t xml:space="preserve"> для любых незаконных целей, включая покупку или продажу, или облегчение покупки или продажи, незаконных товаров или услуг;</w:t>
      </w:r>
    </w:p>
    <w:p w:rsidR="001647D8" w:rsidRDefault="001647D8" w:rsidP="001647D8">
      <w:r>
        <w:t xml:space="preserve">- нарушать авторские права, патенты, товарные знаки, коммерческую тайну или другие права интеллектуальной собственности </w:t>
      </w:r>
      <w:proofErr w:type="spellStart"/>
      <w:r>
        <w:t>Fenilux</w:t>
      </w:r>
      <w:proofErr w:type="spellEnd"/>
      <w:r>
        <w:t xml:space="preserve"> или любого третьего лица, а также права на публичность или конфиденциальность;</w:t>
      </w:r>
    </w:p>
    <w:p w:rsidR="001647D8" w:rsidRDefault="001647D8" w:rsidP="001647D8">
      <w:r>
        <w:t>- предоставлять нам ложную, неточную или вводящую в заблуждение информацию;</w:t>
      </w:r>
    </w:p>
    <w:p w:rsidR="001647D8" w:rsidRPr="00925890" w:rsidRDefault="001647D8" w:rsidP="001647D8">
      <w:r>
        <w:t xml:space="preserve">- использовать </w:t>
      </w:r>
      <w:proofErr w:type="spellStart"/>
      <w:r>
        <w:t>анонимизирующий</w:t>
      </w:r>
      <w:proofErr w:type="spellEnd"/>
      <w:r>
        <w:t xml:space="preserve"> прокси; использовать любого робота, паука, другое автоматическое устройство или ручной процесс для мониторинга или копирования нашего веб-сайта без нашего предварительного письменного разрешения; или пытаться вмешиваться в Услуги</w:t>
      </w:r>
      <w:r>
        <w:t xml:space="preserve"> </w:t>
      </w:r>
      <w:proofErr w:type="spellStart"/>
      <w:r>
        <w:t>Fenilux</w:t>
      </w:r>
      <w:proofErr w:type="spellEnd"/>
      <w:r>
        <w:t>;</w:t>
      </w:r>
    </w:p>
    <w:p w:rsidR="001647D8" w:rsidRPr="001647D8" w:rsidRDefault="001647D8" w:rsidP="001647D8">
      <w:r>
        <w:t>- отказаться сотрудничать в расследовании или предоставить подтверждение вашей личности или любой информации, которую вы предоставили нам.</w:t>
      </w:r>
    </w:p>
    <w:p w:rsidR="00986DE7" w:rsidRDefault="00986DE7" w:rsidP="00986DE7"/>
    <w:p w:rsidR="00925890" w:rsidRPr="00925890" w:rsidRDefault="00925890" w:rsidP="00925890">
      <w:pPr>
        <w:numPr>
          <w:ilvl w:val="0"/>
          <w:numId w:val="1"/>
        </w:numPr>
        <w:spacing w:before="400" w:after="120"/>
        <w:textAlignment w:val="baseline"/>
        <w:outlineLvl w:val="0"/>
        <w:rPr>
          <w:rFonts w:ascii="Arial" w:hAnsi="Arial" w:cs="Arial"/>
          <w:color w:val="000000"/>
          <w:kern w:val="36"/>
          <w:sz w:val="40"/>
          <w:szCs w:val="40"/>
        </w:rPr>
      </w:pPr>
      <w:r w:rsidRPr="00925890">
        <w:rPr>
          <w:rFonts w:ascii="Arial" w:hAnsi="Arial" w:cs="Arial"/>
          <w:color w:val="000000"/>
          <w:kern w:val="36"/>
          <w:sz w:val="40"/>
          <w:szCs w:val="40"/>
        </w:rPr>
        <w:t xml:space="preserve"> Отсутствие гарантии</w:t>
      </w:r>
    </w:p>
    <w:p w:rsidR="00925890" w:rsidRDefault="00925890" w:rsidP="00925890">
      <w:r>
        <w:t xml:space="preserve">6.1. Услуги </w:t>
      </w:r>
      <w:proofErr w:type="spellStart"/>
      <w:r>
        <w:t>Fenilux</w:t>
      </w:r>
      <w:proofErr w:type="spellEnd"/>
      <w:r>
        <w:t xml:space="preserve"> предоставляются на условиях "как есть", "как доступные" и без каких-либо представлений или гарантий, явных, подразумеваемых или установленных законом. </w:t>
      </w:r>
      <w:proofErr w:type="spellStart"/>
      <w:r>
        <w:t>Fenilux</w:t>
      </w:r>
      <w:proofErr w:type="spellEnd"/>
      <w:r>
        <w:t xml:space="preserve"> и сотрудники и поставщики </w:t>
      </w:r>
      <w:proofErr w:type="spellStart"/>
      <w:r>
        <w:t>Fenilux</w:t>
      </w:r>
      <w:proofErr w:type="spellEnd"/>
      <w:r>
        <w:t xml:space="preserve"> не делают никаких представлений или гарантий любого рода относительно услуг или контента, материалов, информации и функций, сделанных доступными с помощью Услуг</w:t>
      </w:r>
      <w:r>
        <w:t xml:space="preserve"> </w:t>
      </w:r>
      <w:proofErr w:type="spellStart"/>
      <w:r>
        <w:t>Fenilux</w:t>
      </w:r>
      <w:proofErr w:type="spellEnd"/>
      <w:r>
        <w:t>, используемых на или получаемых через Услуги</w:t>
      </w:r>
      <w:r>
        <w:t xml:space="preserve"> </w:t>
      </w:r>
      <w:proofErr w:type="spellStart"/>
      <w:r>
        <w:t>Fenilux</w:t>
      </w:r>
      <w:proofErr w:type="spellEnd"/>
      <w:r>
        <w:t>, или по поводу нарушения безопасности, связанного с передачей чувствительной информации через Услуги</w:t>
      </w:r>
      <w:r>
        <w:t xml:space="preserve"> </w:t>
      </w:r>
      <w:proofErr w:type="spellStart"/>
      <w:r>
        <w:t>Fenilux</w:t>
      </w:r>
      <w:proofErr w:type="spellEnd"/>
      <w:r>
        <w:t>.</w:t>
      </w:r>
    </w:p>
    <w:p w:rsidR="00925890" w:rsidRDefault="00925890" w:rsidP="00925890"/>
    <w:p w:rsidR="00925890" w:rsidRDefault="00925890" w:rsidP="00925890">
      <w:r>
        <w:t xml:space="preserve">6.2. </w:t>
      </w:r>
      <w:proofErr w:type="spellStart"/>
      <w:r>
        <w:t>Fenilux</w:t>
      </w:r>
      <w:proofErr w:type="spellEnd"/>
      <w:r>
        <w:t xml:space="preserve"> не гарантирует, что Услуги </w:t>
      </w:r>
      <w:proofErr w:type="spellStart"/>
      <w:r>
        <w:t>Fenilux</w:t>
      </w:r>
      <w:proofErr w:type="spellEnd"/>
      <w:r>
        <w:t xml:space="preserve"> будут бесперебойными или безошибочными. </w:t>
      </w:r>
      <w:proofErr w:type="spellStart"/>
      <w:r>
        <w:t>Fenilux</w:t>
      </w:r>
      <w:proofErr w:type="spellEnd"/>
      <w:r>
        <w:t xml:space="preserve"> не несет ответственности за любые прерывания услуг, не подпадающие под ее контроль, включая, но не ограничиваясь, сбои системы или другие прерывания, которые могут повлиять на получение, обработку, принятие, завершение или урегулирование Услуг</w:t>
      </w:r>
      <w:r>
        <w:t xml:space="preserve"> </w:t>
      </w:r>
      <w:proofErr w:type="spellStart"/>
      <w:r>
        <w:t>Fenilux</w:t>
      </w:r>
      <w:proofErr w:type="spellEnd"/>
      <w:r>
        <w:t>.</w:t>
      </w:r>
    </w:p>
    <w:p w:rsidR="00925890" w:rsidRDefault="00925890" w:rsidP="00925890"/>
    <w:p w:rsidR="00925890" w:rsidRDefault="00925890" w:rsidP="00925890">
      <w:r>
        <w:t xml:space="preserve">6.3. </w:t>
      </w:r>
      <w:proofErr w:type="spellStart"/>
      <w:r>
        <w:t>Fenilux</w:t>
      </w:r>
      <w:proofErr w:type="spellEnd"/>
      <w:r>
        <w:t xml:space="preserve"> не имеет контроля над продуктами или услугами, которые оплачиваются с использованием Услуг</w:t>
      </w:r>
      <w:r>
        <w:t xml:space="preserve"> </w:t>
      </w:r>
      <w:proofErr w:type="spellStart"/>
      <w:r>
        <w:t>Fenilux</w:t>
      </w:r>
      <w:proofErr w:type="spellEnd"/>
      <w:r>
        <w:t>.</w:t>
      </w:r>
    </w:p>
    <w:p w:rsidR="00925890" w:rsidRDefault="00925890" w:rsidP="00925890"/>
    <w:p w:rsidR="00925890" w:rsidRDefault="00925890" w:rsidP="00925890">
      <w:r>
        <w:t xml:space="preserve">6.4. </w:t>
      </w:r>
      <w:proofErr w:type="spellStart"/>
      <w:r>
        <w:t>Fenilux</w:t>
      </w:r>
      <w:proofErr w:type="spellEnd"/>
      <w:r>
        <w:t xml:space="preserve"> не несет ответственности за качество, производительность или любые последующие результаты продуктов и/или услуг, приобретенных с использованием Услуг</w:t>
      </w:r>
      <w:r>
        <w:t xml:space="preserve"> </w:t>
      </w:r>
      <w:proofErr w:type="spellStart"/>
      <w:r>
        <w:t>Fenilux</w:t>
      </w:r>
      <w:proofErr w:type="spellEnd"/>
      <w:r>
        <w:t>.</w:t>
      </w:r>
    </w:p>
    <w:p w:rsidR="009D4912" w:rsidRDefault="009D4912" w:rsidP="00925890"/>
    <w:p w:rsidR="009D4912" w:rsidRDefault="009D4912" w:rsidP="00925890"/>
    <w:p w:rsidR="009D4912" w:rsidRPr="009D4912" w:rsidRDefault="009D4912" w:rsidP="00925890"/>
    <w:p w:rsidR="009D4912" w:rsidRPr="009D4912" w:rsidRDefault="009D4912" w:rsidP="009D4912">
      <w:pPr>
        <w:pStyle w:val="a3"/>
        <w:spacing w:before="0" w:beforeAutospacing="0" w:after="60" w:afterAutospacing="0"/>
        <w:rPr>
          <w:color w:val="000000"/>
          <w:lang w:val="en-US"/>
        </w:rPr>
      </w:pPr>
      <w:r w:rsidRPr="009D4912">
        <w:rPr>
          <w:rFonts w:ascii="Arial" w:hAnsi="Arial" w:cs="Arial"/>
          <w:color w:val="0000FF"/>
          <w:sz w:val="52"/>
          <w:szCs w:val="52"/>
          <w:lang w:val="en-US"/>
        </w:rPr>
        <w:lastRenderedPageBreak/>
        <w:t>LEGAL INFO DOC</w:t>
      </w:r>
    </w:p>
    <w:p w:rsidR="009D4912" w:rsidRPr="009D4912" w:rsidRDefault="009D4912" w:rsidP="009D4912">
      <w:pPr>
        <w:rPr>
          <w:color w:val="000000"/>
          <w:lang w:val="en-US"/>
        </w:rPr>
      </w:pPr>
    </w:p>
    <w:p w:rsidR="009D4912" w:rsidRPr="009D4912" w:rsidRDefault="009D4912" w:rsidP="009D4912">
      <w:pPr>
        <w:pStyle w:val="a3"/>
        <w:spacing w:before="0" w:beforeAutospacing="0" w:after="0" w:afterAutospacing="0"/>
        <w:jc w:val="center"/>
        <w:rPr>
          <w:color w:val="000000"/>
          <w:lang w:val="en-US"/>
        </w:rPr>
      </w:pPr>
      <w:r w:rsidRPr="009D4912">
        <w:rPr>
          <w:rFonts w:ascii="Arial" w:hAnsi="Arial" w:cs="Arial"/>
          <w:color w:val="000000"/>
          <w:sz w:val="62"/>
          <w:szCs w:val="62"/>
          <w:lang w:val="en-US"/>
        </w:rPr>
        <w:t>Legal Information</w:t>
      </w:r>
    </w:p>
    <w:p w:rsidR="009D4912" w:rsidRPr="009D4912" w:rsidRDefault="009D4912" w:rsidP="009D4912">
      <w:pPr>
        <w:pStyle w:val="a3"/>
        <w:spacing w:before="0" w:beforeAutospacing="0" w:after="0" w:afterAutospacing="0"/>
        <w:jc w:val="center"/>
        <w:rPr>
          <w:color w:val="000000"/>
          <w:lang w:val="en-US"/>
        </w:rPr>
      </w:pPr>
      <w:r w:rsidRPr="009D4912">
        <w:rPr>
          <w:rFonts w:ascii="Arial" w:hAnsi="Arial" w:cs="Arial"/>
          <w:b/>
          <w:bCs/>
          <w:color w:val="000000"/>
          <w:sz w:val="22"/>
          <w:szCs w:val="22"/>
          <w:lang w:val="en-US"/>
        </w:rPr>
        <w:t>Version 1.2, 1 March 2024</w:t>
      </w:r>
    </w:p>
    <w:p w:rsidR="009D4912" w:rsidRPr="009D4912" w:rsidRDefault="009D4912" w:rsidP="009D4912">
      <w:pPr>
        <w:spacing w:after="240"/>
      </w:pPr>
    </w:p>
    <w:p w:rsidR="009D4912" w:rsidRPr="009D4912" w:rsidRDefault="009D4912" w:rsidP="009D4912">
      <w:pPr>
        <w:pStyle w:val="a3"/>
        <w:spacing w:before="0" w:beforeAutospacing="0" w:after="0" w:afterAutospacing="0"/>
        <w:rPr>
          <w:rFonts w:ascii="Arial" w:hAnsi="Arial" w:cs="Arial"/>
          <w:color w:val="000000"/>
          <w:sz w:val="40"/>
          <w:szCs w:val="40"/>
          <w:lang w:val="en-US"/>
        </w:rPr>
      </w:pPr>
      <w:proofErr w:type="spellStart"/>
      <w:r w:rsidRPr="009D4912">
        <w:rPr>
          <w:rFonts w:ascii="Arial" w:hAnsi="Arial" w:cs="Arial"/>
          <w:color w:val="000000"/>
          <w:sz w:val="40"/>
          <w:szCs w:val="40"/>
          <w:lang w:val="en-US"/>
        </w:rPr>
        <w:t>Юридическое</w:t>
      </w:r>
      <w:proofErr w:type="spellEnd"/>
      <w:r w:rsidRPr="009D4912">
        <w:rPr>
          <w:rFonts w:ascii="Arial" w:hAnsi="Arial" w:cs="Arial"/>
          <w:color w:val="000000"/>
          <w:sz w:val="40"/>
          <w:szCs w:val="40"/>
          <w:lang w:val="en-US"/>
        </w:rPr>
        <w:t xml:space="preserve"> </w:t>
      </w:r>
      <w:proofErr w:type="spellStart"/>
      <w:r w:rsidRPr="009D4912">
        <w:rPr>
          <w:rFonts w:ascii="Arial" w:hAnsi="Arial" w:cs="Arial"/>
          <w:color w:val="000000"/>
          <w:sz w:val="40"/>
          <w:szCs w:val="40"/>
          <w:lang w:val="en-US"/>
        </w:rPr>
        <w:t>Лицо</w:t>
      </w:r>
      <w:proofErr w:type="spellEnd"/>
    </w:p>
    <w:p w:rsidR="009D4912" w:rsidRPr="009D4912" w:rsidRDefault="009D4912" w:rsidP="009D4912">
      <w:pPr>
        <w:pStyle w:val="a3"/>
        <w:rPr>
          <w:lang w:val="en-US"/>
        </w:rPr>
      </w:pPr>
      <w:proofErr w:type="spellStart"/>
      <w:r w:rsidRPr="009D4912">
        <w:rPr>
          <w:lang w:val="en-US"/>
        </w:rPr>
        <w:t>Fenilux</w:t>
      </w:r>
      <w:proofErr w:type="spellEnd"/>
      <w:r w:rsidRPr="009D4912">
        <w:rPr>
          <w:lang w:val="en-US"/>
        </w:rPr>
        <w:t xml:space="preserve"> </w:t>
      </w:r>
      <w:proofErr w:type="spellStart"/>
      <w:r w:rsidRPr="009D4912">
        <w:rPr>
          <w:lang w:val="en-US"/>
        </w:rPr>
        <w:t>Soluções</w:t>
      </w:r>
      <w:proofErr w:type="spellEnd"/>
      <w:r w:rsidRPr="009D4912">
        <w:rPr>
          <w:lang w:val="en-US"/>
        </w:rPr>
        <w:t xml:space="preserve"> </w:t>
      </w:r>
      <w:proofErr w:type="spellStart"/>
      <w:r w:rsidRPr="009D4912">
        <w:rPr>
          <w:lang w:val="en-US"/>
        </w:rPr>
        <w:t>Financeiras</w:t>
      </w:r>
      <w:proofErr w:type="spellEnd"/>
      <w:r w:rsidRPr="009D4912">
        <w:rPr>
          <w:lang w:val="en-US"/>
        </w:rPr>
        <w:t xml:space="preserve"> </w:t>
      </w:r>
      <w:proofErr w:type="spellStart"/>
      <w:r w:rsidRPr="009D4912">
        <w:rPr>
          <w:lang w:val="en-US"/>
        </w:rPr>
        <w:t>Ltda</w:t>
      </w:r>
      <w:proofErr w:type="spellEnd"/>
      <w:r w:rsidRPr="009D4912">
        <w:rPr>
          <w:lang w:val="en-US"/>
        </w:rPr>
        <w:t xml:space="preserve"> ("</w:t>
      </w:r>
      <w:proofErr w:type="spellStart"/>
      <w:r w:rsidRPr="009D4912">
        <w:rPr>
          <w:lang w:val="en-US"/>
        </w:rPr>
        <w:t>Fenilux</w:t>
      </w:r>
      <w:proofErr w:type="spellEnd"/>
      <w:r w:rsidRPr="009D4912">
        <w:rPr>
          <w:lang w:val="en-US"/>
        </w:rPr>
        <w:t xml:space="preserve">") - </w:t>
      </w:r>
      <w:proofErr w:type="spellStart"/>
      <w:r w:rsidRPr="009D4912">
        <w:rPr>
          <w:lang w:val="en-US"/>
        </w:rPr>
        <w:t>это</w:t>
      </w:r>
      <w:proofErr w:type="spellEnd"/>
      <w:r w:rsidRPr="009D4912">
        <w:rPr>
          <w:lang w:val="en-US"/>
        </w:rPr>
        <w:t xml:space="preserve"> </w:t>
      </w:r>
      <w:proofErr w:type="spellStart"/>
      <w:r w:rsidRPr="009D4912">
        <w:rPr>
          <w:lang w:val="en-US"/>
        </w:rPr>
        <w:t>общество</w:t>
      </w:r>
      <w:proofErr w:type="spellEnd"/>
      <w:r w:rsidRPr="009D4912">
        <w:rPr>
          <w:lang w:val="en-US"/>
        </w:rPr>
        <w:t xml:space="preserve"> с </w:t>
      </w:r>
      <w:proofErr w:type="spellStart"/>
      <w:r w:rsidRPr="009D4912">
        <w:rPr>
          <w:lang w:val="en-US"/>
        </w:rPr>
        <w:t>ограниченной</w:t>
      </w:r>
      <w:proofErr w:type="spellEnd"/>
      <w:r w:rsidRPr="009D4912">
        <w:rPr>
          <w:lang w:val="en-US"/>
        </w:rPr>
        <w:t xml:space="preserve"> </w:t>
      </w:r>
      <w:proofErr w:type="spellStart"/>
      <w:r w:rsidRPr="009D4912">
        <w:rPr>
          <w:lang w:val="en-US"/>
        </w:rPr>
        <w:t>ответственностью</w:t>
      </w:r>
      <w:proofErr w:type="spellEnd"/>
      <w:r w:rsidRPr="009D4912">
        <w:rPr>
          <w:lang w:val="en-US"/>
        </w:rPr>
        <w:t xml:space="preserve">, </w:t>
      </w:r>
      <w:proofErr w:type="spellStart"/>
      <w:r w:rsidRPr="009D4912">
        <w:rPr>
          <w:lang w:val="en-US"/>
        </w:rPr>
        <w:t>зарегистрированное</w:t>
      </w:r>
      <w:proofErr w:type="spellEnd"/>
      <w:r w:rsidRPr="009D4912">
        <w:rPr>
          <w:lang w:val="en-US"/>
        </w:rPr>
        <w:t xml:space="preserve"> в </w:t>
      </w:r>
      <w:proofErr w:type="spellStart"/>
      <w:r w:rsidRPr="009D4912">
        <w:rPr>
          <w:lang w:val="en-US"/>
        </w:rPr>
        <w:t>Бразилии</w:t>
      </w:r>
      <w:proofErr w:type="spellEnd"/>
      <w:r w:rsidRPr="009D4912">
        <w:rPr>
          <w:lang w:val="en-US"/>
        </w:rPr>
        <w:t xml:space="preserve"> </w:t>
      </w:r>
      <w:proofErr w:type="spellStart"/>
      <w:r w:rsidRPr="009D4912">
        <w:rPr>
          <w:lang w:val="en-US"/>
        </w:rPr>
        <w:t>под</w:t>
      </w:r>
      <w:proofErr w:type="spellEnd"/>
      <w:r w:rsidRPr="009D4912">
        <w:rPr>
          <w:lang w:val="en-US"/>
        </w:rPr>
        <w:t xml:space="preserve"> CNPJ No. 44.626.880/0001-81, с </w:t>
      </w:r>
      <w:proofErr w:type="spellStart"/>
      <w:r w:rsidRPr="009D4912">
        <w:rPr>
          <w:lang w:val="en-US"/>
        </w:rPr>
        <w:t>зарегистрированным</w:t>
      </w:r>
      <w:proofErr w:type="spellEnd"/>
      <w:r w:rsidRPr="009D4912">
        <w:rPr>
          <w:lang w:val="en-US"/>
        </w:rPr>
        <w:t xml:space="preserve"> </w:t>
      </w:r>
      <w:proofErr w:type="spellStart"/>
      <w:r w:rsidRPr="009D4912">
        <w:rPr>
          <w:lang w:val="en-US"/>
        </w:rPr>
        <w:t>офисом</w:t>
      </w:r>
      <w:proofErr w:type="spellEnd"/>
      <w:r w:rsidRPr="009D4912">
        <w:rPr>
          <w:lang w:val="en-US"/>
        </w:rPr>
        <w:t xml:space="preserve"> </w:t>
      </w:r>
      <w:proofErr w:type="spellStart"/>
      <w:r w:rsidRPr="009D4912">
        <w:rPr>
          <w:lang w:val="en-US"/>
        </w:rPr>
        <w:t>по</w:t>
      </w:r>
      <w:proofErr w:type="spellEnd"/>
      <w:r w:rsidRPr="009D4912">
        <w:rPr>
          <w:lang w:val="en-US"/>
        </w:rPr>
        <w:t xml:space="preserve"> </w:t>
      </w:r>
      <w:proofErr w:type="spellStart"/>
      <w:r w:rsidRPr="009D4912">
        <w:rPr>
          <w:lang w:val="en-US"/>
        </w:rPr>
        <w:t>адресу</w:t>
      </w:r>
      <w:proofErr w:type="spellEnd"/>
      <w:r w:rsidRPr="009D4912">
        <w:rPr>
          <w:lang w:val="en-US"/>
        </w:rPr>
        <w:t xml:space="preserve">: </w:t>
      </w:r>
      <w:proofErr w:type="spellStart"/>
      <w:r w:rsidRPr="009D4912">
        <w:rPr>
          <w:lang w:val="en-US"/>
        </w:rPr>
        <w:t>Rua</w:t>
      </w:r>
      <w:proofErr w:type="spellEnd"/>
      <w:r w:rsidRPr="009D4912">
        <w:rPr>
          <w:lang w:val="en-US"/>
        </w:rPr>
        <w:t xml:space="preserve"> </w:t>
      </w:r>
      <w:proofErr w:type="spellStart"/>
      <w:r w:rsidRPr="009D4912">
        <w:rPr>
          <w:lang w:val="en-US"/>
        </w:rPr>
        <w:t>Manoel</w:t>
      </w:r>
      <w:proofErr w:type="spellEnd"/>
      <w:r w:rsidRPr="009D4912">
        <w:rPr>
          <w:lang w:val="en-US"/>
        </w:rPr>
        <w:t xml:space="preserve"> da </w:t>
      </w:r>
      <w:proofErr w:type="spellStart"/>
      <w:r w:rsidRPr="009D4912">
        <w:rPr>
          <w:lang w:val="en-US"/>
        </w:rPr>
        <w:t>Nóbrega</w:t>
      </w:r>
      <w:proofErr w:type="spellEnd"/>
      <w:r w:rsidRPr="009D4912">
        <w:rPr>
          <w:lang w:val="en-US"/>
        </w:rPr>
        <w:t xml:space="preserve">, 1280, CEP 04001-902, </w:t>
      </w:r>
      <w:proofErr w:type="spellStart"/>
      <w:r w:rsidRPr="009D4912">
        <w:rPr>
          <w:lang w:val="en-US"/>
        </w:rPr>
        <w:t>Параисо</w:t>
      </w:r>
      <w:proofErr w:type="spellEnd"/>
      <w:r w:rsidRPr="009D4912">
        <w:rPr>
          <w:lang w:val="en-US"/>
        </w:rPr>
        <w:t xml:space="preserve">, </w:t>
      </w:r>
      <w:proofErr w:type="spellStart"/>
      <w:r w:rsidRPr="009D4912">
        <w:rPr>
          <w:lang w:val="en-US"/>
        </w:rPr>
        <w:t>Сан-Паулу</w:t>
      </w:r>
      <w:proofErr w:type="spellEnd"/>
      <w:r w:rsidRPr="009D4912">
        <w:rPr>
          <w:lang w:val="en-US"/>
        </w:rPr>
        <w:t>/СП.</w:t>
      </w:r>
    </w:p>
    <w:p w:rsidR="009D4912" w:rsidRPr="009D4912" w:rsidRDefault="009D4912" w:rsidP="009D4912">
      <w:pPr>
        <w:pStyle w:val="a3"/>
      </w:pPr>
      <w:r w:rsidRPr="009D4912">
        <w:t xml:space="preserve">Как регулируемое юридическое лицо, </w:t>
      </w:r>
      <w:proofErr w:type="spellStart"/>
      <w:r w:rsidRPr="009D4912">
        <w:rPr>
          <w:lang w:val="en-US"/>
        </w:rPr>
        <w:t>Fenilux</w:t>
      </w:r>
      <w:proofErr w:type="spellEnd"/>
      <w:r w:rsidRPr="009D4912">
        <w:t xml:space="preserve"> обязано соблюдать все применимые законы, правила, уведомления и руководящие указания, выданные соответствующим государственным и регулирующим органом.</w:t>
      </w:r>
    </w:p>
    <w:p w:rsidR="009D4912" w:rsidRPr="009D4912" w:rsidRDefault="009D4912" w:rsidP="009D4912">
      <w:pPr>
        <w:pStyle w:val="a3"/>
        <w:spacing w:before="0" w:beforeAutospacing="0" w:after="0" w:afterAutospacing="0"/>
        <w:rPr>
          <w:rFonts w:ascii="Arial" w:hAnsi="Arial" w:cs="Arial"/>
          <w:color w:val="000000"/>
          <w:sz w:val="40"/>
          <w:szCs w:val="40"/>
          <w:lang w:val="en-US"/>
        </w:rPr>
      </w:pPr>
      <w:proofErr w:type="spellStart"/>
      <w:r w:rsidRPr="009D4912">
        <w:rPr>
          <w:rFonts w:ascii="Arial" w:hAnsi="Arial" w:cs="Arial"/>
          <w:color w:val="000000"/>
          <w:sz w:val="40"/>
          <w:szCs w:val="40"/>
          <w:lang w:val="en-US"/>
        </w:rPr>
        <w:t>Отказ</w:t>
      </w:r>
      <w:proofErr w:type="spellEnd"/>
      <w:r w:rsidRPr="009D4912">
        <w:rPr>
          <w:rFonts w:ascii="Arial" w:hAnsi="Arial" w:cs="Arial"/>
          <w:color w:val="000000"/>
          <w:sz w:val="40"/>
          <w:szCs w:val="40"/>
          <w:lang w:val="en-US"/>
        </w:rPr>
        <w:t xml:space="preserve"> </w:t>
      </w:r>
      <w:proofErr w:type="spellStart"/>
      <w:r w:rsidRPr="009D4912">
        <w:rPr>
          <w:rFonts w:ascii="Arial" w:hAnsi="Arial" w:cs="Arial"/>
          <w:color w:val="000000"/>
          <w:sz w:val="40"/>
          <w:szCs w:val="40"/>
          <w:lang w:val="en-US"/>
        </w:rPr>
        <w:t>от</w:t>
      </w:r>
      <w:proofErr w:type="spellEnd"/>
      <w:r w:rsidRPr="009D4912">
        <w:rPr>
          <w:rFonts w:ascii="Arial" w:hAnsi="Arial" w:cs="Arial"/>
          <w:color w:val="000000"/>
          <w:sz w:val="40"/>
          <w:szCs w:val="40"/>
          <w:lang w:val="en-US"/>
        </w:rPr>
        <w:t xml:space="preserve"> </w:t>
      </w:r>
      <w:proofErr w:type="spellStart"/>
      <w:r w:rsidRPr="009D4912">
        <w:rPr>
          <w:rFonts w:ascii="Arial" w:hAnsi="Arial" w:cs="Arial"/>
          <w:color w:val="000000"/>
          <w:sz w:val="40"/>
          <w:szCs w:val="40"/>
          <w:lang w:val="en-US"/>
        </w:rPr>
        <w:t>ответственности</w:t>
      </w:r>
      <w:proofErr w:type="spellEnd"/>
    </w:p>
    <w:p w:rsidR="009D4912" w:rsidRPr="009D4912" w:rsidRDefault="009D4912" w:rsidP="009D4912">
      <w:pPr>
        <w:pStyle w:val="a3"/>
      </w:pPr>
      <w:r w:rsidRPr="009D4912">
        <w:t xml:space="preserve">Содержание, опубликованное на этом веб-сайте, было тщательно исследовано. Однако </w:t>
      </w:r>
      <w:proofErr w:type="spellStart"/>
      <w:r w:rsidRPr="009D4912">
        <w:rPr>
          <w:lang w:val="en-US"/>
        </w:rPr>
        <w:t>Fenilux</w:t>
      </w:r>
      <w:proofErr w:type="spellEnd"/>
      <w:r w:rsidRPr="009D4912">
        <w:t xml:space="preserve"> не может гарантировать актуальность, правильность, полноту или качество предоставленной информации. </w:t>
      </w:r>
      <w:proofErr w:type="spellStart"/>
      <w:r w:rsidRPr="009D4912">
        <w:rPr>
          <w:lang w:val="en-US"/>
        </w:rPr>
        <w:t>Fenilux</w:t>
      </w:r>
      <w:proofErr w:type="spellEnd"/>
      <w:r w:rsidRPr="009D4912">
        <w:t xml:space="preserve"> не несет ответственности за косвенные, непосредственные, случайные или последующие убытки, возникшие в связи с использованием этого веб-сайта.</w:t>
      </w:r>
    </w:p>
    <w:p w:rsidR="009D4912" w:rsidRPr="009D4912" w:rsidRDefault="009D4912" w:rsidP="009D4912">
      <w:pPr>
        <w:pStyle w:val="a3"/>
      </w:pPr>
      <w:r w:rsidRPr="009D4912">
        <w:t xml:space="preserve">Все предложения носит </w:t>
      </w:r>
      <w:proofErr w:type="spellStart"/>
      <w:r w:rsidRPr="009D4912">
        <w:t>незаставляющий</w:t>
      </w:r>
      <w:proofErr w:type="spellEnd"/>
      <w:r w:rsidRPr="009D4912">
        <w:t xml:space="preserve"> характер. Автор явно оставляет за собой право изменять, изменять или удалять некоторые страницы или всё предложение без предварительного уведомления или временно или постоянно прекращать публикацию. Отдельно согласованные договорные обязательства остаются в силе.</w:t>
      </w:r>
    </w:p>
    <w:p w:rsidR="009D4912" w:rsidRPr="00856709" w:rsidRDefault="009D4912" w:rsidP="009D4912">
      <w:pPr>
        <w:pStyle w:val="a3"/>
        <w:spacing w:before="0" w:beforeAutospacing="0" w:after="0" w:afterAutospacing="0"/>
        <w:rPr>
          <w:rFonts w:ascii="Arial" w:hAnsi="Arial" w:cs="Arial"/>
          <w:color w:val="000000"/>
          <w:sz w:val="40"/>
          <w:szCs w:val="40"/>
        </w:rPr>
      </w:pPr>
      <w:r w:rsidRPr="00856709">
        <w:rPr>
          <w:rFonts w:ascii="Arial" w:hAnsi="Arial" w:cs="Arial"/>
          <w:color w:val="000000"/>
          <w:sz w:val="40"/>
          <w:szCs w:val="40"/>
        </w:rPr>
        <w:t>Ссылки и гиперссылки</w:t>
      </w:r>
    </w:p>
    <w:p w:rsidR="009D4912" w:rsidRPr="009D4912" w:rsidRDefault="009D4912" w:rsidP="009D4912">
      <w:pPr>
        <w:pStyle w:val="a3"/>
      </w:pPr>
      <w:r w:rsidRPr="009D4912">
        <w:t>Содержание веб-сайтов</w:t>
      </w:r>
      <w:r w:rsidR="00856709">
        <w:t>, на которые размещены ссылки,</w:t>
      </w:r>
      <w:r w:rsidRPr="009D4912">
        <w:t xml:space="preserve"> или других онлайн-ресурсов не всегда отражает мнения и намерения </w:t>
      </w:r>
      <w:proofErr w:type="spellStart"/>
      <w:r w:rsidRPr="009D4912">
        <w:rPr>
          <w:lang w:val="en-US"/>
        </w:rPr>
        <w:t>Fenilux</w:t>
      </w:r>
      <w:proofErr w:type="spellEnd"/>
      <w:r w:rsidRPr="009D4912">
        <w:t xml:space="preserve">. Мы не несем ответственности и не принимаем на себя ответственность за такое содержание. </w:t>
      </w:r>
      <w:proofErr w:type="spellStart"/>
      <w:r w:rsidRPr="009D4912">
        <w:rPr>
          <w:lang w:val="en-US"/>
        </w:rPr>
        <w:t>Fenilux</w:t>
      </w:r>
      <w:proofErr w:type="spellEnd"/>
      <w:r w:rsidRPr="009D4912">
        <w:t xml:space="preserve"> заверяет, что на момент размещения ссылки на соответствующие веб-сайты и онлайн-ресурсы он был свободен от незаконного содержания и явно отказывается от всего содержания, особенно тех, которые изменились после момента установления ссылки.</w:t>
      </w:r>
    </w:p>
    <w:p w:rsidR="009D4912" w:rsidRPr="009D4912" w:rsidRDefault="009D4912" w:rsidP="009D4912">
      <w:pPr>
        <w:pStyle w:val="a3"/>
        <w:spacing w:before="0" w:beforeAutospacing="0" w:after="0" w:afterAutospacing="0"/>
        <w:rPr>
          <w:rFonts w:ascii="Arial" w:hAnsi="Arial" w:cs="Arial"/>
          <w:color w:val="000000"/>
          <w:sz w:val="40"/>
          <w:szCs w:val="40"/>
        </w:rPr>
      </w:pPr>
      <w:r w:rsidRPr="009D4912">
        <w:rPr>
          <w:rFonts w:ascii="Arial" w:hAnsi="Arial" w:cs="Arial"/>
          <w:color w:val="000000"/>
          <w:sz w:val="40"/>
          <w:szCs w:val="40"/>
        </w:rPr>
        <w:t>Авторские права, товарные знаки и дизайны</w:t>
      </w:r>
    </w:p>
    <w:p w:rsidR="009D4912" w:rsidRPr="009D4912" w:rsidRDefault="009D4912" w:rsidP="009D4912">
      <w:pPr>
        <w:pStyle w:val="a3"/>
      </w:pPr>
      <w:proofErr w:type="spellStart"/>
      <w:r w:rsidRPr="009D4912">
        <w:rPr>
          <w:lang w:val="en-US"/>
        </w:rPr>
        <w:t>Fenilux</w:t>
      </w:r>
      <w:proofErr w:type="spellEnd"/>
      <w:r w:rsidRPr="009D4912">
        <w:t xml:space="preserve"> является исключительным владельцем всех личных прав, прав на использование, прав на товарные знаки и прав в смысле защиты дизайна содержимого этого веб-сайта и его внешнего и технического оформления, включая исходный код.</w:t>
      </w:r>
    </w:p>
    <w:p w:rsidR="009D4912" w:rsidRPr="009D4912" w:rsidRDefault="009D4912" w:rsidP="009D4912">
      <w:pPr>
        <w:pStyle w:val="a3"/>
      </w:pPr>
      <w:r w:rsidRPr="009D4912">
        <w:t>Все создания, товарные знаки и патенты, принадлежащие третьим лицам, были законно лицензированы. При необходимости владельцы и правообладатели авторских прав указываются в соответствии с этими лицензиями.</w:t>
      </w:r>
    </w:p>
    <w:p w:rsidR="009D4912" w:rsidRPr="009D4912" w:rsidRDefault="00856709" w:rsidP="009D4912">
      <w:pPr>
        <w:pStyle w:val="a3"/>
        <w:spacing w:before="0" w:beforeAutospacing="0" w:after="0" w:afterAutospacing="0"/>
        <w:rPr>
          <w:rFonts w:ascii="Arial" w:hAnsi="Arial" w:cs="Arial"/>
          <w:color w:val="000000"/>
          <w:sz w:val="40"/>
          <w:szCs w:val="40"/>
          <w:lang w:val="en-US"/>
        </w:rPr>
      </w:pPr>
      <w:r>
        <w:rPr>
          <w:rFonts w:ascii="Arial" w:hAnsi="Arial" w:cs="Arial"/>
          <w:color w:val="000000"/>
          <w:sz w:val="40"/>
          <w:szCs w:val="40"/>
        </w:rPr>
        <w:lastRenderedPageBreak/>
        <w:t>Оговорка</w:t>
      </w:r>
      <w:r w:rsidR="009D4912" w:rsidRPr="009D4912">
        <w:rPr>
          <w:rFonts w:ascii="Arial" w:hAnsi="Arial" w:cs="Arial"/>
          <w:color w:val="000000"/>
          <w:sz w:val="40"/>
          <w:szCs w:val="40"/>
          <w:lang w:val="en-US"/>
        </w:rPr>
        <w:t xml:space="preserve"> о </w:t>
      </w:r>
      <w:proofErr w:type="spellStart"/>
      <w:r w:rsidR="009D4912" w:rsidRPr="009D4912">
        <w:rPr>
          <w:rFonts w:ascii="Arial" w:hAnsi="Arial" w:cs="Arial"/>
          <w:color w:val="000000"/>
          <w:sz w:val="40"/>
          <w:szCs w:val="40"/>
          <w:lang w:val="en-US"/>
        </w:rPr>
        <w:t>разделении</w:t>
      </w:r>
      <w:proofErr w:type="spellEnd"/>
    </w:p>
    <w:p w:rsidR="009D4912" w:rsidRPr="009D4912" w:rsidRDefault="009D4912" w:rsidP="009D4912">
      <w:pPr>
        <w:pStyle w:val="a3"/>
      </w:pPr>
      <w:r w:rsidRPr="009D4912">
        <w:t>Если части условий, юридических уведомлений или отказов от ответственности являются полностью или частично правовым недействительными, действительность остальных пунктов остается непоколебимой.</w:t>
      </w:r>
    </w:p>
    <w:p w:rsidR="009D4912" w:rsidRPr="00856709" w:rsidRDefault="009D4912" w:rsidP="009D4912">
      <w:pPr>
        <w:pStyle w:val="a3"/>
        <w:spacing w:before="0" w:beforeAutospacing="0" w:after="0" w:afterAutospacing="0"/>
        <w:rPr>
          <w:rFonts w:ascii="Arial" w:hAnsi="Arial" w:cs="Arial"/>
          <w:color w:val="000000"/>
          <w:sz w:val="40"/>
          <w:szCs w:val="40"/>
        </w:rPr>
      </w:pPr>
      <w:r w:rsidRPr="00856709">
        <w:rPr>
          <w:rFonts w:ascii="Arial" w:hAnsi="Arial" w:cs="Arial"/>
          <w:color w:val="000000"/>
          <w:sz w:val="40"/>
          <w:szCs w:val="40"/>
        </w:rPr>
        <w:t>Применимое право и разрешение споров</w:t>
      </w:r>
    </w:p>
    <w:p w:rsidR="00856709" w:rsidRPr="00856709" w:rsidRDefault="00856709" w:rsidP="00856709">
      <w:pPr>
        <w:pStyle w:val="a3"/>
      </w:pPr>
      <w:r>
        <w:t>Хотя наш веб-сайт может быть доступен из многих мест и стран по всему миру, это не должно толковаться как согласие подчиняться местной юрисдикции. Любые отношения между вами и нами, возникшие из этих условий использования, будут регулироваться законами Бразилии.</w:t>
      </w:r>
    </w:p>
    <w:p w:rsidR="009D4912" w:rsidRDefault="00856709" w:rsidP="00856709">
      <w:pPr>
        <w:pStyle w:val="a3"/>
        <w:spacing w:before="0" w:beforeAutospacing="0" w:after="0" w:afterAutospacing="0"/>
      </w:pPr>
      <w:r>
        <w:t>Все споры, возникающие из этих условий использования или связанные с ними, включая те, которые возникают из или касаются их толкования, недействительности, исполнения или прекращения, будут передаваться на разрешение компетентным судам в Бразилии.</w:t>
      </w:r>
    </w:p>
    <w:p w:rsidR="00856709" w:rsidRDefault="00856709" w:rsidP="00856709">
      <w:pPr>
        <w:pStyle w:val="a3"/>
        <w:spacing w:before="0" w:beforeAutospacing="0" w:after="0" w:afterAutospacing="0"/>
      </w:pPr>
    </w:p>
    <w:p w:rsidR="00856709" w:rsidRPr="00856709" w:rsidRDefault="00856709" w:rsidP="00856709">
      <w:pPr>
        <w:pStyle w:val="a3"/>
        <w:spacing w:before="0" w:beforeAutospacing="0" w:after="60" w:afterAutospacing="0"/>
        <w:rPr>
          <w:color w:val="000000"/>
          <w:lang w:val="en-US"/>
        </w:rPr>
      </w:pPr>
      <w:r w:rsidRPr="00856709">
        <w:rPr>
          <w:rFonts w:ascii="Arial" w:hAnsi="Arial" w:cs="Arial"/>
          <w:color w:val="0000FF"/>
          <w:sz w:val="52"/>
          <w:szCs w:val="52"/>
          <w:lang w:val="en-US"/>
        </w:rPr>
        <w:t>COOKIE DOC</w:t>
      </w:r>
    </w:p>
    <w:p w:rsidR="00856709" w:rsidRPr="00856709" w:rsidRDefault="00856709" w:rsidP="00856709">
      <w:pPr>
        <w:rPr>
          <w:color w:val="000000"/>
          <w:lang w:val="en-US"/>
        </w:rPr>
      </w:pPr>
    </w:p>
    <w:p w:rsidR="00856709" w:rsidRPr="00856709" w:rsidRDefault="00856709" w:rsidP="00856709">
      <w:pPr>
        <w:pStyle w:val="a3"/>
        <w:spacing w:before="0" w:beforeAutospacing="0" w:after="0" w:afterAutospacing="0"/>
        <w:jc w:val="center"/>
        <w:rPr>
          <w:color w:val="000000"/>
          <w:lang w:val="en-US"/>
        </w:rPr>
      </w:pPr>
      <w:r w:rsidRPr="00856709">
        <w:rPr>
          <w:rFonts w:ascii="Arial" w:hAnsi="Arial" w:cs="Arial"/>
          <w:color w:val="000000"/>
          <w:sz w:val="62"/>
          <w:szCs w:val="62"/>
          <w:lang w:val="en-US"/>
        </w:rPr>
        <w:t>Cookie and Privacy Policy</w:t>
      </w:r>
    </w:p>
    <w:p w:rsidR="00856709" w:rsidRDefault="00856709" w:rsidP="00856709">
      <w:pPr>
        <w:pStyle w:val="a3"/>
        <w:spacing w:before="0" w:beforeAutospacing="0" w:after="0" w:afterAutospacing="0"/>
        <w:jc w:val="center"/>
        <w:rPr>
          <w:color w:val="000000"/>
        </w:rPr>
      </w:pPr>
      <w:proofErr w:type="spellStart"/>
      <w:r>
        <w:rPr>
          <w:rFonts w:ascii="Arial" w:hAnsi="Arial" w:cs="Arial"/>
          <w:b/>
          <w:bCs/>
          <w:color w:val="000000"/>
          <w:sz w:val="22"/>
          <w:szCs w:val="22"/>
        </w:rPr>
        <w:t>Version</w:t>
      </w:r>
      <w:proofErr w:type="spellEnd"/>
      <w:r>
        <w:rPr>
          <w:rFonts w:ascii="Arial" w:hAnsi="Arial" w:cs="Arial"/>
          <w:b/>
          <w:bCs/>
          <w:color w:val="000000"/>
          <w:sz w:val="22"/>
          <w:szCs w:val="22"/>
        </w:rPr>
        <w:t xml:space="preserve"> 1.4, 11 </w:t>
      </w:r>
      <w:proofErr w:type="spellStart"/>
      <w:r>
        <w:rPr>
          <w:rFonts w:ascii="Arial" w:hAnsi="Arial" w:cs="Arial"/>
          <w:b/>
          <w:bCs/>
          <w:color w:val="000000"/>
          <w:sz w:val="22"/>
          <w:szCs w:val="22"/>
        </w:rPr>
        <w:t>March</w:t>
      </w:r>
      <w:proofErr w:type="spellEnd"/>
      <w:r>
        <w:rPr>
          <w:rFonts w:ascii="Arial" w:hAnsi="Arial" w:cs="Arial"/>
          <w:b/>
          <w:bCs/>
          <w:color w:val="000000"/>
          <w:sz w:val="22"/>
          <w:szCs w:val="22"/>
        </w:rPr>
        <w:t xml:space="preserve"> 2024</w:t>
      </w:r>
    </w:p>
    <w:p w:rsidR="00856709" w:rsidRDefault="00856709" w:rsidP="00856709">
      <w:pPr>
        <w:spacing w:after="240"/>
      </w:pPr>
    </w:p>
    <w:p w:rsidR="00856709" w:rsidRPr="00856709" w:rsidRDefault="00856709" w:rsidP="00856709">
      <w:pPr>
        <w:rPr>
          <w:rFonts w:ascii="Arial" w:hAnsi="Arial" w:cs="Arial"/>
          <w:color w:val="000000"/>
          <w:sz w:val="40"/>
          <w:szCs w:val="40"/>
        </w:rPr>
      </w:pPr>
    </w:p>
    <w:p w:rsidR="00856709" w:rsidRPr="00856709" w:rsidRDefault="00856709" w:rsidP="00856709">
      <w:pPr>
        <w:rPr>
          <w:rFonts w:ascii="Arial" w:hAnsi="Arial" w:cs="Arial"/>
          <w:color w:val="000000"/>
          <w:sz w:val="40"/>
          <w:szCs w:val="40"/>
        </w:rPr>
      </w:pPr>
      <w:r w:rsidRPr="00856709">
        <w:rPr>
          <w:rFonts w:ascii="Arial" w:hAnsi="Arial" w:cs="Arial"/>
          <w:color w:val="000000"/>
          <w:sz w:val="40"/>
          <w:szCs w:val="40"/>
        </w:rPr>
        <w:t xml:space="preserve">Политика в отношении файлов </w:t>
      </w:r>
      <w:proofErr w:type="spellStart"/>
      <w:r w:rsidRPr="00856709">
        <w:rPr>
          <w:rFonts w:ascii="Arial" w:hAnsi="Arial" w:cs="Arial"/>
          <w:color w:val="000000"/>
          <w:sz w:val="40"/>
          <w:szCs w:val="40"/>
        </w:rPr>
        <w:t>cookie</w:t>
      </w:r>
      <w:proofErr w:type="spellEnd"/>
      <w:r w:rsidRPr="00856709">
        <w:rPr>
          <w:rFonts w:ascii="Arial" w:hAnsi="Arial" w:cs="Arial"/>
          <w:color w:val="000000"/>
          <w:sz w:val="40"/>
          <w:szCs w:val="40"/>
        </w:rPr>
        <w:t xml:space="preserve"> для </w:t>
      </w:r>
      <w:proofErr w:type="spellStart"/>
      <w:r w:rsidRPr="00856709">
        <w:rPr>
          <w:rFonts w:ascii="Arial" w:hAnsi="Arial" w:cs="Arial"/>
          <w:color w:val="000000"/>
          <w:sz w:val="40"/>
          <w:szCs w:val="40"/>
        </w:rPr>
        <w:t>Fenilux</w:t>
      </w:r>
      <w:proofErr w:type="spellEnd"/>
    </w:p>
    <w:p w:rsidR="00856709" w:rsidRDefault="00856709" w:rsidP="00856709">
      <w:pPr>
        <w:pStyle w:val="a3"/>
      </w:pPr>
      <w:r>
        <w:t xml:space="preserve">В </w:t>
      </w:r>
      <w:proofErr w:type="spellStart"/>
      <w:r>
        <w:t>Fenilux</w:t>
      </w:r>
      <w:proofErr w:type="spellEnd"/>
      <w:r>
        <w:t xml:space="preserve"> одним из наших основных приоритетов является конфиденциальность наших посетителей. В этом документе о политике в отношении файлов </w:t>
      </w:r>
      <w:proofErr w:type="spellStart"/>
      <w:r>
        <w:t>cookie</w:t>
      </w:r>
      <w:proofErr w:type="spellEnd"/>
      <w:r>
        <w:t xml:space="preserve"> содержится информация о типах собираемой и записываемой </w:t>
      </w:r>
      <w:proofErr w:type="spellStart"/>
      <w:r>
        <w:t>Fenilux</w:t>
      </w:r>
      <w:proofErr w:type="spellEnd"/>
      <w:r>
        <w:t xml:space="preserve"> информации и о том, как мы ее используем.</w:t>
      </w:r>
    </w:p>
    <w:p w:rsidR="00856709" w:rsidRPr="00856709" w:rsidRDefault="00856709" w:rsidP="00856709">
      <w:pPr>
        <w:rPr>
          <w:rFonts w:ascii="Arial" w:hAnsi="Arial" w:cs="Arial"/>
          <w:color w:val="000000"/>
          <w:sz w:val="40"/>
          <w:szCs w:val="40"/>
        </w:rPr>
      </w:pPr>
      <w:r w:rsidRPr="00856709">
        <w:rPr>
          <w:rFonts w:ascii="Arial" w:hAnsi="Arial" w:cs="Arial"/>
          <w:color w:val="000000"/>
          <w:sz w:val="40"/>
          <w:szCs w:val="40"/>
        </w:rPr>
        <w:t xml:space="preserve">Что такое файлы </w:t>
      </w:r>
      <w:proofErr w:type="spellStart"/>
      <w:r w:rsidRPr="00856709">
        <w:rPr>
          <w:rFonts w:ascii="Arial" w:hAnsi="Arial" w:cs="Arial"/>
          <w:color w:val="000000"/>
          <w:sz w:val="40"/>
          <w:szCs w:val="40"/>
        </w:rPr>
        <w:t>cookie</w:t>
      </w:r>
      <w:proofErr w:type="spellEnd"/>
    </w:p>
    <w:p w:rsidR="00856709" w:rsidRDefault="00856709" w:rsidP="00856709">
      <w:pPr>
        <w:pStyle w:val="a3"/>
      </w:pPr>
      <w:r>
        <w:t xml:space="preserve">Файлы </w:t>
      </w:r>
      <w:proofErr w:type="spellStart"/>
      <w:r>
        <w:t>cookie</w:t>
      </w:r>
      <w:proofErr w:type="spellEnd"/>
      <w:r>
        <w:t xml:space="preserve"> </w:t>
      </w:r>
      <w:proofErr w:type="gramStart"/>
      <w:r>
        <w:t>- это</w:t>
      </w:r>
      <w:proofErr w:type="gramEnd"/>
      <w:r>
        <w:t xml:space="preserve"> небольшие текстовые файлы, которые используются веб-сайтами для повышения эффективности пользовательского опыта. Закон утверждает, что мы можем хранить файлы </w:t>
      </w:r>
      <w:proofErr w:type="spellStart"/>
      <w:r>
        <w:t>cookie</w:t>
      </w:r>
      <w:proofErr w:type="spellEnd"/>
      <w:r>
        <w:t xml:space="preserve"> на вашем устройстве, если они строго необходимы для работы этого сайта. Для всех остальных типов файлов </w:t>
      </w:r>
      <w:proofErr w:type="spellStart"/>
      <w:r>
        <w:t>cookie</w:t>
      </w:r>
      <w:proofErr w:type="spellEnd"/>
      <w:r>
        <w:t xml:space="preserve"> нам нужно ваше разрешение. На этом сайте используются различные типы файлов </w:t>
      </w:r>
      <w:proofErr w:type="spellStart"/>
      <w:r>
        <w:t>cookie</w:t>
      </w:r>
      <w:proofErr w:type="spellEnd"/>
      <w:r>
        <w:t xml:space="preserve">. Некоторые файлы </w:t>
      </w:r>
      <w:proofErr w:type="spellStart"/>
      <w:r>
        <w:t>cookie</w:t>
      </w:r>
      <w:proofErr w:type="spellEnd"/>
      <w:r>
        <w:t xml:space="preserve"> устанавливаются сторонними службами, которые появляются на наших страницах.</w:t>
      </w:r>
    </w:p>
    <w:p w:rsidR="00856709" w:rsidRPr="00856709" w:rsidRDefault="00856709" w:rsidP="00856709">
      <w:pPr>
        <w:rPr>
          <w:rFonts w:ascii="Arial" w:hAnsi="Arial" w:cs="Arial"/>
          <w:color w:val="000000"/>
          <w:sz w:val="40"/>
          <w:szCs w:val="40"/>
        </w:rPr>
      </w:pPr>
      <w:r w:rsidRPr="00856709">
        <w:rPr>
          <w:rFonts w:ascii="Arial" w:hAnsi="Arial" w:cs="Arial"/>
          <w:color w:val="000000"/>
          <w:sz w:val="40"/>
          <w:szCs w:val="40"/>
        </w:rPr>
        <w:t xml:space="preserve">Как мы используем файлы </w:t>
      </w:r>
      <w:proofErr w:type="spellStart"/>
      <w:r w:rsidRPr="00856709">
        <w:rPr>
          <w:rFonts w:ascii="Arial" w:hAnsi="Arial" w:cs="Arial"/>
          <w:color w:val="000000"/>
          <w:sz w:val="40"/>
          <w:szCs w:val="40"/>
        </w:rPr>
        <w:t>cookie</w:t>
      </w:r>
      <w:proofErr w:type="spellEnd"/>
    </w:p>
    <w:p w:rsidR="00856709" w:rsidRDefault="00856709" w:rsidP="00856709">
      <w:pPr>
        <w:pStyle w:val="a3"/>
      </w:pPr>
      <w:r>
        <w:t xml:space="preserve">Мы используем файлы </w:t>
      </w:r>
      <w:proofErr w:type="spellStart"/>
      <w:r>
        <w:t>cookie</w:t>
      </w:r>
      <w:proofErr w:type="spellEnd"/>
      <w:r>
        <w:t xml:space="preserve"> по различным причинам, подробно описанным ниже. К сожалению, в большинстве случаев нет стандартных параметров отключения файлов </w:t>
      </w:r>
      <w:proofErr w:type="spellStart"/>
      <w:r>
        <w:t>cookie</w:t>
      </w:r>
      <w:proofErr w:type="spellEnd"/>
      <w:r>
        <w:t xml:space="preserve"> без полного отключения функционала и возможностей, которые они добавляют к этому сайту. Рекомендуется оставить все файлы </w:t>
      </w:r>
      <w:proofErr w:type="spellStart"/>
      <w:r>
        <w:t>cookie</w:t>
      </w:r>
      <w:proofErr w:type="spellEnd"/>
      <w:r>
        <w:t xml:space="preserve"> включенными, если вы не уверены, нужны ли они вам или </w:t>
      </w:r>
      <w:proofErr w:type="gramStart"/>
      <w:r>
        <w:t>нет, на случай, если</w:t>
      </w:r>
      <w:proofErr w:type="gramEnd"/>
      <w:r>
        <w:t xml:space="preserve"> они используются для предоставления услуги, которую вы используете.</w:t>
      </w:r>
    </w:p>
    <w:p w:rsidR="00856709" w:rsidRPr="00856709" w:rsidRDefault="00856709" w:rsidP="00856709">
      <w:pPr>
        <w:rPr>
          <w:rFonts w:ascii="Arial" w:hAnsi="Arial" w:cs="Arial"/>
          <w:color w:val="000000"/>
          <w:sz w:val="40"/>
          <w:szCs w:val="40"/>
        </w:rPr>
      </w:pPr>
      <w:r w:rsidRPr="00856709">
        <w:rPr>
          <w:rFonts w:ascii="Arial" w:hAnsi="Arial" w:cs="Arial"/>
          <w:color w:val="000000"/>
          <w:sz w:val="40"/>
          <w:szCs w:val="40"/>
        </w:rPr>
        <w:lastRenderedPageBreak/>
        <w:t xml:space="preserve">Устанавливаемые нами файлы </w:t>
      </w:r>
      <w:proofErr w:type="spellStart"/>
      <w:r w:rsidRPr="00856709">
        <w:rPr>
          <w:rFonts w:ascii="Arial" w:hAnsi="Arial" w:cs="Arial"/>
          <w:color w:val="000000"/>
          <w:sz w:val="40"/>
          <w:szCs w:val="40"/>
        </w:rPr>
        <w:t>cookie</w:t>
      </w:r>
      <w:proofErr w:type="spellEnd"/>
    </w:p>
    <w:p w:rsidR="00856709" w:rsidRDefault="00856709" w:rsidP="00856709">
      <w:pPr>
        <w:pStyle w:val="a3"/>
      </w:pPr>
      <w:r>
        <w:t xml:space="preserve">Файлы </w:t>
      </w:r>
      <w:proofErr w:type="spellStart"/>
      <w:r>
        <w:t>cookie</w:t>
      </w:r>
      <w:proofErr w:type="spellEnd"/>
      <w:r>
        <w:t xml:space="preserve"> настроек сайта: для обеспечения великолепного опыта на этом сайте мы предоставляем функциональность для установки ваших предпочтений по работе этого сайта. Для запоминания ваших предпочтений нам нужно устанавливать файлы </w:t>
      </w:r>
      <w:proofErr w:type="spellStart"/>
      <w:r>
        <w:t>cookie</w:t>
      </w:r>
      <w:proofErr w:type="spellEnd"/>
      <w:r>
        <w:t>, чтобы эта информация могла быть вызвана всякий раз, когда вы взаимодействуете с страницей, которую затрагивают ваши предпочтения.</w:t>
      </w:r>
    </w:p>
    <w:p w:rsidR="00856709" w:rsidRDefault="00856709" w:rsidP="00856709">
      <w:pPr>
        <w:pStyle w:val="a3"/>
      </w:pPr>
      <w:r>
        <w:t xml:space="preserve">Файлы </w:t>
      </w:r>
      <w:proofErr w:type="spellStart"/>
      <w:r>
        <w:t>cookie</w:t>
      </w:r>
      <w:proofErr w:type="spellEnd"/>
      <w:r>
        <w:t xml:space="preserve"> сторонних служб: в некоторых особых случаях мы также используем файлы </w:t>
      </w:r>
      <w:proofErr w:type="spellStart"/>
      <w:r>
        <w:t>cookie</w:t>
      </w:r>
      <w:proofErr w:type="spellEnd"/>
      <w:r>
        <w:t xml:space="preserve">, предоставляемые доверенными сторонними службами. В следующем разделе подробно описаны файлы </w:t>
      </w:r>
      <w:proofErr w:type="spellStart"/>
      <w:r>
        <w:t>cookie</w:t>
      </w:r>
      <w:proofErr w:type="spellEnd"/>
      <w:r>
        <w:t xml:space="preserve"> сторонних служб, с которыми вы можете столкнуться через этот сайт.</w:t>
      </w:r>
    </w:p>
    <w:p w:rsidR="00856709" w:rsidRDefault="00856709" w:rsidP="00856709">
      <w:pPr>
        <w:pStyle w:val="a3"/>
      </w:pPr>
      <w:proofErr w:type="spellStart"/>
      <w:r>
        <w:t>Google</w:t>
      </w:r>
      <w:proofErr w:type="spellEnd"/>
      <w:r>
        <w:t xml:space="preserve"> </w:t>
      </w:r>
      <w:proofErr w:type="spellStart"/>
      <w:r>
        <w:t>Analytics</w:t>
      </w:r>
      <w:proofErr w:type="spellEnd"/>
      <w:r>
        <w:t xml:space="preserve">: этот файл </w:t>
      </w:r>
      <w:proofErr w:type="spellStart"/>
      <w:r>
        <w:t>cookie</w:t>
      </w:r>
      <w:proofErr w:type="spellEnd"/>
      <w:r>
        <w:t xml:space="preserve"> позволяет нам понять взаимодействие посетителей с нашим веб-сайтом и помогает нам понять и улучшить пользовательский опыт. </w:t>
      </w:r>
      <w:proofErr w:type="spellStart"/>
      <w:r>
        <w:t>Google</w:t>
      </w:r>
      <w:proofErr w:type="spellEnd"/>
      <w:r>
        <w:t xml:space="preserve"> </w:t>
      </w:r>
      <w:proofErr w:type="spellStart"/>
      <w:r>
        <w:t>Analytics</w:t>
      </w:r>
      <w:proofErr w:type="spellEnd"/>
      <w:r>
        <w:t xml:space="preserve"> </w:t>
      </w:r>
      <w:proofErr w:type="gramStart"/>
      <w:r>
        <w:t>- это</w:t>
      </w:r>
      <w:proofErr w:type="gramEnd"/>
      <w:r>
        <w:t xml:space="preserve"> аналитический инструмент </w:t>
      </w:r>
      <w:proofErr w:type="spellStart"/>
      <w:r>
        <w:t>Google</w:t>
      </w:r>
      <w:proofErr w:type="spellEnd"/>
      <w:r>
        <w:t xml:space="preserve">, который помогает нашему веб-сайту понимать, как посетители взаимодействуют с его свойствами. Для сбора информации и составления статистики использования веб-сайта </w:t>
      </w:r>
      <w:proofErr w:type="spellStart"/>
      <w:r>
        <w:t>Google</w:t>
      </w:r>
      <w:proofErr w:type="spellEnd"/>
      <w:r>
        <w:t xml:space="preserve"> может использовать набор файлов </w:t>
      </w:r>
      <w:proofErr w:type="spellStart"/>
      <w:r>
        <w:t>cookie</w:t>
      </w:r>
      <w:proofErr w:type="spellEnd"/>
      <w:r>
        <w:t xml:space="preserve"> без идентификации отдельных посетителей.</w:t>
      </w:r>
    </w:p>
    <w:p w:rsidR="00856709" w:rsidRDefault="00856709" w:rsidP="00856709">
      <w:pPr>
        <w:pStyle w:val="a3"/>
      </w:pPr>
      <w:proofErr w:type="spellStart"/>
      <w:r>
        <w:t>Google</w:t>
      </w:r>
      <w:proofErr w:type="spellEnd"/>
      <w:r>
        <w:t xml:space="preserve"> </w:t>
      </w:r>
      <w:proofErr w:type="spellStart"/>
      <w:r>
        <w:t>Tag</w:t>
      </w:r>
      <w:proofErr w:type="spellEnd"/>
      <w:r>
        <w:t xml:space="preserve"> </w:t>
      </w:r>
      <w:proofErr w:type="spellStart"/>
      <w:r>
        <w:t>Manager</w:t>
      </w:r>
      <w:proofErr w:type="spellEnd"/>
      <w:r>
        <w:t xml:space="preserve">: это система, которую мы используем для управления метками или скриптами на нашем веб-сайте. Сам </w:t>
      </w:r>
      <w:proofErr w:type="spellStart"/>
      <w:r>
        <w:t>Google</w:t>
      </w:r>
      <w:proofErr w:type="spellEnd"/>
      <w:r>
        <w:t xml:space="preserve"> </w:t>
      </w:r>
      <w:proofErr w:type="spellStart"/>
      <w:r>
        <w:t>Tag</w:t>
      </w:r>
      <w:proofErr w:type="spellEnd"/>
      <w:r>
        <w:t xml:space="preserve"> </w:t>
      </w:r>
      <w:proofErr w:type="spellStart"/>
      <w:r>
        <w:t>Manager</w:t>
      </w:r>
      <w:proofErr w:type="spellEnd"/>
      <w:r>
        <w:t xml:space="preserve"> не использует файлы </w:t>
      </w:r>
      <w:proofErr w:type="spellStart"/>
      <w:r>
        <w:t>cookie</w:t>
      </w:r>
      <w:proofErr w:type="spellEnd"/>
      <w:r>
        <w:t xml:space="preserve"> и не собирает персональную информацию, но активирует другие метки, которые могут собирать данные.</w:t>
      </w:r>
    </w:p>
    <w:p w:rsidR="00856709" w:rsidRPr="00856709" w:rsidRDefault="00856709" w:rsidP="00856709">
      <w:pPr>
        <w:rPr>
          <w:rFonts w:ascii="Arial" w:hAnsi="Arial" w:cs="Arial"/>
          <w:color w:val="000000"/>
          <w:sz w:val="40"/>
          <w:szCs w:val="40"/>
        </w:rPr>
      </w:pPr>
      <w:r w:rsidRPr="00856709">
        <w:rPr>
          <w:rFonts w:ascii="Arial" w:hAnsi="Arial" w:cs="Arial"/>
          <w:color w:val="000000"/>
          <w:sz w:val="40"/>
          <w:szCs w:val="40"/>
        </w:rPr>
        <w:t xml:space="preserve">Ваши выборы в отношении файлов </w:t>
      </w:r>
      <w:proofErr w:type="spellStart"/>
      <w:r w:rsidRPr="00856709">
        <w:rPr>
          <w:rFonts w:ascii="Arial" w:hAnsi="Arial" w:cs="Arial"/>
          <w:color w:val="000000"/>
          <w:sz w:val="40"/>
          <w:szCs w:val="40"/>
        </w:rPr>
        <w:t>cookie</w:t>
      </w:r>
      <w:proofErr w:type="spellEnd"/>
    </w:p>
    <w:p w:rsidR="00856709" w:rsidRDefault="00856709" w:rsidP="00856709">
      <w:pPr>
        <w:pStyle w:val="a3"/>
      </w:pPr>
      <w:r>
        <w:t xml:space="preserve">Если вы хотите удалить файлы </w:t>
      </w:r>
      <w:proofErr w:type="spellStart"/>
      <w:r>
        <w:t>cookie</w:t>
      </w:r>
      <w:proofErr w:type="spellEnd"/>
      <w:r>
        <w:t xml:space="preserve"> или научить свой веб-браузер удалять или отказываться от файлов </w:t>
      </w:r>
      <w:proofErr w:type="spellStart"/>
      <w:r>
        <w:t>cookie</w:t>
      </w:r>
      <w:proofErr w:type="spellEnd"/>
      <w:r>
        <w:t>, пожалуйста, посетите страницы справки вашего веб-браузера.</w:t>
      </w:r>
    </w:p>
    <w:p w:rsidR="00856709" w:rsidRDefault="00856709" w:rsidP="00856709">
      <w:pPr>
        <w:pStyle w:val="a3"/>
      </w:pPr>
      <w:r>
        <w:t xml:space="preserve">Однако, пожалуйста, обратите внимание, что если вы удалите файлы </w:t>
      </w:r>
      <w:proofErr w:type="spellStart"/>
      <w:r>
        <w:t>cookie</w:t>
      </w:r>
      <w:proofErr w:type="spellEnd"/>
      <w:r>
        <w:t xml:space="preserve"> или откажетесь их принять, вы можете не иметь возможности использовать все функции, которые мы предлагаем, вы можете не иметь возможности сохранить свои предпочтения, и некоторые из наших страниц могут отображаться неправильно.</w:t>
      </w:r>
    </w:p>
    <w:p w:rsidR="00856709" w:rsidRDefault="00856709" w:rsidP="00856709">
      <w:pPr>
        <w:pStyle w:val="a3"/>
      </w:pPr>
      <w:r>
        <w:t xml:space="preserve">Для веб-браузера </w:t>
      </w:r>
      <w:proofErr w:type="spellStart"/>
      <w:r>
        <w:t>Chrome</w:t>
      </w:r>
      <w:proofErr w:type="spellEnd"/>
      <w:r>
        <w:t xml:space="preserve">, пожалуйста, посетите эту страницу от </w:t>
      </w:r>
      <w:proofErr w:type="spellStart"/>
      <w:r>
        <w:t>Google</w:t>
      </w:r>
      <w:proofErr w:type="spellEnd"/>
      <w:r>
        <w:t>: https://support.google.com/accounts/answer/32050</w:t>
      </w:r>
    </w:p>
    <w:p w:rsidR="00856709" w:rsidRDefault="00856709" w:rsidP="00856709">
      <w:pPr>
        <w:pStyle w:val="a3"/>
      </w:pPr>
      <w:r>
        <w:t xml:space="preserve">Для веб-браузера </w:t>
      </w:r>
      <w:proofErr w:type="spellStart"/>
      <w:r>
        <w:t>Edge</w:t>
      </w:r>
      <w:proofErr w:type="spellEnd"/>
      <w:r>
        <w:t xml:space="preserve">, пожалуйста, посетите эту страницу от </w:t>
      </w:r>
      <w:proofErr w:type="spellStart"/>
      <w:r>
        <w:t>Microsoft</w:t>
      </w:r>
      <w:proofErr w:type="spellEnd"/>
      <w:r>
        <w:t>: https://www.microsoft.com/en-us/edge/learning-center/how-to-manage-and-clear-your-cache-and-cookies?form=MA13I2</w:t>
      </w:r>
    </w:p>
    <w:p w:rsidR="00856709" w:rsidRDefault="00856709" w:rsidP="00856709">
      <w:pPr>
        <w:pStyle w:val="a3"/>
      </w:pPr>
      <w:r>
        <w:t xml:space="preserve">Для веб-браузера </w:t>
      </w:r>
      <w:proofErr w:type="spellStart"/>
      <w:r>
        <w:t>Firefox</w:t>
      </w:r>
      <w:proofErr w:type="spellEnd"/>
      <w:r>
        <w:t xml:space="preserve">, пожалуйста, посетите эту страницу от </w:t>
      </w:r>
      <w:proofErr w:type="spellStart"/>
      <w:r>
        <w:t>Mozilla</w:t>
      </w:r>
      <w:proofErr w:type="spellEnd"/>
      <w:r>
        <w:t>: https://support.mozilla.org/en-US/kb/delete-cookies-remove-info-websites-stored</w:t>
      </w:r>
    </w:p>
    <w:p w:rsidR="00856709" w:rsidRPr="00157B7B" w:rsidRDefault="00856709" w:rsidP="00856709">
      <w:pPr>
        <w:pStyle w:val="a3"/>
      </w:pPr>
      <w:r>
        <w:t xml:space="preserve">Для веб-браузера </w:t>
      </w:r>
      <w:proofErr w:type="spellStart"/>
      <w:r>
        <w:t>Safari</w:t>
      </w:r>
      <w:proofErr w:type="spellEnd"/>
      <w:r>
        <w:t xml:space="preserve">, пожалуйста, посетите эту страницу от </w:t>
      </w:r>
      <w:proofErr w:type="spellStart"/>
      <w:r>
        <w:t>Apple</w:t>
      </w:r>
      <w:proofErr w:type="spellEnd"/>
      <w:r>
        <w:t>: https://support.apple.com/en-ie/guide/deployment/depf7d5714d4/web</w:t>
      </w:r>
    </w:p>
    <w:p w:rsidR="00856709" w:rsidRDefault="00856709" w:rsidP="00856709">
      <w:pPr>
        <w:pStyle w:val="a3"/>
        <w:spacing w:before="0" w:beforeAutospacing="0" w:after="0" w:afterAutospacing="0"/>
      </w:pPr>
      <w:r>
        <w:t>Для любого другого веб-браузера, пожалуйста, посетите официальные веб-страницы вашего веб-браузера.</w:t>
      </w:r>
    </w:p>
    <w:p w:rsidR="00157B7B" w:rsidRDefault="00157B7B" w:rsidP="00856709">
      <w:pPr>
        <w:pStyle w:val="a3"/>
        <w:spacing w:before="0" w:beforeAutospacing="0" w:after="0" w:afterAutospacing="0"/>
      </w:pPr>
    </w:p>
    <w:p w:rsidR="00157B7B" w:rsidRPr="00157B7B" w:rsidRDefault="00157B7B" w:rsidP="00157B7B">
      <w:pPr>
        <w:rPr>
          <w:rFonts w:ascii="Arial" w:hAnsi="Arial" w:cs="Arial"/>
          <w:color w:val="000000"/>
          <w:sz w:val="40"/>
          <w:szCs w:val="40"/>
        </w:rPr>
      </w:pPr>
      <w:r w:rsidRPr="00157B7B">
        <w:rPr>
          <w:rFonts w:ascii="Arial" w:hAnsi="Arial" w:cs="Arial"/>
          <w:color w:val="000000"/>
          <w:sz w:val="40"/>
          <w:szCs w:val="40"/>
        </w:rPr>
        <w:lastRenderedPageBreak/>
        <w:t xml:space="preserve">Политика конфиденциальности для </w:t>
      </w:r>
      <w:proofErr w:type="spellStart"/>
      <w:r w:rsidRPr="00157B7B">
        <w:rPr>
          <w:rFonts w:ascii="Arial" w:hAnsi="Arial" w:cs="Arial"/>
          <w:color w:val="000000"/>
          <w:sz w:val="40"/>
          <w:szCs w:val="40"/>
        </w:rPr>
        <w:t>Fenilux</w:t>
      </w:r>
      <w:proofErr w:type="spellEnd"/>
    </w:p>
    <w:p w:rsidR="00157B7B" w:rsidRDefault="00157B7B" w:rsidP="00157B7B">
      <w:pPr>
        <w:pStyle w:val="a3"/>
      </w:pPr>
      <w:r>
        <w:t>Мы серьезно относимся к вашей конфиденциальности и тщательно обращаемся с любыми предоставленными вами личными данными. Мы никогда не будем продавать или обменивать ваши данные с другими организациями и будем держать ваши данные в тайне и безопасности. Настоящая Политика конфиденциальности объясняет, как мы храним и используем предоставленные вами личные данные. Мы будем информировать вас обо всех обновлениях нашей Политики конфиденциальности, которые могут вас касаться.</w:t>
      </w:r>
    </w:p>
    <w:p w:rsidR="00157B7B" w:rsidRPr="00157B7B" w:rsidRDefault="00157B7B" w:rsidP="00157B7B">
      <w:pPr>
        <w:rPr>
          <w:rFonts w:ascii="Arial" w:hAnsi="Arial" w:cs="Arial"/>
          <w:color w:val="000000"/>
          <w:sz w:val="40"/>
          <w:szCs w:val="40"/>
        </w:rPr>
      </w:pPr>
      <w:r w:rsidRPr="00157B7B">
        <w:rPr>
          <w:rFonts w:ascii="Arial" w:hAnsi="Arial" w:cs="Arial"/>
          <w:color w:val="000000"/>
          <w:sz w:val="40"/>
          <w:szCs w:val="40"/>
        </w:rPr>
        <w:t>Какие личные данные мы обрабатываем</w:t>
      </w:r>
    </w:p>
    <w:p w:rsidR="00157B7B" w:rsidRDefault="00157B7B" w:rsidP="00157B7B">
      <w:pPr>
        <w:pStyle w:val="a3"/>
      </w:pPr>
      <w:r>
        <w:t>Мы будем собирать следующую информацию:</w:t>
      </w:r>
    </w:p>
    <w:p w:rsidR="00157B7B" w:rsidRDefault="00157B7B" w:rsidP="00157B7B">
      <w:pPr>
        <w:pStyle w:val="a3"/>
        <w:numPr>
          <w:ilvl w:val="0"/>
          <w:numId w:val="3"/>
        </w:numPr>
      </w:pPr>
      <w:r>
        <w:t>ваше имя, адрес и дата рождения;</w:t>
      </w:r>
    </w:p>
    <w:p w:rsidR="00157B7B" w:rsidRDefault="00157B7B" w:rsidP="00157B7B">
      <w:pPr>
        <w:pStyle w:val="a3"/>
        <w:numPr>
          <w:ilvl w:val="0"/>
          <w:numId w:val="3"/>
        </w:numPr>
      </w:pPr>
      <w:r>
        <w:t>ваш адрес электронной почты, номер телефона и сведения о устройстве, которое вы используете (например, ваш телефон, компьютер или планшет);</w:t>
      </w:r>
    </w:p>
    <w:p w:rsidR="00157B7B" w:rsidRDefault="00157B7B" w:rsidP="00157B7B">
      <w:pPr>
        <w:pStyle w:val="a3"/>
        <w:numPr>
          <w:ilvl w:val="0"/>
          <w:numId w:val="3"/>
        </w:numPr>
      </w:pPr>
      <w:r>
        <w:t>ваша регистрационная информация;</w:t>
      </w:r>
    </w:p>
    <w:p w:rsidR="00157B7B" w:rsidRDefault="00157B7B" w:rsidP="00157B7B">
      <w:pPr>
        <w:pStyle w:val="a3"/>
        <w:numPr>
          <w:ilvl w:val="0"/>
          <w:numId w:val="3"/>
        </w:numPr>
      </w:pPr>
      <w:r>
        <w:t xml:space="preserve">сведения о вашем банковском счете, включая номер счета, </w:t>
      </w:r>
      <w:r>
        <w:t xml:space="preserve">банковский </w:t>
      </w:r>
      <w:r>
        <w:t>код</w:t>
      </w:r>
      <w:r>
        <w:t xml:space="preserve"> сортировки</w:t>
      </w:r>
      <w:r>
        <w:t xml:space="preserve"> и IBAN;</w:t>
      </w:r>
    </w:p>
    <w:p w:rsidR="00157B7B" w:rsidRDefault="00157B7B" w:rsidP="00157B7B">
      <w:pPr>
        <w:pStyle w:val="a3"/>
        <w:numPr>
          <w:ilvl w:val="0"/>
          <w:numId w:val="3"/>
        </w:numPr>
      </w:pPr>
      <w:r>
        <w:t>ваша страна проживания и номер CPF (</w:t>
      </w:r>
      <w:proofErr w:type="spellStart"/>
      <w:r>
        <w:t>Cadastro</w:t>
      </w:r>
      <w:proofErr w:type="spellEnd"/>
      <w:r>
        <w:t xml:space="preserve"> </w:t>
      </w:r>
      <w:proofErr w:type="spellStart"/>
      <w:r>
        <w:t>de</w:t>
      </w:r>
      <w:proofErr w:type="spellEnd"/>
      <w:r>
        <w:t xml:space="preserve"> </w:t>
      </w:r>
      <w:proofErr w:type="spellStart"/>
      <w:r>
        <w:t>Pessoas</w:t>
      </w:r>
      <w:proofErr w:type="spellEnd"/>
      <w:r>
        <w:t xml:space="preserve"> </w:t>
      </w:r>
      <w:proofErr w:type="spellStart"/>
      <w:r>
        <w:t>Físicas</w:t>
      </w:r>
      <w:proofErr w:type="spellEnd"/>
      <w:r>
        <w:t>)</w:t>
      </w:r>
      <w:r>
        <w:t xml:space="preserve"> или </w:t>
      </w:r>
      <w:proofErr w:type="gramStart"/>
      <w:r>
        <w:t>другого документа</w:t>
      </w:r>
      <w:proofErr w:type="gramEnd"/>
      <w:r>
        <w:t xml:space="preserve"> удостоверяющего личность.</w:t>
      </w:r>
    </w:p>
    <w:p w:rsidR="00157B7B" w:rsidRPr="00157B7B" w:rsidRDefault="00157B7B" w:rsidP="00157B7B">
      <w:pPr>
        <w:rPr>
          <w:rFonts w:ascii="Arial" w:hAnsi="Arial" w:cs="Arial"/>
          <w:color w:val="000000"/>
          <w:sz w:val="40"/>
          <w:szCs w:val="40"/>
        </w:rPr>
      </w:pPr>
      <w:r w:rsidRPr="00157B7B">
        <w:rPr>
          <w:rFonts w:ascii="Arial" w:hAnsi="Arial" w:cs="Arial"/>
          <w:color w:val="000000"/>
          <w:sz w:val="40"/>
          <w:szCs w:val="40"/>
        </w:rPr>
        <w:t>Какова ваша правовая основа для использования моих личных данных</w:t>
      </w:r>
    </w:p>
    <w:p w:rsidR="00157B7B" w:rsidRDefault="00157B7B" w:rsidP="00157B7B">
      <w:pPr>
        <w:pStyle w:val="a3"/>
      </w:pPr>
      <w:r>
        <w:t>Для использования ваших личных данных мы должны иметь правовую основу (действительное юридическое основание). Наша правовая основа будет одной из следующих:</w:t>
      </w:r>
    </w:p>
    <w:p w:rsidR="00157B7B" w:rsidRDefault="00157B7B" w:rsidP="00157B7B">
      <w:pPr>
        <w:pStyle w:val="a3"/>
        <w:numPr>
          <w:ilvl w:val="0"/>
          <w:numId w:val="4"/>
        </w:numPr>
      </w:pPr>
      <w:r>
        <w:t>Соблюдение наших договоров и соглашений с вами: нам необходимы определенные личные данные для предоставления наших услуг, и мы не можем предоставить их без этих личных данных.</w:t>
      </w:r>
    </w:p>
    <w:p w:rsidR="00157B7B" w:rsidRDefault="00157B7B" w:rsidP="00157B7B">
      <w:pPr>
        <w:pStyle w:val="a3"/>
        <w:numPr>
          <w:ilvl w:val="0"/>
          <w:numId w:val="4"/>
        </w:numPr>
      </w:pPr>
      <w:r>
        <w:t>Предотвращение мошенничества и обеспечение безопасности в идентификации и аутентификации в электронных системах: в некоторых случаях мы можем собирать ваши личные данные, включая чувствительные личные данные, для предотвращения мошенничества и обеспечения безопасности.</w:t>
      </w:r>
    </w:p>
    <w:p w:rsidR="00157B7B" w:rsidRDefault="00157B7B" w:rsidP="00157B7B">
      <w:pPr>
        <w:pStyle w:val="a3"/>
      </w:pPr>
    </w:p>
    <w:p w:rsidR="00157B7B" w:rsidRPr="00157B7B" w:rsidRDefault="00157B7B" w:rsidP="00157B7B">
      <w:pPr>
        <w:rPr>
          <w:rFonts w:ascii="Arial" w:hAnsi="Arial" w:cs="Arial"/>
          <w:color w:val="000000"/>
          <w:sz w:val="40"/>
          <w:szCs w:val="40"/>
        </w:rPr>
      </w:pPr>
      <w:r w:rsidRPr="00157B7B">
        <w:rPr>
          <w:rFonts w:ascii="Arial" w:hAnsi="Arial" w:cs="Arial"/>
          <w:color w:val="000000"/>
          <w:sz w:val="40"/>
          <w:szCs w:val="40"/>
        </w:rPr>
        <w:t>Как мы используем ваши данные</w:t>
      </w:r>
    </w:p>
    <w:p w:rsidR="00157B7B" w:rsidRDefault="00157B7B" w:rsidP="00157B7B">
      <w:pPr>
        <w:pStyle w:val="a3"/>
      </w:pPr>
      <w:r>
        <w:t>Личные данные, собранные и обработанные нами, могут использоваться для следующих целей:</w:t>
      </w:r>
    </w:p>
    <w:p w:rsidR="00157B7B" w:rsidRDefault="00157B7B" w:rsidP="00157B7B">
      <w:pPr>
        <w:pStyle w:val="a3"/>
        <w:numPr>
          <w:ilvl w:val="0"/>
          <w:numId w:val="5"/>
        </w:numPr>
      </w:pPr>
      <w:r>
        <w:t>Проверка вашей личности</w:t>
      </w:r>
      <w:proofErr w:type="gramStart"/>
      <w:r>
        <w:t>: Когда</w:t>
      </w:r>
      <w:proofErr w:type="gramEnd"/>
      <w:r>
        <w:t xml:space="preserve"> вы регистрируетесь в </w:t>
      </w:r>
      <w:proofErr w:type="spellStart"/>
      <w:r>
        <w:t>Fenilux</w:t>
      </w:r>
      <w:proofErr w:type="spellEnd"/>
      <w:r>
        <w:t>, мы используем ваши личные данные для проверки вашей личности или личности совладельцев счета (в рамках нашего процесса KYC);</w:t>
      </w:r>
    </w:p>
    <w:p w:rsidR="00157B7B" w:rsidRDefault="00157B7B" w:rsidP="00157B7B">
      <w:pPr>
        <w:pStyle w:val="a3"/>
        <w:numPr>
          <w:ilvl w:val="0"/>
          <w:numId w:val="5"/>
        </w:numPr>
      </w:pPr>
      <w:r>
        <w:lastRenderedPageBreak/>
        <w:t>Обеспечение нормальной работы наших услуг: мы используем ваши личные данные для управления нашим веб-сайтом (включая устранение неполадок, анализ данных, тестирование, исследования, статистические и опросные цели) и для того, чтобы убедиться, что контент представлен в наиболее эффективном виде для вас и вашего устройства;</w:t>
      </w:r>
    </w:p>
    <w:p w:rsidR="00157B7B" w:rsidRDefault="00157B7B" w:rsidP="00157B7B">
      <w:pPr>
        <w:pStyle w:val="a3"/>
        <w:numPr>
          <w:ilvl w:val="0"/>
          <w:numId w:val="5"/>
        </w:numPr>
      </w:pPr>
      <w:r>
        <w:t>Аутентификация вас как авторизованного пользователя наших услуг, когда это необходимо (например, если вы обращаетесь в нашу службу поддержки или команды в социальных сетях);</w:t>
      </w:r>
    </w:p>
    <w:p w:rsidR="00157B7B" w:rsidRDefault="00157B7B" w:rsidP="00157B7B">
      <w:pPr>
        <w:pStyle w:val="a3"/>
        <w:numPr>
          <w:ilvl w:val="0"/>
          <w:numId w:val="5"/>
        </w:numPr>
      </w:pPr>
      <w:r>
        <w:t>Позволяют вам участвовать в интерактивных функциях наших услуг;</w:t>
      </w:r>
    </w:p>
    <w:p w:rsidR="00157B7B" w:rsidRDefault="00157B7B" w:rsidP="00157B7B">
      <w:pPr>
        <w:pStyle w:val="a3"/>
        <w:numPr>
          <w:ilvl w:val="0"/>
          <w:numId w:val="5"/>
        </w:numPr>
      </w:pPr>
      <w:r>
        <w:t>Соблюдение наших договорных и законных обязательств, касающихся любых продуктов или услуг, которые вы используете</w:t>
      </w:r>
    </w:p>
    <w:p w:rsidR="00157B7B" w:rsidRDefault="00157B7B" w:rsidP="00157B7B">
      <w:pPr>
        <w:pStyle w:val="a3"/>
        <w:numPr>
          <w:ilvl w:val="0"/>
          <w:numId w:val="5"/>
        </w:numPr>
      </w:pPr>
      <w:r>
        <w:t>Сообщаем вам о изменениях в наших услугах;</w:t>
      </w:r>
    </w:p>
    <w:p w:rsidR="00157B7B" w:rsidRDefault="00157B7B" w:rsidP="00157B7B">
      <w:pPr>
        <w:pStyle w:val="a3"/>
        <w:numPr>
          <w:ilvl w:val="0"/>
          <w:numId w:val="5"/>
        </w:numPr>
      </w:pPr>
      <w:r>
        <w:t>Помощь в обеспечении безопасности и надежности нашего веб-сайта;</w:t>
      </w:r>
    </w:p>
    <w:p w:rsidR="00157B7B" w:rsidRDefault="00157B7B" w:rsidP="00157B7B">
      <w:pPr>
        <w:pStyle w:val="a3"/>
        <w:numPr>
          <w:ilvl w:val="0"/>
          <w:numId w:val="5"/>
        </w:numPr>
      </w:pPr>
      <w:r>
        <w:t>Защита от мошенничества;</w:t>
      </w:r>
    </w:p>
    <w:p w:rsidR="00157B7B" w:rsidRDefault="00157B7B" w:rsidP="00157B7B">
      <w:pPr>
        <w:pStyle w:val="a3"/>
        <w:numPr>
          <w:ilvl w:val="0"/>
          <w:numId w:val="5"/>
        </w:numPr>
      </w:pPr>
      <w:r>
        <w:t>Маркетинг и предоставление продуктов и услуг, которые могут вас заинтересовать.</w:t>
      </w:r>
    </w:p>
    <w:p w:rsidR="00157B7B" w:rsidRDefault="00157B7B" w:rsidP="00157B7B">
      <w:pPr>
        <w:pStyle w:val="a3"/>
      </w:pPr>
    </w:p>
    <w:p w:rsidR="00157B7B" w:rsidRPr="00157B7B" w:rsidRDefault="00157B7B" w:rsidP="00157B7B">
      <w:pPr>
        <w:rPr>
          <w:rFonts w:ascii="Arial" w:hAnsi="Arial" w:cs="Arial"/>
          <w:color w:val="000000"/>
          <w:sz w:val="40"/>
          <w:szCs w:val="40"/>
        </w:rPr>
      </w:pPr>
      <w:r w:rsidRPr="00157B7B">
        <w:rPr>
          <w:rFonts w:ascii="Arial" w:hAnsi="Arial" w:cs="Arial"/>
          <w:color w:val="000000"/>
          <w:sz w:val="40"/>
          <w:szCs w:val="40"/>
        </w:rPr>
        <w:t>Каковы ваши права</w:t>
      </w:r>
    </w:p>
    <w:p w:rsidR="00157B7B" w:rsidRDefault="00157B7B" w:rsidP="00157B7B">
      <w:pPr>
        <w:pStyle w:val="a3"/>
      </w:pPr>
      <w:r>
        <w:t>У вас есть несколько прав в отношении ваших личных данных. Они включают в себя доступ к вашим данным, исправление любых ошибок, стирание ваших данных, ограничение обработки ваших данных и возражение</w:t>
      </w:r>
      <w:r>
        <w:t xml:space="preserve"> </w:t>
      </w:r>
      <w:r>
        <w:t xml:space="preserve">против обработки ваших данных. Если ваши личные данные изменятся, помогите нам сохранить вашу информацию актуальной, уведомив нас. Вы также можете запросить доступ к любой информации, которую мы храним о вас в любое время, написав в </w:t>
      </w:r>
      <w:proofErr w:type="spellStart"/>
      <w:r>
        <w:t>Fenilux</w:t>
      </w:r>
      <w:proofErr w:type="spellEnd"/>
      <w:r>
        <w:t>.</w:t>
      </w:r>
    </w:p>
    <w:p w:rsidR="00157B7B" w:rsidRPr="00157B7B" w:rsidRDefault="00157B7B" w:rsidP="00157B7B">
      <w:pPr>
        <w:rPr>
          <w:rFonts w:ascii="Arial" w:hAnsi="Arial" w:cs="Arial"/>
          <w:color w:val="000000"/>
          <w:sz w:val="40"/>
          <w:szCs w:val="40"/>
        </w:rPr>
      </w:pPr>
      <w:r w:rsidRPr="00157B7B">
        <w:rPr>
          <w:rFonts w:ascii="Arial" w:hAnsi="Arial" w:cs="Arial"/>
          <w:color w:val="000000"/>
          <w:sz w:val="40"/>
          <w:szCs w:val="40"/>
        </w:rPr>
        <w:t>Изменения в этой политике</w:t>
      </w:r>
    </w:p>
    <w:p w:rsidR="00157B7B" w:rsidRDefault="00157B7B" w:rsidP="00157B7B">
      <w:pPr>
        <w:pStyle w:val="a3"/>
      </w:pPr>
      <w:r>
        <w:t>Мы можем изменить или обновить эту политику время от времени, поэтому пожалуйста, периодически проверяйте эту страницу. Мы будем информировать вас обо всех обновлениях нашей Политики конфиденциальности, которые могут вас касаться.</w:t>
      </w:r>
      <w:bookmarkStart w:id="0" w:name="_GoBack"/>
      <w:bookmarkEnd w:id="0"/>
    </w:p>
    <w:p w:rsidR="00157B7B" w:rsidRPr="00157B7B" w:rsidRDefault="00157B7B" w:rsidP="00157B7B">
      <w:pPr>
        <w:rPr>
          <w:rFonts w:ascii="Arial" w:hAnsi="Arial" w:cs="Arial"/>
          <w:color w:val="000000"/>
          <w:sz w:val="40"/>
          <w:szCs w:val="40"/>
        </w:rPr>
      </w:pPr>
      <w:r w:rsidRPr="00157B7B">
        <w:rPr>
          <w:rFonts w:ascii="Arial" w:hAnsi="Arial" w:cs="Arial"/>
          <w:color w:val="000000"/>
          <w:sz w:val="40"/>
          <w:szCs w:val="40"/>
        </w:rPr>
        <w:t>Дополнительная информация</w:t>
      </w:r>
    </w:p>
    <w:p w:rsidR="00157B7B" w:rsidRPr="00157B7B" w:rsidRDefault="00157B7B" w:rsidP="00157B7B">
      <w:pPr>
        <w:pStyle w:val="a3"/>
      </w:pPr>
      <w:r>
        <w:t>Для получения дополнительной информации вы можете связаться с нами по электронной почте: info@Fenilux.io</w:t>
      </w:r>
    </w:p>
    <w:p w:rsidR="00157B7B" w:rsidRPr="00856709" w:rsidRDefault="00157B7B" w:rsidP="00157B7B">
      <w:pPr>
        <w:pStyle w:val="a3"/>
        <w:spacing w:before="0" w:beforeAutospacing="0" w:after="0" w:afterAutospacing="0"/>
      </w:pPr>
      <w:r>
        <w:t xml:space="preserve">Используя наш веб-сайт, вы даете свое согласие на нашу Политику файлов </w:t>
      </w:r>
      <w:proofErr w:type="spellStart"/>
      <w:r>
        <w:t>cookie</w:t>
      </w:r>
      <w:proofErr w:type="spellEnd"/>
      <w:r>
        <w:t xml:space="preserve"> и конфиденциальности и соглашаетесь с ее условиями.</w:t>
      </w:r>
    </w:p>
    <w:sectPr w:rsidR="00157B7B" w:rsidRPr="00856709" w:rsidSect="00913B2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53672"/>
    <w:multiLevelType w:val="hybridMultilevel"/>
    <w:tmpl w:val="D690E0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BC306A"/>
    <w:multiLevelType w:val="hybridMultilevel"/>
    <w:tmpl w:val="1408E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32627A3"/>
    <w:multiLevelType w:val="hybridMultilevel"/>
    <w:tmpl w:val="9A0C6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343581F"/>
    <w:multiLevelType w:val="multilevel"/>
    <w:tmpl w:val="A87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543F7D"/>
    <w:multiLevelType w:val="multilevel"/>
    <w:tmpl w:val="A87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A6"/>
    <w:rsid w:val="00157B7B"/>
    <w:rsid w:val="001647D8"/>
    <w:rsid w:val="003015DF"/>
    <w:rsid w:val="00326C47"/>
    <w:rsid w:val="0064208E"/>
    <w:rsid w:val="00856709"/>
    <w:rsid w:val="00913B2F"/>
    <w:rsid w:val="00925890"/>
    <w:rsid w:val="00986DE7"/>
    <w:rsid w:val="009D4912"/>
    <w:rsid w:val="00BF520A"/>
    <w:rsid w:val="00D27F35"/>
    <w:rsid w:val="00FB7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E7A30ED"/>
  <w15:chartTrackingRefBased/>
  <w15:docId w15:val="{29000132-8FE0-BB48-B125-BA241EEA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6C47"/>
    <w:rPr>
      <w:rFonts w:ascii="Times New Roman" w:eastAsia="Times New Roman" w:hAnsi="Times New Roman" w:cs="Times New Roman"/>
      <w:lang w:eastAsia="ru-RU"/>
    </w:rPr>
  </w:style>
  <w:style w:type="paragraph" w:styleId="1">
    <w:name w:val="heading 1"/>
    <w:basedOn w:val="a"/>
    <w:link w:val="10"/>
    <w:uiPriority w:val="9"/>
    <w:qFormat/>
    <w:rsid w:val="00986DE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86DE7"/>
    <w:pPr>
      <w:spacing w:before="100" w:beforeAutospacing="1" w:after="100" w:afterAutospacing="1"/>
    </w:pPr>
  </w:style>
  <w:style w:type="character" w:customStyle="1" w:styleId="10">
    <w:name w:val="Заголовок 1 Знак"/>
    <w:basedOn w:val="a0"/>
    <w:link w:val="1"/>
    <w:uiPriority w:val="9"/>
    <w:rsid w:val="00986DE7"/>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948618">
      <w:bodyDiv w:val="1"/>
      <w:marLeft w:val="0"/>
      <w:marRight w:val="0"/>
      <w:marTop w:val="0"/>
      <w:marBottom w:val="0"/>
      <w:divBdr>
        <w:top w:val="none" w:sz="0" w:space="0" w:color="auto"/>
        <w:left w:val="none" w:sz="0" w:space="0" w:color="auto"/>
        <w:bottom w:val="none" w:sz="0" w:space="0" w:color="auto"/>
        <w:right w:val="none" w:sz="0" w:space="0" w:color="auto"/>
      </w:divBdr>
    </w:div>
    <w:div w:id="258873598">
      <w:bodyDiv w:val="1"/>
      <w:marLeft w:val="0"/>
      <w:marRight w:val="0"/>
      <w:marTop w:val="0"/>
      <w:marBottom w:val="0"/>
      <w:divBdr>
        <w:top w:val="none" w:sz="0" w:space="0" w:color="auto"/>
        <w:left w:val="none" w:sz="0" w:space="0" w:color="auto"/>
        <w:bottom w:val="none" w:sz="0" w:space="0" w:color="auto"/>
        <w:right w:val="none" w:sz="0" w:space="0" w:color="auto"/>
      </w:divBdr>
    </w:div>
    <w:div w:id="311493242">
      <w:bodyDiv w:val="1"/>
      <w:marLeft w:val="0"/>
      <w:marRight w:val="0"/>
      <w:marTop w:val="0"/>
      <w:marBottom w:val="0"/>
      <w:divBdr>
        <w:top w:val="none" w:sz="0" w:space="0" w:color="auto"/>
        <w:left w:val="none" w:sz="0" w:space="0" w:color="auto"/>
        <w:bottom w:val="none" w:sz="0" w:space="0" w:color="auto"/>
        <w:right w:val="none" w:sz="0" w:space="0" w:color="auto"/>
      </w:divBdr>
    </w:div>
    <w:div w:id="593587979">
      <w:bodyDiv w:val="1"/>
      <w:marLeft w:val="0"/>
      <w:marRight w:val="0"/>
      <w:marTop w:val="0"/>
      <w:marBottom w:val="0"/>
      <w:divBdr>
        <w:top w:val="none" w:sz="0" w:space="0" w:color="auto"/>
        <w:left w:val="none" w:sz="0" w:space="0" w:color="auto"/>
        <w:bottom w:val="none" w:sz="0" w:space="0" w:color="auto"/>
        <w:right w:val="none" w:sz="0" w:space="0" w:color="auto"/>
      </w:divBdr>
    </w:div>
    <w:div w:id="644941480">
      <w:bodyDiv w:val="1"/>
      <w:marLeft w:val="0"/>
      <w:marRight w:val="0"/>
      <w:marTop w:val="0"/>
      <w:marBottom w:val="0"/>
      <w:divBdr>
        <w:top w:val="none" w:sz="0" w:space="0" w:color="auto"/>
        <w:left w:val="none" w:sz="0" w:space="0" w:color="auto"/>
        <w:bottom w:val="none" w:sz="0" w:space="0" w:color="auto"/>
        <w:right w:val="none" w:sz="0" w:space="0" w:color="auto"/>
      </w:divBdr>
    </w:div>
    <w:div w:id="688483805">
      <w:bodyDiv w:val="1"/>
      <w:marLeft w:val="0"/>
      <w:marRight w:val="0"/>
      <w:marTop w:val="0"/>
      <w:marBottom w:val="0"/>
      <w:divBdr>
        <w:top w:val="none" w:sz="0" w:space="0" w:color="auto"/>
        <w:left w:val="none" w:sz="0" w:space="0" w:color="auto"/>
        <w:bottom w:val="none" w:sz="0" w:space="0" w:color="auto"/>
        <w:right w:val="none" w:sz="0" w:space="0" w:color="auto"/>
      </w:divBdr>
    </w:div>
    <w:div w:id="158703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3044</Words>
  <Characters>17356</Characters>
  <Application>Microsoft Office Word</Application>
  <DocSecurity>0</DocSecurity>
  <Lines>144</Lines>
  <Paragraphs>40</Paragraphs>
  <ScaleCrop>false</ScaleCrop>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2024-04-25T22:18:00Z</dcterms:created>
  <dcterms:modified xsi:type="dcterms:W3CDTF">2024-04-25T23:13:00Z</dcterms:modified>
</cp:coreProperties>
</file>