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3943" w14:textId="39E772C6" w:rsidR="00A93DF4" w:rsidRPr="00A11A13" w:rsidRDefault="00A93DF4">
      <w:pPr>
        <w:rPr>
          <w:rFonts w:ascii="Arial" w:hAnsi="Arial" w:cs="Arial"/>
          <w:b/>
          <w:bCs/>
          <w:sz w:val="40"/>
          <w:szCs w:val="40"/>
          <w:lang w:val="en-IN"/>
        </w:rPr>
      </w:pPr>
      <w:r w:rsidRPr="00A11A13">
        <w:rPr>
          <w:rFonts w:ascii="Arial" w:hAnsi="Arial" w:cs="Arial"/>
          <w:b/>
          <w:bCs/>
          <w:sz w:val="40"/>
          <w:szCs w:val="40"/>
          <w:lang w:val="en-IN"/>
        </w:rPr>
        <w:t>Home</w:t>
      </w:r>
    </w:p>
    <w:p w14:paraId="013D95D4" w14:textId="7F2AE3C7" w:rsidR="00A93DF4" w:rsidRPr="00A11A13" w:rsidRDefault="00A93DF4">
      <w:pPr>
        <w:rPr>
          <w:rFonts w:asciiTheme="majorHAnsi" w:hAnsiTheme="majorHAnsi" w:cstheme="majorHAnsi"/>
          <w:sz w:val="24"/>
          <w:szCs w:val="24"/>
          <w:lang w:val="en-IN"/>
        </w:rPr>
      </w:pPr>
      <w:r w:rsidRPr="00A11A13">
        <w:rPr>
          <w:rFonts w:asciiTheme="majorHAnsi" w:hAnsiTheme="majorHAnsi" w:cstheme="majorHAnsi"/>
          <w:noProof/>
          <w:sz w:val="24"/>
          <w:szCs w:val="24"/>
          <w:lang w:val="en-IN"/>
        </w:rPr>
        <mc:AlternateContent>
          <mc:Choice Requires="wps">
            <w:drawing>
              <wp:anchor distT="0" distB="0" distL="114300" distR="114300" simplePos="0" relativeHeight="251662336" behindDoc="0" locked="0" layoutInCell="1" allowOverlap="1" wp14:anchorId="262DA88B" wp14:editId="5DFE664A">
                <wp:simplePos x="0" y="0"/>
                <wp:positionH relativeFrom="column">
                  <wp:posOffset>2311400</wp:posOffset>
                </wp:positionH>
                <wp:positionV relativeFrom="paragraph">
                  <wp:posOffset>54610</wp:posOffset>
                </wp:positionV>
                <wp:extent cx="3591560" cy="482600"/>
                <wp:effectExtent l="0" t="0" r="27940" b="12700"/>
                <wp:wrapNone/>
                <wp:docPr id="1746735139" name="Rectangle 2"/>
                <wp:cNvGraphicFramePr/>
                <a:graphic xmlns:a="http://schemas.openxmlformats.org/drawingml/2006/main">
                  <a:graphicData uri="http://schemas.microsoft.com/office/word/2010/wordprocessingShape">
                    <wps:wsp>
                      <wps:cNvSpPr/>
                      <wps:spPr>
                        <a:xfrm>
                          <a:off x="0" y="0"/>
                          <a:ext cx="3591560" cy="482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DA9E7A" w14:textId="41ECA293" w:rsidR="00A93DF4" w:rsidRPr="00A93DF4" w:rsidRDefault="00A93DF4" w:rsidP="00A93DF4">
                            <w:pPr>
                              <w:jc w:val="center"/>
                              <w:rPr>
                                <w:lang w:val="en-IN"/>
                              </w:rPr>
                            </w:pPr>
                            <w:r>
                              <w:rPr>
                                <w:lang w:val="en-IN"/>
                              </w:rPr>
                              <w:t xml:space="preserve">Home About </w:t>
                            </w:r>
                            <w:proofErr w:type="gramStart"/>
                            <w:r>
                              <w:rPr>
                                <w:lang w:val="en-IN"/>
                              </w:rPr>
                              <w:t>us  services</w:t>
                            </w:r>
                            <w:proofErr w:type="gramEnd"/>
                            <w:r>
                              <w:rPr>
                                <w:lang w:val="en-IN"/>
                              </w:rPr>
                              <w:t xml:space="preserve"> Our Expertise Contact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2DA88B" id="Rectangle 2" o:spid="_x0000_s1026" style="position:absolute;margin-left:182pt;margin-top:4.3pt;width:282.8pt;height:3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" fillcolor="#4472c4 [3204]" strokecolor="#09101d [484]" strokeweight="1pt">
                <v:textbox>
                  <w:txbxContent>
                    <w:p w14:paraId="00DA9E7A" w14:textId="41ECA293" w:rsidR="00A93DF4" w:rsidRPr="00A93DF4" w:rsidRDefault="00A93DF4" w:rsidP="00A93DF4">
                      <w:pPr>
                        <w:jc w:val="center"/>
                        <w:rPr>
                          <w:lang w:val="en-IN"/>
                        </w:rPr>
                      </w:pPr>
                      <w:r>
                        <w:rPr>
                          <w:lang w:val="en-IN"/>
                        </w:rPr>
                        <w:t xml:space="preserve">Home About </w:t>
                      </w:r>
                      <w:proofErr w:type="gramStart"/>
                      <w:r>
                        <w:rPr>
                          <w:lang w:val="en-IN"/>
                        </w:rPr>
                        <w:t>us  services</w:t>
                      </w:r>
                      <w:proofErr w:type="gramEnd"/>
                      <w:r>
                        <w:rPr>
                          <w:lang w:val="en-IN"/>
                        </w:rPr>
                        <w:t xml:space="preserve"> Our Expertise Contact us</w:t>
                      </w:r>
                    </w:p>
                  </w:txbxContent>
                </v:textbox>
              </v:rect>
            </w:pict>
          </mc:Fallback>
        </mc:AlternateContent>
      </w:r>
      <w:r w:rsidRPr="00A11A13">
        <w:rPr>
          <w:rFonts w:asciiTheme="majorHAnsi" w:hAnsiTheme="majorHAnsi" w:cstheme="majorHAnsi"/>
          <w:noProof/>
          <w:sz w:val="24"/>
          <w:szCs w:val="24"/>
          <w:lang w:val="en-IN"/>
        </w:rPr>
        <mc:AlternateContent>
          <mc:Choice Requires="wps">
            <w:drawing>
              <wp:anchor distT="0" distB="0" distL="114300" distR="114300" simplePos="0" relativeHeight="251660288" behindDoc="0" locked="0" layoutInCell="1" allowOverlap="1" wp14:anchorId="2D04145E" wp14:editId="1F0C9B43">
                <wp:simplePos x="0" y="0"/>
                <wp:positionH relativeFrom="column">
                  <wp:posOffset>66040</wp:posOffset>
                </wp:positionH>
                <wp:positionV relativeFrom="paragraph">
                  <wp:posOffset>69850</wp:posOffset>
                </wp:positionV>
                <wp:extent cx="1554480" cy="482600"/>
                <wp:effectExtent l="0" t="0" r="26670" b="12700"/>
                <wp:wrapNone/>
                <wp:docPr id="507208496" name="Rectangle 2"/>
                <wp:cNvGraphicFramePr/>
                <a:graphic xmlns:a="http://schemas.openxmlformats.org/drawingml/2006/main">
                  <a:graphicData uri="http://schemas.microsoft.com/office/word/2010/wordprocessingShape">
                    <wps:wsp>
                      <wps:cNvSpPr/>
                      <wps:spPr>
                        <a:xfrm>
                          <a:off x="0" y="0"/>
                          <a:ext cx="1554480" cy="482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ACC4F4" w14:textId="223D2B9E" w:rsidR="00A93DF4" w:rsidRPr="00A93DF4" w:rsidRDefault="00A93DF4" w:rsidP="00A93DF4">
                            <w:pPr>
                              <w:jc w:val="center"/>
                              <w:rPr>
                                <w:lang w:val="en-IN"/>
                              </w:rPr>
                            </w:pPr>
                            <w:r>
                              <w:rPr>
                                <w:lang w:val="en-IN"/>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04145E" id="_x0000_s1027" style="position:absolute;margin-left:5.2pt;margin-top:5.5pt;width:122.4pt;height:3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" fillcolor="#4472c4 [3204]" strokecolor="#09101d [484]" strokeweight="1pt">
                <v:textbox>
                  <w:txbxContent>
                    <w:p w14:paraId="20ACC4F4" w14:textId="223D2B9E" w:rsidR="00A93DF4" w:rsidRPr="00A93DF4" w:rsidRDefault="00A93DF4" w:rsidP="00A93DF4">
                      <w:pPr>
                        <w:jc w:val="center"/>
                        <w:rPr>
                          <w:lang w:val="en-IN"/>
                        </w:rPr>
                      </w:pPr>
                      <w:r>
                        <w:rPr>
                          <w:lang w:val="en-IN"/>
                        </w:rPr>
                        <w:t>LOGO</w:t>
                      </w:r>
                    </w:p>
                  </w:txbxContent>
                </v:textbox>
              </v:rect>
            </w:pict>
          </mc:Fallback>
        </mc:AlternateContent>
      </w:r>
    </w:p>
    <w:p w14:paraId="06D56C70" w14:textId="77777777" w:rsidR="00A93DF4" w:rsidRPr="00A11A13" w:rsidRDefault="00A93DF4">
      <w:pPr>
        <w:rPr>
          <w:rFonts w:asciiTheme="majorHAnsi" w:hAnsiTheme="majorHAnsi" w:cstheme="majorHAnsi"/>
          <w:sz w:val="24"/>
          <w:szCs w:val="24"/>
          <w:lang w:val="en-IN"/>
        </w:rPr>
      </w:pPr>
    </w:p>
    <w:p w14:paraId="75B05626" w14:textId="56AF39D4" w:rsidR="00A93DF4" w:rsidRPr="00A11A13" w:rsidRDefault="00A93DF4">
      <w:pPr>
        <w:rPr>
          <w:rFonts w:asciiTheme="majorHAnsi" w:hAnsiTheme="majorHAnsi" w:cstheme="majorHAnsi"/>
          <w:sz w:val="24"/>
          <w:szCs w:val="24"/>
          <w:lang w:val="en-IN"/>
        </w:rPr>
      </w:pPr>
      <w:r w:rsidRPr="00A11A13">
        <w:rPr>
          <w:rFonts w:asciiTheme="majorHAnsi" w:hAnsiTheme="majorHAnsi" w:cstheme="majorHAnsi"/>
          <w:noProof/>
          <w:sz w:val="24"/>
          <w:szCs w:val="24"/>
          <w:lang w:val="en-IN"/>
        </w:rPr>
        <mc:AlternateContent>
          <mc:Choice Requires="wps">
            <w:drawing>
              <wp:anchor distT="0" distB="0" distL="114300" distR="114300" simplePos="0" relativeHeight="251659264" behindDoc="0" locked="0" layoutInCell="1" allowOverlap="1" wp14:anchorId="5A5B17C7" wp14:editId="07B905C2">
                <wp:simplePos x="0" y="0"/>
                <wp:positionH relativeFrom="column">
                  <wp:posOffset>81280</wp:posOffset>
                </wp:positionH>
                <wp:positionV relativeFrom="paragraph">
                  <wp:posOffset>279400</wp:posOffset>
                </wp:positionV>
                <wp:extent cx="5826760" cy="1905000"/>
                <wp:effectExtent l="0" t="0" r="21590" b="19050"/>
                <wp:wrapNone/>
                <wp:docPr id="1085140450" name="Rectangle 1"/>
                <wp:cNvGraphicFramePr/>
                <a:graphic xmlns:a="http://schemas.openxmlformats.org/drawingml/2006/main">
                  <a:graphicData uri="http://schemas.microsoft.com/office/word/2010/wordprocessingShape">
                    <wps:wsp>
                      <wps:cNvSpPr/>
                      <wps:spPr>
                        <a:xfrm>
                          <a:off x="0" y="0"/>
                          <a:ext cx="5826760" cy="1905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03FACA" w14:textId="4C328560" w:rsidR="00A93DF4" w:rsidRPr="00A93DF4" w:rsidRDefault="00A93DF4" w:rsidP="00A93DF4">
                            <w:pPr>
                              <w:jc w:val="center"/>
                              <w:rPr>
                                <w:b/>
                                <w:bCs/>
                                <w:sz w:val="32"/>
                                <w:szCs w:val="32"/>
                                <w:lang w:val="en-IN"/>
                              </w:rPr>
                            </w:pPr>
                            <w:r w:rsidRPr="00A93DF4">
                              <w:rPr>
                                <w:b/>
                                <w:bCs/>
                                <w:sz w:val="32"/>
                                <w:szCs w:val="32"/>
                                <w:lang w:val="en-IN"/>
                              </w:rPr>
                              <w:t>Helping you to SEE Through</w:t>
                            </w:r>
                          </w:p>
                          <w:p w14:paraId="6819CFC8" w14:textId="77777777" w:rsidR="00A93DF4" w:rsidRDefault="00A93DF4" w:rsidP="00A93DF4">
                            <w:pPr>
                              <w:pStyle w:val="NormalWeb"/>
                            </w:pPr>
                            <w:r>
                              <w:t>We help energy companies, investors, and policymakers make smarter, faster, and more resilient decisions across the global energy value chain.</w:t>
                            </w:r>
                          </w:p>
                          <w:p w14:paraId="50ECCE13" w14:textId="0531F1E7" w:rsidR="00A93DF4" w:rsidRPr="00A93DF4" w:rsidRDefault="00A93DF4" w:rsidP="00A93DF4">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5B17C7" id="Rectangle 1" o:spid="_x0000_s1028" style="position:absolute;margin-left:6.4pt;margin-top:22pt;width:458.8pt;height:15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" fillcolor="#4472c4 [3204]" strokecolor="#09101d [484]" strokeweight="1pt">
                <v:textbox>
                  <w:txbxContent>
                    <w:p w14:paraId="6403FACA" w14:textId="4C328560" w:rsidR="00A93DF4" w:rsidRPr="00A93DF4" w:rsidRDefault="00A93DF4" w:rsidP="00A93DF4">
                      <w:pPr>
                        <w:jc w:val="center"/>
                        <w:rPr>
                          <w:b/>
                          <w:bCs/>
                          <w:sz w:val="32"/>
                          <w:szCs w:val="32"/>
                          <w:lang w:val="en-IN"/>
                        </w:rPr>
                      </w:pPr>
                      <w:r w:rsidRPr="00A93DF4">
                        <w:rPr>
                          <w:b/>
                          <w:bCs/>
                          <w:sz w:val="32"/>
                          <w:szCs w:val="32"/>
                          <w:lang w:val="en-IN"/>
                        </w:rPr>
                        <w:t>Helping you to SEE Through</w:t>
                      </w:r>
                    </w:p>
                    <w:p w14:paraId="6819CFC8" w14:textId="77777777" w:rsidR="00A93DF4" w:rsidRDefault="00A93DF4" w:rsidP="00A93DF4">
                      <w:pPr>
                        <w:pStyle w:val="NormalWeb"/>
                      </w:pPr>
                      <w:r>
                        <w:t>We help energy companies, investors, and policymakers make smarter, faster, and more resilient decisions across the global energy value chain.</w:t>
                      </w:r>
                    </w:p>
                    <w:p w14:paraId="50ECCE13" w14:textId="0531F1E7" w:rsidR="00A93DF4" w:rsidRPr="00A93DF4" w:rsidRDefault="00A93DF4" w:rsidP="00A93DF4">
                      <w:pPr>
                        <w:rPr>
                          <w:lang w:val="en-IN"/>
                        </w:rPr>
                      </w:pPr>
                    </w:p>
                  </w:txbxContent>
                </v:textbox>
              </v:rect>
            </w:pict>
          </mc:Fallback>
        </mc:AlternateContent>
      </w:r>
      <w:r w:rsidRPr="00A11A13">
        <w:rPr>
          <w:rFonts w:asciiTheme="majorHAnsi" w:hAnsiTheme="majorHAnsi" w:cstheme="majorHAnsi"/>
          <w:sz w:val="24"/>
          <w:szCs w:val="24"/>
          <w:lang w:val="en-IN"/>
        </w:rPr>
        <w:t>Header</w:t>
      </w:r>
    </w:p>
    <w:p w14:paraId="20B67211" w14:textId="77777777" w:rsidR="00A93DF4" w:rsidRPr="00A11A13" w:rsidRDefault="00A93DF4">
      <w:pPr>
        <w:rPr>
          <w:rFonts w:asciiTheme="majorHAnsi" w:hAnsiTheme="majorHAnsi" w:cstheme="majorHAnsi"/>
          <w:sz w:val="24"/>
          <w:szCs w:val="24"/>
          <w:lang w:val="en-IN"/>
        </w:rPr>
      </w:pPr>
    </w:p>
    <w:p w14:paraId="75F0A898" w14:textId="77777777" w:rsidR="00A93DF4" w:rsidRPr="00A11A13" w:rsidRDefault="00A93DF4">
      <w:pPr>
        <w:rPr>
          <w:rFonts w:asciiTheme="majorHAnsi" w:hAnsiTheme="majorHAnsi" w:cstheme="majorHAnsi"/>
          <w:sz w:val="24"/>
          <w:szCs w:val="24"/>
          <w:lang w:val="en-IN"/>
        </w:rPr>
      </w:pPr>
    </w:p>
    <w:p w14:paraId="599AF43B" w14:textId="77777777" w:rsidR="00A93DF4" w:rsidRPr="00A11A13" w:rsidRDefault="00A93DF4">
      <w:pPr>
        <w:rPr>
          <w:rFonts w:asciiTheme="majorHAnsi" w:hAnsiTheme="majorHAnsi" w:cstheme="majorHAnsi"/>
          <w:sz w:val="24"/>
          <w:szCs w:val="24"/>
          <w:lang w:val="en-IN"/>
        </w:rPr>
      </w:pPr>
    </w:p>
    <w:p w14:paraId="788A7EE6" w14:textId="77777777" w:rsidR="00A93DF4" w:rsidRPr="00A11A13" w:rsidRDefault="00A93DF4">
      <w:pPr>
        <w:rPr>
          <w:rFonts w:asciiTheme="majorHAnsi" w:hAnsiTheme="majorHAnsi" w:cstheme="majorHAnsi"/>
          <w:sz w:val="24"/>
          <w:szCs w:val="24"/>
          <w:lang w:val="en-IN"/>
        </w:rPr>
      </w:pPr>
    </w:p>
    <w:p w14:paraId="6B1D4115" w14:textId="77777777" w:rsidR="00A93DF4" w:rsidRPr="00A11A13" w:rsidRDefault="00A93DF4">
      <w:pPr>
        <w:rPr>
          <w:rFonts w:asciiTheme="majorHAnsi" w:hAnsiTheme="majorHAnsi" w:cstheme="majorHAnsi"/>
          <w:sz w:val="24"/>
          <w:szCs w:val="24"/>
          <w:lang w:val="en-IN"/>
        </w:rPr>
      </w:pPr>
    </w:p>
    <w:p w14:paraId="63E19C92" w14:textId="77777777" w:rsidR="00A93DF4" w:rsidRPr="00A11A13" w:rsidRDefault="00A93DF4">
      <w:pPr>
        <w:rPr>
          <w:rFonts w:asciiTheme="majorHAnsi" w:hAnsiTheme="majorHAnsi" w:cstheme="majorHAnsi"/>
          <w:sz w:val="24"/>
          <w:szCs w:val="24"/>
          <w:lang w:val="en-IN"/>
        </w:rPr>
      </w:pPr>
    </w:p>
    <w:p w14:paraId="7FC8AB1F" w14:textId="5058BC31" w:rsidR="00A93DF4" w:rsidRPr="00A11A13" w:rsidRDefault="00A93DF4">
      <w:pPr>
        <w:rPr>
          <w:rFonts w:asciiTheme="majorHAnsi" w:hAnsiTheme="majorHAnsi" w:cstheme="majorHAnsi"/>
          <w:sz w:val="24"/>
          <w:szCs w:val="24"/>
          <w:lang w:val="en-IN"/>
        </w:rPr>
      </w:pPr>
    </w:p>
    <w:p w14:paraId="1D93C943" w14:textId="77388E92" w:rsidR="00A93DF4" w:rsidRPr="00A11A13" w:rsidRDefault="00A93DF4">
      <w:pPr>
        <w:rPr>
          <w:rFonts w:asciiTheme="majorHAnsi" w:hAnsiTheme="majorHAnsi" w:cstheme="majorHAnsi"/>
          <w:sz w:val="24"/>
          <w:szCs w:val="24"/>
          <w:lang w:val="en-IN"/>
        </w:rPr>
      </w:pPr>
      <w:r w:rsidRPr="00A11A13">
        <w:rPr>
          <w:rFonts w:asciiTheme="majorHAnsi" w:hAnsiTheme="majorHAnsi" w:cstheme="majorHAnsi"/>
          <w:noProof/>
          <w:sz w:val="24"/>
          <w:szCs w:val="24"/>
          <w:lang w:val="en-IN"/>
        </w:rPr>
        <mc:AlternateContent>
          <mc:Choice Requires="wps">
            <w:drawing>
              <wp:anchor distT="0" distB="0" distL="114300" distR="114300" simplePos="0" relativeHeight="251664384" behindDoc="0" locked="0" layoutInCell="1" allowOverlap="1" wp14:anchorId="5B8FA6C7" wp14:editId="04CC126D">
                <wp:simplePos x="0" y="0"/>
                <wp:positionH relativeFrom="column">
                  <wp:posOffset>101600</wp:posOffset>
                </wp:positionH>
                <wp:positionV relativeFrom="paragraph">
                  <wp:posOffset>4445</wp:posOffset>
                </wp:positionV>
                <wp:extent cx="5826760" cy="1905000"/>
                <wp:effectExtent l="0" t="0" r="21590" b="19050"/>
                <wp:wrapNone/>
                <wp:docPr id="942204336" name="Rectangle 1"/>
                <wp:cNvGraphicFramePr/>
                <a:graphic xmlns:a="http://schemas.openxmlformats.org/drawingml/2006/main">
                  <a:graphicData uri="http://schemas.microsoft.com/office/word/2010/wordprocessingShape">
                    <wps:wsp>
                      <wps:cNvSpPr/>
                      <wps:spPr>
                        <a:xfrm>
                          <a:off x="0" y="0"/>
                          <a:ext cx="5826760" cy="1905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205D1C" w14:textId="2E5699EF" w:rsidR="00A93DF4" w:rsidRDefault="00A93DF4" w:rsidP="00A93DF4">
                            <w:pPr>
                              <w:jc w:val="center"/>
                              <w:rPr>
                                <w:b/>
                                <w:bCs/>
                                <w:sz w:val="32"/>
                                <w:szCs w:val="32"/>
                                <w:lang w:val="en-IN"/>
                              </w:rPr>
                            </w:pPr>
                            <w:r>
                              <w:rPr>
                                <w:b/>
                                <w:bCs/>
                                <w:sz w:val="32"/>
                                <w:szCs w:val="32"/>
                                <w:lang w:val="en-IN"/>
                              </w:rPr>
                              <w:t>About SEE</w:t>
                            </w:r>
                          </w:p>
                          <w:p w14:paraId="3A7551EC" w14:textId="08750072" w:rsidR="00A93DF4" w:rsidRDefault="00BF2573" w:rsidP="00A93DF4">
                            <w:pPr>
                              <w:jc w:val="center"/>
                            </w:pPr>
                            <w:r>
                              <w:t>From market analysis and economic evaluation to project financing, trading strategies, and executive training, we deliver data-driven solutions that bridge industry experience with advanced analytics.</w:t>
                            </w:r>
                          </w:p>
                          <w:p w14:paraId="416A95D7" w14:textId="4E8BA3EC" w:rsidR="00BF2573" w:rsidRPr="00A93DF4" w:rsidRDefault="00BF2573" w:rsidP="00A93DF4">
                            <w:pPr>
                              <w:jc w:val="center"/>
                              <w:rPr>
                                <w:b/>
                                <w:bCs/>
                                <w:sz w:val="32"/>
                                <w:szCs w:val="32"/>
                                <w:lang w:val="en-IN"/>
                              </w:rPr>
                            </w:pPr>
                            <w:r>
                              <w:t>Learn More</w:t>
                            </w:r>
                          </w:p>
                          <w:p w14:paraId="0AC54984" w14:textId="77777777" w:rsidR="00A93DF4" w:rsidRDefault="00A93DF4" w:rsidP="00A93DF4">
                            <w:pPr>
                              <w:rPr>
                                <w:lang w:val="en-IN"/>
                              </w:rPr>
                            </w:pPr>
                          </w:p>
                          <w:p w14:paraId="2823A68F" w14:textId="77777777" w:rsidR="00A93DF4" w:rsidRPr="00A93DF4" w:rsidRDefault="00A93DF4" w:rsidP="00A93DF4">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8FA6C7" id="_x0000_s1029" style="position:absolute;margin-left:8pt;margin-top:.35pt;width:458.8pt;height:15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" fillcolor="#4472c4 [3204]" strokecolor="#09101d [484]" strokeweight="1pt">
                <v:textbox>
                  <w:txbxContent>
                    <w:p w14:paraId="22205D1C" w14:textId="2E5699EF" w:rsidR="00A93DF4" w:rsidRDefault="00A93DF4" w:rsidP="00A93DF4">
                      <w:pPr>
                        <w:jc w:val="center"/>
                        <w:rPr>
                          <w:b/>
                          <w:bCs/>
                          <w:sz w:val="32"/>
                          <w:szCs w:val="32"/>
                          <w:lang w:val="en-IN"/>
                        </w:rPr>
                      </w:pPr>
                      <w:r>
                        <w:rPr>
                          <w:b/>
                          <w:bCs/>
                          <w:sz w:val="32"/>
                          <w:szCs w:val="32"/>
                          <w:lang w:val="en-IN"/>
                        </w:rPr>
                        <w:t>About SEE</w:t>
                      </w:r>
                    </w:p>
                    <w:p w14:paraId="3A7551EC" w14:textId="08750072" w:rsidR="00A93DF4" w:rsidRDefault="00BF2573" w:rsidP="00A93DF4">
                      <w:pPr>
                        <w:jc w:val="center"/>
                      </w:pPr>
                      <w:r>
                        <w:t>From market analysis and economic evaluation to project financing, trading strategies, and executive training, we deliver data-driven solutions that bridge industry experience with advanced analytics.</w:t>
                      </w:r>
                    </w:p>
                    <w:p w14:paraId="416A95D7" w14:textId="4E8BA3EC" w:rsidR="00BF2573" w:rsidRPr="00A93DF4" w:rsidRDefault="00BF2573" w:rsidP="00A93DF4">
                      <w:pPr>
                        <w:jc w:val="center"/>
                        <w:rPr>
                          <w:b/>
                          <w:bCs/>
                          <w:sz w:val="32"/>
                          <w:szCs w:val="32"/>
                          <w:lang w:val="en-IN"/>
                        </w:rPr>
                      </w:pPr>
                      <w:r>
                        <w:t>Learn More</w:t>
                      </w:r>
                    </w:p>
                    <w:p w14:paraId="0AC54984" w14:textId="77777777" w:rsidR="00A93DF4" w:rsidRDefault="00A93DF4" w:rsidP="00A93DF4">
                      <w:pPr>
                        <w:rPr>
                          <w:lang w:val="en-IN"/>
                        </w:rPr>
                      </w:pPr>
                    </w:p>
                    <w:p w14:paraId="2823A68F" w14:textId="77777777" w:rsidR="00A93DF4" w:rsidRPr="00A93DF4" w:rsidRDefault="00A93DF4" w:rsidP="00A93DF4">
                      <w:pPr>
                        <w:rPr>
                          <w:lang w:val="en-IN"/>
                        </w:rPr>
                      </w:pPr>
                    </w:p>
                  </w:txbxContent>
                </v:textbox>
              </v:rect>
            </w:pict>
          </mc:Fallback>
        </mc:AlternateContent>
      </w:r>
    </w:p>
    <w:p w14:paraId="6C3A794A" w14:textId="77777777" w:rsidR="00A93DF4" w:rsidRPr="00A11A13" w:rsidRDefault="00A93DF4">
      <w:pPr>
        <w:rPr>
          <w:rFonts w:asciiTheme="majorHAnsi" w:hAnsiTheme="majorHAnsi" w:cstheme="majorHAnsi"/>
          <w:sz w:val="24"/>
          <w:szCs w:val="24"/>
          <w:lang w:val="en-IN"/>
        </w:rPr>
      </w:pPr>
    </w:p>
    <w:p w14:paraId="7281196C" w14:textId="77777777" w:rsidR="00A93DF4" w:rsidRPr="00A11A13" w:rsidRDefault="00A93DF4">
      <w:pPr>
        <w:rPr>
          <w:rFonts w:asciiTheme="majorHAnsi" w:hAnsiTheme="majorHAnsi" w:cstheme="majorHAnsi"/>
          <w:sz w:val="24"/>
          <w:szCs w:val="24"/>
          <w:lang w:val="en-IN"/>
        </w:rPr>
      </w:pPr>
    </w:p>
    <w:p w14:paraId="27AE6C92" w14:textId="03E79940" w:rsidR="00A93DF4" w:rsidRPr="00A11A13" w:rsidRDefault="00BF2573">
      <w:pPr>
        <w:rPr>
          <w:rFonts w:asciiTheme="majorHAnsi" w:hAnsiTheme="majorHAnsi" w:cstheme="majorHAnsi"/>
          <w:sz w:val="24"/>
          <w:szCs w:val="24"/>
          <w:lang w:val="en-IN"/>
        </w:rPr>
      </w:pPr>
      <w:r w:rsidRPr="00A11A13">
        <w:rPr>
          <w:rFonts w:asciiTheme="majorHAnsi" w:hAnsiTheme="majorHAnsi" w:cstheme="majorHAnsi"/>
          <w:noProof/>
          <w:sz w:val="24"/>
          <w:szCs w:val="24"/>
          <w:lang w:val="en-IN"/>
        </w:rPr>
        <mc:AlternateContent>
          <mc:Choice Requires="wps">
            <w:drawing>
              <wp:anchor distT="0" distB="0" distL="114300" distR="114300" simplePos="0" relativeHeight="251665408" behindDoc="0" locked="0" layoutInCell="1" allowOverlap="1" wp14:anchorId="66EED469" wp14:editId="7E454540">
                <wp:simplePos x="0" y="0"/>
                <wp:positionH relativeFrom="column">
                  <wp:posOffset>2661920</wp:posOffset>
                </wp:positionH>
                <wp:positionV relativeFrom="paragraph">
                  <wp:posOffset>177165</wp:posOffset>
                </wp:positionV>
                <wp:extent cx="746760" cy="294640"/>
                <wp:effectExtent l="0" t="0" r="15240" b="10160"/>
                <wp:wrapNone/>
                <wp:docPr id="525360155" name="Rectangle 3"/>
                <wp:cNvGraphicFramePr/>
                <a:graphic xmlns:a="http://schemas.openxmlformats.org/drawingml/2006/main">
                  <a:graphicData uri="http://schemas.microsoft.com/office/word/2010/wordprocessingShape">
                    <wps:wsp>
                      <wps:cNvSpPr/>
                      <wps:spPr>
                        <a:xfrm>
                          <a:off x="0" y="0"/>
                          <a:ext cx="746760" cy="2946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ECF34B" id="Rectangle 3" o:spid="_x0000_s1026" style="position:absolute;margin-left:209.6pt;margin-top:13.95pt;width:58.8pt;height:23.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" filled="f" strokecolor="#09101d [484]" strokeweight="1pt"/>
            </w:pict>
          </mc:Fallback>
        </mc:AlternateContent>
      </w:r>
    </w:p>
    <w:p w14:paraId="1E98989D" w14:textId="77777777" w:rsidR="00A93DF4" w:rsidRPr="00A11A13" w:rsidRDefault="00A93DF4">
      <w:pPr>
        <w:rPr>
          <w:rFonts w:asciiTheme="majorHAnsi" w:hAnsiTheme="majorHAnsi" w:cstheme="majorHAnsi"/>
          <w:sz w:val="24"/>
          <w:szCs w:val="24"/>
          <w:lang w:val="en-IN"/>
        </w:rPr>
      </w:pPr>
    </w:p>
    <w:p w14:paraId="6F822B06" w14:textId="77777777" w:rsidR="00A93DF4" w:rsidRPr="00A11A13" w:rsidRDefault="00A93DF4">
      <w:pPr>
        <w:rPr>
          <w:rFonts w:asciiTheme="majorHAnsi" w:hAnsiTheme="majorHAnsi" w:cstheme="majorHAnsi"/>
          <w:sz w:val="24"/>
          <w:szCs w:val="24"/>
          <w:lang w:val="en-IN"/>
        </w:rPr>
      </w:pPr>
    </w:p>
    <w:p w14:paraId="3A55FCE6" w14:textId="77777777" w:rsidR="00A93DF4" w:rsidRPr="00A11A13" w:rsidRDefault="00A93DF4">
      <w:pPr>
        <w:rPr>
          <w:rFonts w:asciiTheme="majorHAnsi" w:hAnsiTheme="majorHAnsi" w:cstheme="majorHAnsi"/>
          <w:sz w:val="24"/>
          <w:szCs w:val="24"/>
          <w:lang w:val="en-IN"/>
        </w:rPr>
      </w:pPr>
    </w:p>
    <w:p w14:paraId="4E31B9BE" w14:textId="00602AE7" w:rsidR="00A93DF4" w:rsidRPr="00A11A13" w:rsidRDefault="00BF2573">
      <w:pPr>
        <w:rPr>
          <w:rFonts w:asciiTheme="majorHAnsi" w:hAnsiTheme="majorHAnsi" w:cstheme="majorHAnsi"/>
          <w:sz w:val="24"/>
          <w:szCs w:val="24"/>
          <w:lang w:val="en-IN"/>
        </w:rPr>
      </w:pPr>
      <w:r w:rsidRPr="00A11A13">
        <w:rPr>
          <w:rFonts w:asciiTheme="majorHAnsi" w:hAnsiTheme="majorHAnsi" w:cstheme="majorHAnsi"/>
          <w:noProof/>
          <w:sz w:val="24"/>
          <w:szCs w:val="24"/>
          <w:lang w:val="en-IN"/>
        </w:rPr>
        <mc:AlternateContent>
          <mc:Choice Requires="wps">
            <w:drawing>
              <wp:anchor distT="0" distB="0" distL="114300" distR="114300" simplePos="0" relativeHeight="251667456" behindDoc="0" locked="0" layoutInCell="1" allowOverlap="1" wp14:anchorId="045A8250" wp14:editId="342D9C91">
                <wp:simplePos x="0" y="0"/>
                <wp:positionH relativeFrom="column">
                  <wp:posOffset>116840</wp:posOffset>
                </wp:positionH>
                <wp:positionV relativeFrom="paragraph">
                  <wp:posOffset>19685</wp:posOffset>
                </wp:positionV>
                <wp:extent cx="5826760" cy="1905000"/>
                <wp:effectExtent l="0" t="0" r="21590" b="19050"/>
                <wp:wrapNone/>
                <wp:docPr id="799461891" name="Rectangle 1"/>
                <wp:cNvGraphicFramePr/>
                <a:graphic xmlns:a="http://schemas.openxmlformats.org/drawingml/2006/main">
                  <a:graphicData uri="http://schemas.microsoft.com/office/word/2010/wordprocessingShape">
                    <wps:wsp>
                      <wps:cNvSpPr/>
                      <wps:spPr>
                        <a:xfrm>
                          <a:off x="0" y="0"/>
                          <a:ext cx="5826760" cy="1905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E80570" w14:textId="09600949" w:rsidR="00BF2573" w:rsidRDefault="00BF2573" w:rsidP="00BF2573">
                            <w:pPr>
                              <w:jc w:val="center"/>
                              <w:rPr>
                                <w:b/>
                                <w:bCs/>
                                <w:sz w:val="32"/>
                                <w:szCs w:val="32"/>
                                <w:lang w:val="en-IN"/>
                              </w:rPr>
                            </w:pPr>
                            <w:r>
                              <w:rPr>
                                <w:b/>
                                <w:bCs/>
                                <w:sz w:val="32"/>
                                <w:szCs w:val="32"/>
                                <w:lang w:val="en-IN"/>
                              </w:rPr>
                              <w:t>What we do</w:t>
                            </w:r>
                          </w:p>
                          <w:p w14:paraId="3BC98BC4" w14:textId="6013BA89" w:rsidR="00BF2573" w:rsidRDefault="00BF2573" w:rsidP="00BF2573">
                            <w:pPr>
                              <w:jc w:val="center"/>
                              <w:rPr>
                                <w:b/>
                                <w:bCs/>
                                <w:sz w:val="32"/>
                                <w:szCs w:val="32"/>
                                <w:lang w:val="en-IN"/>
                              </w:rPr>
                            </w:pPr>
                            <w:r>
                              <w:rPr>
                                <w:b/>
                                <w:bCs/>
                                <w:sz w:val="32"/>
                                <w:szCs w:val="32"/>
                                <w:lang w:val="en-IN"/>
                              </w:rPr>
                              <w:t>We offer wide range of Services and collaborative training programs</w:t>
                            </w:r>
                          </w:p>
                          <w:p w14:paraId="30F48171" w14:textId="77777777" w:rsidR="00BF2573" w:rsidRPr="00A93DF4" w:rsidRDefault="00BF2573" w:rsidP="00BF2573">
                            <w:pPr>
                              <w:jc w:val="center"/>
                              <w:rPr>
                                <w:b/>
                                <w:bCs/>
                                <w:sz w:val="32"/>
                                <w:szCs w:val="32"/>
                                <w:lang w:val="en-IN"/>
                              </w:rPr>
                            </w:pPr>
                            <w:r>
                              <w:t>Learn More</w:t>
                            </w:r>
                          </w:p>
                          <w:p w14:paraId="2F16AC7C" w14:textId="77777777" w:rsidR="00BF2573" w:rsidRDefault="00BF2573" w:rsidP="00BF2573">
                            <w:pPr>
                              <w:rPr>
                                <w:lang w:val="en-IN"/>
                              </w:rPr>
                            </w:pPr>
                          </w:p>
                          <w:p w14:paraId="13E3E21F" w14:textId="77777777" w:rsidR="00BF2573" w:rsidRPr="00A93DF4" w:rsidRDefault="00BF2573" w:rsidP="00BF2573">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5A8250" id="_x0000_s1030" style="position:absolute;margin-left:9.2pt;margin-top:1.55pt;width:458.8pt;height:15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" fillcolor="#4472c4 [3204]" strokecolor="#09101d [484]" strokeweight="1pt">
                <v:textbox>
                  <w:txbxContent>
                    <w:p w14:paraId="6FE80570" w14:textId="09600949" w:rsidR="00BF2573" w:rsidRDefault="00BF2573" w:rsidP="00BF2573">
                      <w:pPr>
                        <w:jc w:val="center"/>
                        <w:rPr>
                          <w:b/>
                          <w:bCs/>
                          <w:sz w:val="32"/>
                          <w:szCs w:val="32"/>
                          <w:lang w:val="en-IN"/>
                        </w:rPr>
                      </w:pPr>
                      <w:r>
                        <w:rPr>
                          <w:b/>
                          <w:bCs/>
                          <w:sz w:val="32"/>
                          <w:szCs w:val="32"/>
                          <w:lang w:val="en-IN"/>
                        </w:rPr>
                        <w:t>What we do</w:t>
                      </w:r>
                    </w:p>
                    <w:p w14:paraId="3BC98BC4" w14:textId="6013BA89" w:rsidR="00BF2573" w:rsidRDefault="00BF2573" w:rsidP="00BF2573">
                      <w:pPr>
                        <w:jc w:val="center"/>
                        <w:rPr>
                          <w:b/>
                          <w:bCs/>
                          <w:sz w:val="32"/>
                          <w:szCs w:val="32"/>
                          <w:lang w:val="en-IN"/>
                        </w:rPr>
                      </w:pPr>
                      <w:r>
                        <w:rPr>
                          <w:b/>
                          <w:bCs/>
                          <w:sz w:val="32"/>
                          <w:szCs w:val="32"/>
                          <w:lang w:val="en-IN"/>
                        </w:rPr>
                        <w:t>We offer wide range of Services and collaborative training programs</w:t>
                      </w:r>
                    </w:p>
                    <w:p w14:paraId="30F48171" w14:textId="77777777" w:rsidR="00BF2573" w:rsidRPr="00A93DF4" w:rsidRDefault="00BF2573" w:rsidP="00BF2573">
                      <w:pPr>
                        <w:jc w:val="center"/>
                        <w:rPr>
                          <w:b/>
                          <w:bCs/>
                          <w:sz w:val="32"/>
                          <w:szCs w:val="32"/>
                          <w:lang w:val="en-IN"/>
                        </w:rPr>
                      </w:pPr>
                      <w:r>
                        <w:t>Learn More</w:t>
                      </w:r>
                    </w:p>
                    <w:p w14:paraId="2F16AC7C" w14:textId="77777777" w:rsidR="00BF2573" w:rsidRDefault="00BF2573" w:rsidP="00BF2573">
                      <w:pPr>
                        <w:rPr>
                          <w:lang w:val="en-IN"/>
                        </w:rPr>
                      </w:pPr>
                    </w:p>
                    <w:p w14:paraId="13E3E21F" w14:textId="77777777" w:rsidR="00BF2573" w:rsidRPr="00A93DF4" w:rsidRDefault="00BF2573" w:rsidP="00BF2573">
                      <w:pPr>
                        <w:rPr>
                          <w:lang w:val="en-IN"/>
                        </w:rPr>
                      </w:pPr>
                    </w:p>
                  </w:txbxContent>
                </v:textbox>
              </v:rect>
            </w:pict>
          </mc:Fallback>
        </mc:AlternateContent>
      </w:r>
    </w:p>
    <w:p w14:paraId="3CDF3C40" w14:textId="77777777" w:rsidR="00A93DF4" w:rsidRPr="00A11A13" w:rsidRDefault="00A93DF4">
      <w:pPr>
        <w:rPr>
          <w:rFonts w:asciiTheme="majorHAnsi" w:hAnsiTheme="majorHAnsi" w:cstheme="majorHAnsi"/>
          <w:sz w:val="24"/>
          <w:szCs w:val="24"/>
          <w:lang w:val="en-IN"/>
        </w:rPr>
      </w:pPr>
    </w:p>
    <w:p w14:paraId="25EB68E4" w14:textId="77777777" w:rsidR="00A93DF4" w:rsidRPr="00A11A13" w:rsidRDefault="00A93DF4">
      <w:pPr>
        <w:rPr>
          <w:rFonts w:asciiTheme="majorHAnsi" w:hAnsiTheme="majorHAnsi" w:cstheme="majorHAnsi"/>
          <w:sz w:val="24"/>
          <w:szCs w:val="24"/>
          <w:lang w:val="en-IN"/>
        </w:rPr>
      </w:pPr>
    </w:p>
    <w:p w14:paraId="1D69436B" w14:textId="77777777" w:rsidR="00A93DF4" w:rsidRPr="00A11A13" w:rsidRDefault="00A93DF4">
      <w:pPr>
        <w:rPr>
          <w:rFonts w:asciiTheme="majorHAnsi" w:hAnsiTheme="majorHAnsi" w:cstheme="majorHAnsi"/>
          <w:sz w:val="24"/>
          <w:szCs w:val="24"/>
          <w:lang w:val="en-IN"/>
        </w:rPr>
      </w:pPr>
    </w:p>
    <w:p w14:paraId="08493890" w14:textId="77777777" w:rsidR="00A93DF4" w:rsidRPr="00A11A13" w:rsidRDefault="00A93DF4">
      <w:pPr>
        <w:rPr>
          <w:rFonts w:asciiTheme="majorHAnsi" w:hAnsiTheme="majorHAnsi" w:cstheme="majorHAnsi"/>
          <w:sz w:val="24"/>
          <w:szCs w:val="24"/>
          <w:lang w:val="en-IN"/>
        </w:rPr>
      </w:pPr>
    </w:p>
    <w:p w14:paraId="1E6AB33C" w14:textId="77777777" w:rsidR="00BF2573" w:rsidRPr="00A11A13" w:rsidRDefault="00BF2573">
      <w:pPr>
        <w:rPr>
          <w:rFonts w:asciiTheme="majorHAnsi" w:hAnsiTheme="majorHAnsi" w:cstheme="majorHAnsi"/>
          <w:sz w:val="24"/>
          <w:szCs w:val="24"/>
          <w:lang w:val="en-IN"/>
        </w:rPr>
      </w:pPr>
    </w:p>
    <w:p w14:paraId="60A79607" w14:textId="77777777" w:rsidR="00BF2573" w:rsidRPr="00A11A13" w:rsidRDefault="00BF2573">
      <w:pPr>
        <w:rPr>
          <w:rFonts w:asciiTheme="majorHAnsi" w:hAnsiTheme="majorHAnsi" w:cstheme="majorHAnsi"/>
          <w:sz w:val="24"/>
          <w:szCs w:val="24"/>
          <w:lang w:val="en-IN"/>
        </w:rPr>
      </w:pPr>
    </w:p>
    <w:p w14:paraId="2E4E6A14" w14:textId="77777777" w:rsidR="00BF2573" w:rsidRPr="00A11A13" w:rsidRDefault="00BF2573">
      <w:pPr>
        <w:rPr>
          <w:rFonts w:asciiTheme="majorHAnsi" w:hAnsiTheme="majorHAnsi" w:cstheme="majorHAnsi"/>
          <w:sz w:val="24"/>
          <w:szCs w:val="24"/>
          <w:lang w:val="en-IN"/>
        </w:rPr>
      </w:pPr>
    </w:p>
    <w:p w14:paraId="1C1EB78C" w14:textId="56190C3A" w:rsidR="00BF2573" w:rsidRPr="00A11A13" w:rsidRDefault="00BF2573">
      <w:pPr>
        <w:rPr>
          <w:rFonts w:asciiTheme="majorHAnsi" w:hAnsiTheme="majorHAnsi" w:cstheme="majorHAnsi"/>
          <w:sz w:val="24"/>
          <w:szCs w:val="24"/>
          <w:lang w:val="en-IN"/>
        </w:rPr>
      </w:pPr>
      <w:r w:rsidRPr="00A11A13">
        <w:rPr>
          <w:rFonts w:asciiTheme="majorHAnsi" w:hAnsiTheme="majorHAnsi" w:cstheme="majorHAnsi"/>
          <w:sz w:val="24"/>
          <w:szCs w:val="24"/>
          <w:lang w:val="en-IN"/>
        </w:rPr>
        <w:t>Footer</w:t>
      </w:r>
    </w:p>
    <w:p w14:paraId="0B4A9F7A" w14:textId="549B8592" w:rsidR="00BF2573" w:rsidRPr="00A11A13" w:rsidRDefault="00BF2573">
      <w:pPr>
        <w:rPr>
          <w:rFonts w:asciiTheme="majorHAnsi" w:hAnsiTheme="majorHAnsi" w:cstheme="majorHAnsi"/>
          <w:sz w:val="24"/>
          <w:szCs w:val="24"/>
          <w:lang w:val="en-IN"/>
        </w:rPr>
      </w:pPr>
      <w:r w:rsidRPr="00A11A13">
        <w:rPr>
          <w:rFonts w:asciiTheme="majorHAnsi" w:hAnsiTheme="majorHAnsi" w:cstheme="majorHAnsi"/>
          <w:noProof/>
          <w:sz w:val="24"/>
          <w:szCs w:val="24"/>
          <w:lang w:val="en-IN"/>
        </w:rPr>
        <mc:AlternateContent>
          <mc:Choice Requires="wps">
            <w:drawing>
              <wp:anchor distT="0" distB="0" distL="114300" distR="114300" simplePos="0" relativeHeight="251669504" behindDoc="0" locked="0" layoutInCell="1" allowOverlap="1" wp14:anchorId="6D601252" wp14:editId="19ABBD4A">
                <wp:simplePos x="0" y="0"/>
                <wp:positionH relativeFrom="column">
                  <wp:posOffset>0</wp:posOffset>
                </wp:positionH>
                <wp:positionV relativeFrom="paragraph">
                  <wp:posOffset>0</wp:posOffset>
                </wp:positionV>
                <wp:extent cx="5826760" cy="1905000"/>
                <wp:effectExtent l="0" t="0" r="21590" b="19050"/>
                <wp:wrapNone/>
                <wp:docPr id="1286041080" name="Rectangle 1"/>
                <wp:cNvGraphicFramePr/>
                <a:graphic xmlns:a="http://schemas.openxmlformats.org/drawingml/2006/main">
                  <a:graphicData uri="http://schemas.microsoft.com/office/word/2010/wordprocessingShape">
                    <wps:wsp>
                      <wps:cNvSpPr/>
                      <wps:spPr>
                        <a:xfrm>
                          <a:off x="0" y="0"/>
                          <a:ext cx="5826760" cy="1905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5902EC" w14:textId="539FE08A" w:rsidR="00BF2573" w:rsidRPr="00BF2573" w:rsidRDefault="00BF2573" w:rsidP="00BF2573">
                            <w:pPr>
                              <w:rPr>
                                <w:i/>
                                <w:iCs/>
                                <w:sz w:val="18"/>
                                <w:szCs w:val="18"/>
                                <w:lang w:val="en-IN"/>
                              </w:rPr>
                            </w:pPr>
                            <w:r w:rsidRPr="00BF2573">
                              <w:rPr>
                                <w:i/>
                                <w:iCs/>
                                <w:sz w:val="18"/>
                                <w:szCs w:val="18"/>
                                <w:lang w:val="en-IN"/>
                              </w:rPr>
                              <w:t>Same as the current</w:t>
                            </w:r>
                          </w:p>
                          <w:p w14:paraId="61DC2D07" w14:textId="0641CCC3" w:rsidR="00BF2573" w:rsidRDefault="00BF2573" w:rsidP="00BF2573">
                            <w:pPr>
                              <w:rPr>
                                <w:b/>
                                <w:bCs/>
                                <w:sz w:val="32"/>
                                <w:szCs w:val="32"/>
                                <w:lang w:val="en-IN"/>
                              </w:rPr>
                            </w:pPr>
                            <w:r>
                              <w:rPr>
                                <w:b/>
                                <w:bCs/>
                                <w:sz w:val="32"/>
                                <w:szCs w:val="32"/>
                                <w:lang w:val="en-IN"/>
                              </w:rPr>
                              <w:t xml:space="preserve">Head office, </w:t>
                            </w:r>
                            <w:proofErr w:type="gramStart"/>
                            <w:r>
                              <w:rPr>
                                <w:b/>
                                <w:bCs/>
                                <w:sz w:val="32"/>
                                <w:szCs w:val="32"/>
                                <w:lang w:val="en-IN"/>
                              </w:rPr>
                              <w:t>email ,</w:t>
                            </w:r>
                            <w:proofErr w:type="gramEnd"/>
                            <w:r>
                              <w:rPr>
                                <w:b/>
                                <w:bCs/>
                                <w:sz w:val="32"/>
                                <w:szCs w:val="32"/>
                                <w:lang w:val="en-IN"/>
                              </w:rPr>
                              <w:t xml:space="preserve"> connect us via </w:t>
                            </w:r>
                          </w:p>
                          <w:p w14:paraId="3FB92645" w14:textId="340F2F27" w:rsidR="00BF2573" w:rsidRDefault="00BF2573" w:rsidP="00BF2573">
                            <w:pPr>
                              <w:rPr>
                                <w:b/>
                                <w:bCs/>
                                <w:sz w:val="32"/>
                                <w:szCs w:val="32"/>
                                <w:lang w:val="en-IN"/>
                              </w:rPr>
                            </w:pPr>
                            <w:r>
                              <w:rPr>
                                <w:b/>
                                <w:bCs/>
                                <w:sz w:val="32"/>
                                <w:szCs w:val="32"/>
                                <w:lang w:val="en-IN"/>
                              </w:rPr>
                              <w:t>Logo</w:t>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t>Quick Links</w:t>
                            </w:r>
                          </w:p>
                          <w:p w14:paraId="20506CBD" w14:textId="72D23B82" w:rsidR="00BF2573" w:rsidRDefault="00BF2573" w:rsidP="00BF2573">
                            <w:pPr>
                              <w:rPr>
                                <w:lang w:val="en-IN"/>
                              </w:rPr>
                            </w:pPr>
                            <w:r>
                              <w:rPr>
                                <w:b/>
                                <w:bCs/>
                                <w:sz w:val="32"/>
                                <w:szCs w:val="32"/>
                                <w:lang w:val="en-IN"/>
                              </w:rPr>
                              <w:t xml:space="preserve">About company </w:t>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p>
                          <w:p w14:paraId="56B842FA" w14:textId="77777777" w:rsidR="00BF2573" w:rsidRPr="00A93DF4" w:rsidRDefault="00BF2573" w:rsidP="00BF2573">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601252" id="_x0000_s1031" style="position:absolute;margin-left:0;margin-top:0;width:458.8pt;height:150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" fillcolor="#4472c4 [3204]" strokecolor="#09101d [484]" strokeweight="1pt">
                <v:textbox>
                  <w:txbxContent>
                    <w:p w14:paraId="255902EC" w14:textId="539FE08A" w:rsidR="00BF2573" w:rsidRPr="00BF2573" w:rsidRDefault="00BF2573" w:rsidP="00BF2573">
                      <w:pPr>
                        <w:rPr>
                          <w:i/>
                          <w:iCs/>
                          <w:sz w:val="18"/>
                          <w:szCs w:val="18"/>
                          <w:lang w:val="en-IN"/>
                        </w:rPr>
                      </w:pPr>
                      <w:r w:rsidRPr="00BF2573">
                        <w:rPr>
                          <w:i/>
                          <w:iCs/>
                          <w:sz w:val="18"/>
                          <w:szCs w:val="18"/>
                          <w:lang w:val="en-IN"/>
                        </w:rPr>
                        <w:t>Same as the current</w:t>
                      </w:r>
                    </w:p>
                    <w:p w14:paraId="61DC2D07" w14:textId="0641CCC3" w:rsidR="00BF2573" w:rsidRDefault="00BF2573" w:rsidP="00BF2573">
                      <w:pPr>
                        <w:rPr>
                          <w:b/>
                          <w:bCs/>
                          <w:sz w:val="32"/>
                          <w:szCs w:val="32"/>
                          <w:lang w:val="en-IN"/>
                        </w:rPr>
                      </w:pPr>
                      <w:r>
                        <w:rPr>
                          <w:b/>
                          <w:bCs/>
                          <w:sz w:val="32"/>
                          <w:szCs w:val="32"/>
                          <w:lang w:val="en-IN"/>
                        </w:rPr>
                        <w:t xml:space="preserve">Head office, </w:t>
                      </w:r>
                      <w:proofErr w:type="gramStart"/>
                      <w:r>
                        <w:rPr>
                          <w:b/>
                          <w:bCs/>
                          <w:sz w:val="32"/>
                          <w:szCs w:val="32"/>
                          <w:lang w:val="en-IN"/>
                        </w:rPr>
                        <w:t>email ,</w:t>
                      </w:r>
                      <w:proofErr w:type="gramEnd"/>
                      <w:r>
                        <w:rPr>
                          <w:b/>
                          <w:bCs/>
                          <w:sz w:val="32"/>
                          <w:szCs w:val="32"/>
                          <w:lang w:val="en-IN"/>
                        </w:rPr>
                        <w:t xml:space="preserve"> connect us via </w:t>
                      </w:r>
                    </w:p>
                    <w:p w14:paraId="3FB92645" w14:textId="340F2F27" w:rsidR="00BF2573" w:rsidRDefault="00BF2573" w:rsidP="00BF2573">
                      <w:pPr>
                        <w:rPr>
                          <w:b/>
                          <w:bCs/>
                          <w:sz w:val="32"/>
                          <w:szCs w:val="32"/>
                          <w:lang w:val="en-IN"/>
                        </w:rPr>
                      </w:pPr>
                      <w:r>
                        <w:rPr>
                          <w:b/>
                          <w:bCs/>
                          <w:sz w:val="32"/>
                          <w:szCs w:val="32"/>
                          <w:lang w:val="en-IN"/>
                        </w:rPr>
                        <w:t>Logo</w:t>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t>Quick Links</w:t>
                      </w:r>
                    </w:p>
                    <w:p w14:paraId="20506CBD" w14:textId="72D23B82" w:rsidR="00BF2573" w:rsidRDefault="00BF2573" w:rsidP="00BF2573">
                      <w:pPr>
                        <w:rPr>
                          <w:lang w:val="en-IN"/>
                        </w:rPr>
                      </w:pPr>
                      <w:r>
                        <w:rPr>
                          <w:b/>
                          <w:bCs/>
                          <w:sz w:val="32"/>
                          <w:szCs w:val="32"/>
                          <w:lang w:val="en-IN"/>
                        </w:rPr>
                        <w:t xml:space="preserve">About company </w:t>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p>
                    <w:p w14:paraId="56B842FA" w14:textId="77777777" w:rsidR="00BF2573" w:rsidRPr="00A93DF4" w:rsidRDefault="00BF2573" w:rsidP="00BF2573">
                      <w:pPr>
                        <w:rPr>
                          <w:lang w:val="en-IN"/>
                        </w:rPr>
                      </w:pPr>
                    </w:p>
                  </w:txbxContent>
                </v:textbox>
              </v:rect>
            </w:pict>
          </mc:Fallback>
        </mc:AlternateContent>
      </w:r>
    </w:p>
    <w:p w14:paraId="266315DE" w14:textId="77777777" w:rsidR="00BF2573" w:rsidRPr="00A11A13" w:rsidRDefault="00BF2573">
      <w:pPr>
        <w:rPr>
          <w:rFonts w:asciiTheme="majorHAnsi" w:hAnsiTheme="majorHAnsi" w:cstheme="majorHAnsi"/>
          <w:sz w:val="24"/>
          <w:szCs w:val="24"/>
          <w:lang w:val="en-IN"/>
        </w:rPr>
      </w:pPr>
    </w:p>
    <w:p w14:paraId="457094CF" w14:textId="77777777" w:rsidR="00BF2573" w:rsidRPr="00A11A13" w:rsidRDefault="00BF2573">
      <w:pPr>
        <w:rPr>
          <w:rFonts w:asciiTheme="majorHAnsi" w:hAnsiTheme="majorHAnsi" w:cstheme="majorHAnsi"/>
          <w:sz w:val="24"/>
          <w:szCs w:val="24"/>
          <w:lang w:val="en-IN"/>
        </w:rPr>
      </w:pPr>
    </w:p>
    <w:p w14:paraId="0E9AA776" w14:textId="77777777" w:rsidR="00BF2573" w:rsidRPr="00A11A13" w:rsidRDefault="00BF2573">
      <w:pPr>
        <w:rPr>
          <w:rFonts w:asciiTheme="majorHAnsi" w:hAnsiTheme="majorHAnsi" w:cstheme="majorHAnsi"/>
          <w:sz w:val="24"/>
          <w:szCs w:val="24"/>
          <w:lang w:val="en-IN"/>
        </w:rPr>
      </w:pPr>
    </w:p>
    <w:p w14:paraId="27DD8651" w14:textId="4ED04FB8" w:rsidR="00A93DF4" w:rsidRPr="00A11A13" w:rsidRDefault="00A93DF4">
      <w:pPr>
        <w:rPr>
          <w:rFonts w:ascii="Arial" w:hAnsi="Arial" w:cs="Arial"/>
          <w:b/>
          <w:bCs/>
          <w:sz w:val="40"/>
          <w:szCs w:val="40"/>
          <w:lang w:val="en-IN"/>
        </w:rPr>
      </w:pPr>
      <w:r w:rsidRPr="00A11A13">
        <w:rPr>
          <w:rFonts w:ascii="Arial" w:hAnsi="Arial" w:cs="Arial"/>
          <w:b/>
          <w:bCs/>
          <w:sz w:val="40"/>
          <w:szCs w:val="40"/>
          <w:lang w:val="en-IN"/>
        </w:rPr>
        <w:t xml:space="preserve">About us </w:t>
      </w:r>
    </w:p>
    <w:p w14:paraId="017D1D4E" w14:textId="77777777" w:rsidR="00FC7864" w:rsidRPr="00A11A13" w:rsidRDefault="00FC7864" w:rsidP="00FC7864">
      <w:pPr>
        <w:rPr>
          <w:rFonts w:asciiTheme="majorHAnsi" w:hAnsiTheme="majorHAnsi" w:cstheme="majorHAnsi"/>
          <w:sz w:val="24"/>
          <w:szCs w:val="24"/>
          <w:lang w:val="en-IN"/>
        </w:rPr>
      </w:pPr>
      <w:r w:rsidRPr="00A11A13">
        <w:rPr>
          <w:rFonts w:asciiTheme="majorHAnsi" w:hAnsiTheme="majorHAnsi" w:cstheme="majorHAnsi"/>
          <w:sz w:val="24"/>
          <w:szCs w:val="24"/>
          <w:lang w:val="en-IN"/>
        </w:rPr>
        <w:t>Header footer same as home</w:t>
      </w:r>
    </w:p>
    <w:p w14:paraId="40CFB2F3" w14:textId="2D6FFF03" w:rsidR="00BF2573" w:rsidRPr="00A11A13" w:rsidRDefault="00BF2573" w:rsidP="00FC7864">
      <w:pPr>
        <w:rPr>
          <w:rFonts w:asciiTheme="majorHAnsi" w:hAnsiTheme="majorHAnsi" w:cstheme="majorHAnsi"/>
          <w:sz w:val="24"/>
          <w:szCs w:val="24"/>
          <w:lang w:val="en-IN"/>
        </w:rPr>
      </w:pPr>
      <w:r w:rsidRPr="00A11A13">
        <w:rPr>
          <w:rFonts w:asciiTheme="majorHAnsi" w:hAnsiTheme="majorHAnsi" w:cstheme="majorHAnsi"/>
          <w:sz w:val="24"/>
          <w:szCs w:val="24"/>
          <w:lang w:val="en-IN"/>
        </w:rPr>
        <w:t>Our story</w:t>
      </w:r>
    </w:p>
    <w:p w14:paraId="4A30122D" w14:textId="6A3EB5B0" w:rsidR="00BF2573" w:rsidRPr="00A11A13" w:rsidRDefault="00BF2573" w:rsidP="00BF2573">
      <w:pPr>
        <w:pStyle w:val="ListParagraph"/>
        <w:rPr>
          <w:rFonts w:asciiTheme="majorHAnsi" w:hAnsiTheme="majorHAnsi" w:cstheme="majorHAnsi"/>
          <w:sz w:val="24"/>
          <w:szCs w:val="24"/>
          <w:lang w:val="en-IN"/>
        </w:rPr>
      </w:pPr>
      <w:r w:rsidRPr="00A11A13">
        <w:rPr>
          <w:rFonts w:asciiTheme="majorHAnsi" w:hAnsiTheme="majorHAnsi" w:cstheme="majorHAnsi"/>
          <w:sz w:val="24"/>
          <w:szCs w:val="24"/>
          <w:lang w:val="en-IN"/>
        </w:rPr>
        <w:t>Simplify complex energy economics to drive informed decision making and sustainable growth</w:t>
      </w:r>
    </w:p>
    <w:p w14:paraId="11CDDBA4" w14:textId="467CF812" w:rsidR="00BF2573" w:rsidRPr="00A11A13" w:rsidRDefault="00BF2573" w:rsidP="00BF2573">
      <w:pPr>
        <w:pStyle w:val="ListParagraph"/>
        <w:rPr>
          <w:rFonts w:asciiTheme="majorHAnsi" w:hAnsiTheme="majorHAnsi" w:cstheme="majorHAnsi"/>
          <w:sz w:val="24"/>
          <w:szCs w:val="24"/>
          <w:lang w:val="en-IN"/>
        </w:rPr>
      </w:pPr>
      <w:r w:rsidRPr="00A11A13">
        <w:rPr>
          <w:rFonts w:asciiTheme="majorHAnsi" w:hAnsiTheme="majorHAnsi" w:cstheme="majorHAnsi"/>
          <w:color w:val="677078"/>
          <w:sz w:val="24"/>
          <w:szCs w:val="24"/>
          <w:shd w:val="clear" w:color="auto" w:fill="FFFFFF"/>
        </w:rPr>
        <w:t xml:space="preserve">Simplify Energy Economics (SEE), a company registered in Scotland U.K., provides comprehensive analytical and advisory support across the entire energy value chain. Our team delivers clear, actionable insights through economic evaluation, risk </w:t>
      </w:r>
      <w:proofErr w:type="spellStart"/>
      <w:r w:rsidRPr="00A11A13">
        <w:rPr>
          <w:rFonts w:asciiTheme="majorHAnsi" w:hAnsiTheme="majorHAnsi" w:cstheme="majorHAnsi"/>
          <w:color w:val="677078"/>
          <w:sz w:val="24"/>
          <w:szCs w:val="24"/>
          <w:shd w:val="clear" w:color="auto" w:fill="FFFFFF"/>
        </w:rPr>
        <w:t>modeling</w:t>
      </w:r>
      <w:proofErr w:type="spellEnd"/>
      <w:r w:rsidRPr="00A11A13">
        <w:rPr>
          <w:rFonts w:asciiTheme="majorHAnsi" w:hAnsiTheme="majorHAnsi" w:cstheme="majorHAnsi"/>
          <w:color w:val="677078"/>
          <w:sz w:val="24"/>
          <w:szCs w:val="24"/>
          <w:shd w:val="clear" w:color="auto" w:fill="FFFFFF"/>
        </w:rPr>
        <w:t>, and strategic planning, serving both conventional and renewable energy sectors.</w:t>
      </w:r>
      <w:r w:rsidRPr="00A11A13">
        <w:rPr>
          <w:rFonts w:asciiTheme="majorHAnsi" w:hAnsiTheme="majorHAnsi" w:cstheme="majorHAnsi"/>
          <w:color w:val="677078"/>
          <w:sz w:val="24"/>
          <w:szCs w:val="24"/>
          <w:shd w:val="clear" w:color="auto" w:fill="FFFFFF"/>
        </w:rPr>
        <w:t xml:space="preserve"> </w:t>
      </w:r>
      <w:r w:rsidRPr="00A11A13">
        <w:rPr>
          <w:rFonts w:asciiTheme="majorHAnsi" w:hAnsiTheme="majorHAnsi" w:cstheme="majorHAnsi"/>
          <w:i/>
          <w:iCs/>
          <w:color w:val="677078"/>
          <w:sz w:val="24"/>
          <w:szCs w:val="24"/>
          <w:shd w:val="clear" w:color="auto" w:fill="FFFFFF"/>
        </w:rPr>
        <w:t>(Expand more)</w:t>
      </w:r>
    </w:p>
    <w:p w14:paraId="52863257" w14:textId="5F65D165" w:rsidR="00BF2573" w:rsidRPr="00A11A13" w:rsidRDefault="00BF2573" w:rsidP="00BF2573">
      <w:pPr>
        <w:pStyle w:val="ListParagraph"/>
        <w:numPr>
          <w:ilvl w:val="0"/>
          <w:numId w:val="1"/>
        </w:numPr>
        <w:rPr>
          <w:rFonts w:asciiTheme="majorHAnsi" w:hAnsiTheme="majorHAnsi" w:cstheme="majorHAnsi"/>
          <w:sz w:val="24"/>
          <w:szCs w:val="24"/>
          <w:lang w:val="en-IN"/>
        </w:rPr>
      </w:pPr>
      <w:r w:rsidRPr="00A11A13">
        <w:rPr>
          <w:rFonts w:asciiTheme="majorHAnsi" w:hAnsiTheme="majorHAnsi" w:cstheme="majorHAnsi"/>
          <w:sz w:val="24"/>
          <w:szCs w:val="24"/>
          <w:lang w:val="en-IN"/>
        </w:rPr>
        <w:t xml:space="preserve">Our </w:t>
      </w:r>
      <w:proofErr w:type="gramStart"/>
      <w:r w:rsidRPr="00A11A13">
        <w:rPr>
          <w:rFonts w:asciiTheme="majorHAnsi" w:hAnsiTheme="majorHAnsi" w:cstheme="majorHAnsi"/>
          <w:sz w:val="24"/>
          <w:szCs w:val="24"/>
          <w:lang w:val="en-IN"/>
        </w:rPr>
        <w:t>Clients</w:t>
      </w:r>
      <w:proofErr w:type="gramEnd"/>
      <w:r w:rsidRPr="00A11A13">
        <w:rPr>
          <w:rFonts w:asciiTheme="majorHAnsi" w:hAnsiTheme="majorHAnsi" w:cstheme="majorHAnsi"/>
          <w:sz w:val="24"/>
          <w:szCs w:val="24"/>
          <w:lang w:val="en-IN"/>
        </w:rPr>
        <w:t xml:space="preserve"> </w:t>
      </w:r>
    </w:p>
    <w:p w14:paraId="1DC0CEC5" w14:textId="3D37BFD5" w:rsidR="00BF2573" w:rsidRPr="00A11A13" w:rsidRDefault="00BF2573" w:rsidP="00BF2573">
      <w:pPr>
        <w:ind w:left="360"/>
        <w:rPr>
          <w:rFonts w:asciiTheme="majorHAnsi" w:hAnsiTheme="majorHAnsi" w:cstheme="majorHAnsi"/>
          <w:sz w:val="24"/>
          <w:szCs w:val="24"/>
          <w:lang w:val="en-IN"/>
        </w:rPr>
      </w:pPr>
      <w:r w:rsidRPr="00A11A13">
        <w:rPr>
          <w:rFonts w:asciiTheme="majorHAnsi" w:hAnsiTheme="majorHAnsi" w:cstheme="majorHAnsi"/>
          <w:sz w:val="24"/>
          <w:szCs w:val="24"/>
          <w:lang w:val="en-IN"/>
        </w:rPr>
        <w:drawing>
          <wp:inline distT="0" distB="0" distL="0" distR="0" wp14:anchorId="1EC71EDB" wp14:editId="69E9A268">
            <wp:extent cx="5731510" cy="1380490"/>
            <wp:effectExtent l="0" t="0" r="2540" b="0"/>
            <wp:docPr id="169894427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44271" name="Picture 1" descr="A blue and white logo&#10;&#10;AI-generated content may be incorrect."/>
                    <pic:cNvPicPr/>
                  </pic:nvPicPr>
                  <pic:blipFill>
                    <a:blip r:embed="rId5"/>
                    <a:stretch>
                      <a:fillRect/>
                    </a:stretch>
                  </pic:blipFill>
                  <pic:spPr>
                    <a:xfrm>
                      <a:off x="0" y="0"/>
                      <a:ext cx="5731510" cy="1380490"/>
                    </a:xfrm>
                    <a:prstGeom prst="rect">
                      <a:avLst/>
                    </a:prstGeom>
                  </pic:spPr>
                </pic:pic>
              </a:graphicData>
            </a:graphic>
          </wp:inline>
        </w:drawing>
      </w:r>
    </w:p>
    <w:p w14:paraId="68ABFBE8" w14:textId="77777777" w:rsidR="00BF2573" w:rsidRPr="00A11A13" w:rsidRDefault="00BF2573">
      <w:pPr>
        <w:rPr>
          <w:rFonts w:asciiTheme="majorHAnsi" w:hAnsiTheme="majorHAnsi" w:cstheme="majorHAnsi"/>
          <w:sz w:val="24"/>
          <w:szCs w:val="24"/>
          <w:lang w:val="en-IN"/>
        </w:rPr>
      </w:pPr>
    </w:p>
    <w:p w14:paraId="63F6356E" w14:textId="3F985A55" w:rsidR="00BF2573" w:rsidRPr="00A11A13" w:rsidRDefault="00BF2573">
      <w:pPr>
        <w:rPr>
          <w:rFonts w:asciiTheme="majorHAnsi" w:hAnsiTheme="majorHAnsi" w:cstheme="majorHAnsi"/>
          <w:sz w:val="24"/>
          <w:szCs w:val="24"/>
          <w:lang w:val="en-IN"/>
        </w:rPr>
      </w:pPr>
      <w:r w:rsidRPr="00A11A13">
        <w:rPr>
          <w:rFonts w:asciiTheme="majorHAnsi" w:hAnsiTheme="majorHAnsi" w:cstheme="majorHAnsi"/>
          <w:sz w:val="24"/>
          <w:szCs w:val="24"/>
          <w:lang w:val="en-IN"/>
        </w:rPr>
        <w:t>Our Team</w:t>
      </w:r>
    </w:p>
    <w:p w14:paraId="2043D780" w14:textId="4990EB2D" w:rsidR="00BF2573" w:rsidRPr="00A11A13" w:rsidRDefault="00BF2573" w:rsidP="00BF2573">
      <w:pPr>
        <w:shd w:val="clear" w:color="auto" w:fill="FFFFFF"/>
        <w:spacing w:before="300" w:after="300" w:line="240" w:lineRule="auto"/>
        <w:outlineLvl w:val="2"/>
        <w:rPr>
          <w:rFonts w:asciiTheme="majorHAnsi" w:eastAsia="Times New Roman" w:hAnsiTheme="majorHAnsi" w:cstheme="majorHAnsi"/>
          <w:b/>
          <w:bCs/>
          <w:color w:val="333333"/>
          <w:sz w:val="24"/>
          <w:szCs w:val="24"/>
          <w:lang w:eastAsia="en-GB"/>
          <w14:ligatures w14:val="none"/>
        </w:rPr>
      </w:pPr>
      <w:r w:rsidRPr="00A11A13">
        <w:rPr>
          <w:rFonts w:asciiTheme="majorHAnsi" w:eastAsia="Times New Roman" w:hAnsiTheme="majorHAnsi" w:cstheme="majorHAnsi"/>
          <w:b/>
          <w:bCs/>
          <w:color w:val="333333"/>
          <w:sz w:val="24"/>
          <w:szCs w:val="24"/>
          <w:lang w:eastAsia="en-GB"/>
          <w14:ligatures w14:val="none"/>
        </w:rPr>
        <w:t>Image</w:t>
      </w:r>
    </w:p>
    <w:p w14:paraId="4F683BFA" w14:textId="7DFE4FAF" w:rsidR="00BF2573" w:rsidRPr="00BF2573" w:rsidRDefault="00BF2573" w:rsidP="00BF2573">
      <w:pPr>
        <w:shd w:val="clear" w:color="auto" w:fill="FFFFFF"/>
        <w:spacing w:before="300" w:after="300" w:line="240" w:lineRule="auto"/>
        <w:outlineLvl w:val="2"/>
        <w:rPr>
          <w:rFonts w:asciiTheme="majorHAnsi" w:eastAsia="Times New Roman" w:hAnsiTheme="majorHAnsi" w:cstheme="majorHAnsi"/>
          <w:color w:val="333333"/>
          <w:sz w:val="24"/>
          <w:szCs w:val="24"/>
          <w:lang w:eastAsia="en-GB"/>
          <w14:ligatures w14:val="none"/>
        </w:rPr>
      </w:pPr>
      <w:r w:rsidRPr="00BF2573">
        <w:rPr>
          <w:rFonts w:asciiTheme="majorHAnsi" w:eastAsia="Times New Roman" w:hAnsiTheme="majorHAnsi" w:cstheme="majorHAnsi"/>
          <w:color w:val="333333"/>
          <w:sz w:val="24"/>
          <w:szCs w:val="24"/>
          <w:lang w:eastAsia="en-GB"/>
          <w14:ligatures w14:val="none"/>
        </w:rPr>
        <w:t>Raj Srivastava - Director and Principal Economist</w:t>
      </w:r>
    </w:p>
    <w:p w14:paraId="6CD1D469" w14:textId="77777777" w:rsidR="00BF2573" w:rsidRPr="00BF2573" w:rsidRDefault="00BF2573" w:rsidP="00BF2573">
      <w:pPr>
        <w:shd w:val="clear" w:color="auto" w:fill="FFFFFF"/>
        <w:spacing w:after="225" w:line="240" w:lineRule="auto"/>
        <w:rPr>
          <w:rFonts w:asciiTheme="majorHAnsi" w:eastAsia="Times New Roman" w:hAnsiTheme="majorHAnsi" w:cstheme="majorHAnsi"/>
          <w:color w:val="666666"/>
          <w:sz w:val="24"/>
          <w:szCs w:val="24"/>
          <w:lang w:eastAsia="en-GB"/>
          <w14:ligatures w14:val="none"/>
        </w:rPr>
      </w:pPr>
      <w:r w:rsidRPr="00BF2573">
        <w:rPr>
          <w:rFonts w:asciiTheme="majorHAnsi" w:eastAsia="Times New Roman" w:hAnsiTheme="majorHAnsi" w:cstheme="majorHAnsi"/>
          <w:color w:val="666666"/>
          <w:sz w:val="24"/>
          <w:szCs w:val="24"/>
          <w:lang w:eastAsia="en-GB"/>
          <w14:ligatures w14:val="none"/>
        </w:rPr>
        <w:t xml:space="preserve">Our Director and Principal Economist, Raj Srivastava, has over 18 years of extensive experience in valuation, </w:t>
      </w:r>
      <w:proofErr w:type="spellStart"/>
      <w:r w:rsidRPr="00BF2573">
        <w:rPr>
          <w:rFonts w:asciiTheme="majorHAnsi" w:eastAsia="Times New Roman" w:hAnsiTheme="majorHAnsi" w:cstheme="majorHAnsi"/>
          <w:color w:val="666666"/>
          <w:sz w:val="24"/>
          <w:szCs w:val="24"/>
          <w:lang w:eastAsia="en-GB"/>
          <w14:ligatures w14:val="none"/>
        </w:rPr>
        <w:t>modeling</w:t>
      </w:r>
      <w:proofErr w:type="spellEnd"/>
      <w:r w:rsidRPr="00BF2573">
        <w:rPr>
          <w:rFonts w:asciiTheme="majorHAnsi" w:eastAsia="Times New Roman" w:hAnsiTheme="majorHAnsi" w:cstheme="majorHAnsi"/>
          <w:color w:val="666666"/>
          <w:sz w:val="24"/>
          <w:szCs w:val="24"/>
          <w:lang w:eastAsia="en-GB"/>
          <w14:ligatures w14:val="none"/>
        </w:rPr>
        <w:t xml:space="preserve">, strategy development, and due diligence within the energy sector. He has held leadership and senior positions at Spirit Energy (Centrica Group), PETRONAS </w:t>
      </w:r>
      <w:proofErr w:type="spellStart"/>
      <w:r w:rsidRPr="00BF2573">
        <w:rPr>
          <w:rFonts w:asciiTheme="majorHAnsi" w:eastAsia="Times New Roman" w:hAnsiTheme="majorHAnsi" w:cstheme="majorHAnsi"/>
          <w:color w:val="666666"/>
          <w:sz w:val="24"/>
          <w:szCs w:val="24"/>
          <w:lang w:eastAsia="en-GB"/>
          <w14:ligatures w14:val="none"/>
        </w:rPr>
        <w:t>Carigali</w:t>
      </w:r>
      <w:proofErr w:type="spellEnd"/>
      <w:r w:rsidRPr="00BF2573">
        <w:rPr>
          <w:rFonts w:asciiTheme="majorHAnsi" w:eastAsia="Times New Roman" w:hAnsiTheme="majorHAnsi" w:cstheme="majorHAnsi"/>
          <w:color w:val="666666"/>
          <w:sz w:val="24"/>
          <w:szCs w:val="24"/>
          <w:lang w:eastAsia="en-GB"/>
          <w14:ligatures w14:val="none"/>
        </w:rPr>
        <w:t>, and Dana Petroleum UK. Before these roles, Raj worked in M&amp;A advisory with Deloitte and CGG Robertson UK.</w:t>
      </w:r>
    </w:p>
    <w:p w14:paraId="48CEC43E" w14:textId="77777777" w:rsidR="00BF2573" w:rsidRPr="00BF2573" w:rsidRDefault="00BF2573" w:rsidP="00BF2573">
      <w:pPr>
        <w:shd w:val="clear" w:color="auto" w:fill="FFFFFF"/>
        <w:spacing w:after="225" w:line="240" w:lineRule="auto"/>
        <w:rPr>
          <w:rFonts w:asciiTheme="majorHAnsi" w:eastAsia="Times New Roman" w:hAnsiTheme="majorHAnsi" w:cstheme="majorHAnsi"/>
          <w:color w:val="666666"/>
          <w:sz w:val="24"/>
          <w:szCs w:val="24"/>
          <w:lang w:eastAsia="en-GB"/>
          <w14:ligatures w14:val="none"/>
        </w:rPr>
      </w:pPr>
      <w:r w:rsidRPr="00BF2573">
        <w:rPr>
          <w:rFonts w:asciiTheme="majorHAnsi" w:eastAsia="Times New Roman" w:hAnsiTheme="majorHAnsi" w:cstheme="majorHAnsi"/>
          <w:color w:val="666666"/>
          <w:sz w:val="24"/>
          <w:szCs w:val="24"/>
          <w:lang w:eastAsia="en-GB"/>
          <w14:ligatures w14:val="none"/>
        </w:rPr>
        <w:t>Raj has also worked in the energy transition space, leading a few workstreams. He presented a talk titled "Challenges of Valuation of Solar Investments" at the PETRONAS Economics Symposium. He holds a postgraduate degree from Warwick Business School, which he completed on a scholarship, and an undergraduate degree from IIT (ISM) Dhanbad. Raj has further enhanced his expertise through certifications in Energy Economics, Renewable Finance, Offshore Wind Economics, and ESG Investing.</w:t>
      </w:r>
    </w:p>
    <w:p w14:paraId="3F4B615B" w14:textId="77777777" w:rsidR="00BF2573" w:rsidRPr="00BF2573" w:rsidRDefault="00BF2573" w:rsidP="00BF2573">
      <w:pPr>
        <w:shd w:val="clear" w:color="auto" w:fill="FFFFFF"/>
        <w:spacing w:after="0" w:line="240" w:lineRule="auto"/>
        <w:rPr>
          <w:rFonts w:asciiTheme="majorHAnsi" w:eastAsia="Times New Roman" w:hAnsiTheme="majorHAnsi" w:cstheme="majorHAnsi"/>
          <w:color w:val="666666"/>
          <w:sz w:val="24"/>
          <w:szCs w:val="24"/>
          <w:lang w:eastAsia="en-GB"/>
          <w14:ligatures w14:val="none"/>
        </w:rPr>
      </w:pPr>
      <w:r w:rsidRPr="00BF2573">
        <w:rPr>
          <w:rFonts w:asciiTheme="majorHAnsi" w:eastAsia="Times New Roman" w:hAnsiTheme="majorHAnsi" w:cstheme="majorHAnsi"/>
          <w:color w:val="666666"/>
          <w:sz w:val="24"/>
          <w:szCs w:val="24"/>
          <w:lang w:eastAsia="en-GB"/>
          <w14:ligatures w14:val="none"/>
        </w:rPr>
        <w:lastRenderedPageBreak/>
        <w:t>Raj is also dedicated to community service and serves on the board of </w:t>
      </w:r>
      <w:hyperlink r:id="rId6" w:history="1">
        <w:r w:rsidRPr="00BF2573">
          <w:rPr>
            <w:rFonts w:asciiTheme="majorHAnsi" w:eastAsia="Times New Roman" w:hAnsiTheme="majorHAnsi" w:cstheme="majorHAnsi"/>
            <w:color w:val="235950"/>
            <w:sz w:val="24"/>
            <w:szCs w:val="24"/>
            <w:lang w:eastAsia="en-GB"/>
            <w14:ligatures w14:val="none"/>
          </w:rPr>
          <w:t>IIT Alumni Association UK</w:t>
        </w:r>
      </w:hyperlink>
      <w:r w:rsidRPr="00BF2573">
        <w:rPr>
          <w:rFonts w:asciiTheme="majorHAnsi" w:eastAsia="Times New Roman" w:hAnsiTheme="majorHAnsi" w:cstheme="majorHAnsi"/>
          <w:color w:val="666666"/>
          <w:sz w:val="24"/>
          <w:szCs w:val="24"/>
          <w:lang w:eastAsia="en-GB"/>
          <w14:ligatures w14:val="none"/>
        </w:rPr>
        <w:t>, a charity dedicated to fostering connections among alumni and supporting educational initiatives. He is also a certified yoga instructor and a passionate runner. He recently successfully completed his first marathon in July, just five years after beginning his running journey.</w:t>
      </w:r>
    </w:p>
    <w:p w14:paraId="4EDF8B7B" w14:textId="77777777" w:rsidR="00BF2573" w:rsidRPr="00A11A13" w:rsidRDefault="00BF2573">
      <w:pPr>
        <w:rPr>
          <w:rFonts w:asciiTheme="majorHAnsi" w:hAnsiTheme="majorHAnsi" w:cstheme="majorHAnsi"/>
          <w:sz w:val="24"/>
          <w:szCs w:val="24"/>
          <w:lang w:val="en-IN"/>
        </w:rPr>
      </w:pPr>
    </w:p>
    <w:p w14:paraId="6DC4ECB8" w14:textId="4005A44D" w:rsidR="00BF2573" w:rsidRPr="00A11A13" w:rsidRDefault="00BF2573">
      <w:pPr>
        <w:rPr>
          <w:rFonts w:asciiTheme="majorHAnsi" w:hAnsiTheme="majorHAnsi" w:cstheme="majorHAnsi"/>
          <w:sz w:val="24"/>
          <w:szCs w:val="24"/>
          <w:lang w:val="en-IN"/>
        </w:rPr>
      </w:pPr>
      <w:proofErr w:type="spellStart"/>
      <w:r w:rsidRPr="00A11A13">
        <w:rPr>
          <w:rFonts w:asciiTheme="majorHAnsi" w:hAnsiTheme="majorHAnsi" w:cstheme="majorHAnsi"/>
          <w:sz w:val="24"/>
          <w:szCs w:val="24"/>
          <w:lang w:val="en-IN"/>
        </w:rPr>
        <w:t>Linkedin</w:t>
      </w:r>
      <w:proofErr w:type="spellEnd"/>
      <w:r w:rsidRPr="00A11A13">
        <w:rPr>
          <w:rFonts w:asciiTheme="majorHAnsi" w:hAnsiTheme="majorHAnsi" w:cstheme="majorHAnsi"/>
          <w:sz w:val="24"/>
          <w:szCs w:val="24"/>
          <w:lang w:val="en-IN"/>
        </w:rPr>
        <w:t xml:space="preserve"> and </w:t>
      </w:r>
      <w:proofErr w:type="spellStart"/>
      <w:r w:rsidRPr="00A11A13">
        <w:rPr>
          <w:rFonts w:asciiTheme="majorHAnsi" w:hAnsiTheme="majorHAnsi" w:cstheme="majorHAnsi"/>
          <w:sz w:val="24"/>
          <w:szCs w:val="24"/>
          <w:lang w:val="en-IN"/>
        </w:rPr>
        <w:t>Email@see</w:t>
      </w:r>
      <w:proofErr w:type="spellEnd"/>
    </w:p>
    <w:p w14:paraId="59E7F74A" w14:textId="35E19AF7" w:rsidR="00BF2573" w:rsidRPr="00A11A13" w:rsidRDefault="00BF2573">
      <w:pPr>
        <w:rPr>
          <w:rFonts w:asciiTheme="majorHAnsi" w:hAnsiTheme="majorHAnsi" w:cstheme="majorHAnsi"/>
          <w:sz w:val="24"/>
          <w:szCs w:val="24"/>
          <w:lang w:val="en-IN"/>
        </w:rPr>
      </w:pPr>
      <w:r w:rsidRPr="00A11A13">
        <w:rPr>
          <w:rFonts w:asciiTheme="majorHAnsi" w:hAnsiTheme="majorHAnsi" w:cstheme="majorHAnsi"/>
          <w:sz w:val="24"/>
          <w:szCs w:val="24"/>
          <w:lang w:val="en-IN"/>
        </w:rPr>
        <w:t>VK &amp; Bio</w:t>
      </w:r>
    </w:p>
    <w:p w14:paraId="2391C05B" w14:textId="77777777" w:rsidR="00BF2573" w:rsidRPr="00A11A13" w:rsidRDefault="00BF2573" w:rsidP="00BF2573">
      <w:pPr>
        <w:rPr>
          <w:rFonts w:asciiTheme="majorHAnsi" w:hAnsiTheme="majorHAnsi" w:cstheme="majorHAnsi"/>
          <w:sz w:val="24"/>
          <w:szCs w:val="24"/>
          <w:lang w:val="en-IN"/>
        </w:rPr>
      </w:pPr>
      <w:proofErr w:type="spellStart"/>
      <w:r w:rsidRPr="00A11A13">
        <w:rPr>
          <w:rFonts w:asciiTheme="majorHAnsi" w:hAnsiTheme="majorHAnsi" w:cstheme="majorHAnsi"/>
          <w:sz w:val="24"/>
          <w:szCs w:val="24"/>
          <w:lang w:val="en-IN"/>
        </w:rPr>
        <w:t>Linkedin</w:t>
      </w:r>
      <w:proofErr w:type="spellEnd"/>
      <w:r w:rsidRPr="00A11A13">
        <w:rPr>
          <w:rFonts w:asciiTheme="majorHAnsi" w:hAnsiTheme="majorHAnsi" w:cstheme="majorHAnsi"/>
          <w:sz w:val="24"/>
          <w:szCs w:val="24"/>
          <w:lang w:val="en-IN"/>
        </w:rPr>
        <w:t xml:space="preserve"> and </w:t>
      </w:r>
      <w:proofErr w:type="spellStart"/>
      <w:r w:rsidRPr="00A11A13">
        <w:rPr>
          <w:rFonts w:asciiTheme="majorHAnsi" w:hAnsiTheme="majorHAnsi" w:cstheme="majorHAnsi"/>
          <w:sz w:val="24"/>
          <w:szCs w:val="24"/>
          <w:lang w:val="en-IN"/>
        </w:rPr>
        <w:t>Email@see</w:t>
      </w:r>
      <w:proofErr w:type="spellEnd"/>
    </w:p>
    <w:p w14:paraId="5B24FBC8" w14:textId="77777777" w:rsidR="00BF2573" w:rsidRPr="00A11A13" w:rsidRDefault="00BF2573">
      <w:pPr>
        <w:rPr>
          <w:rFonts w:asciiTheme="majorHAnsi" w:hAnsiTheme="majorHAnsi" w:cstheme="majorHAnsi"/>
          <w:sz w:val="24"/>
          <w:szCs w:val="24"/>
          <w:lang w:val="en-IN"/>
        </w:rPr>
      </w:pPr>
    </w:p>
    <w:p w14:paraId="5FD3A07B" w14:textId="77777777" w:rsidR="00BF2573" w:rsidRPr="00A11A13" w:rsidRDefault="00BF2573">
      <w:pPr>
        <w:rPr>
          <w:rFonts w:asciiTheme="majorHAnsi" w:hAnsiTheme="majorHAnsi" w:cstheme="majorHAnsi"/>
          <w:sz w:val="24"/>
          <w:szCs w:val="24"/>
          <w:lang w:val="en-IN"/>
        </w:rPr>
      </w:pPr>
    </w:p>
    <w:p w14:paraId="77900AA8" w14:textId="77777777" w:rsidR="00BF2573" w:rsidRPr="00A11A13" w:rsidRDefault="00BF2573">
      <w:pPr>
        <w:rPr>
          <w:rFonts w:asciiTheme="majorHAnsi" w:hAnsiTheme="majorHAnsi" w:cstheme="majorHAnsi"/>
          <w:sz w:val="24"/>
          <w:szCs w:val="24"/>
          <w:lang w:val="en-IN"/>
        </w:rPr>
      </w:pPr>
    </w:p>
    <w:p w14:paraId="20A1F171" w14:textId="19136A6F" w:rsidR="00BF2573" w:rsidRPr="00A11A13" w:rsidRDefault="00BF2573">
      <w:pPr>
        <w:rPr>
          <w:rFonts w:asciiTheme="majorHAnsi" w:hAnsiTheme="majorHAnsi" w:cstheme="majorHAnsi"/>
          <w:sz w:val="24"/>
          <w:szCs w:val="24"/>
          <w:lang w:val="en-IN"/>
        </w:rPr>
      </w:pPr>
      <w:r w:rsidRPr="00A11A13">
        <w:rPr>
          <w:rFonts w:asciiTheme="majorHAnsi" w:hAnsiTheme="majorHAnsi" w:cstheme="majorHAnsi"/>
          <w:sz w:val="24"/>
          <w:szCs w:val="24"/>
          <w:lang w:val="en-IN"/>
        </w:rPr>
        <w:t>Our approach</w:t>
      </w:r>
    </w:p>
    <w:p w14:paraId="4485F3A8" w14:textId="77777777" w:rsidR="00BF2573" w:rsidRPr="00BF2573" w:rsidRDefault="00BF2573" w:rsidP="00BF2573">
      <w:pPr>
        <w:shd w:val="clear" w:color="auto" w:fill="FFFFFF"/>
        <w:spacing w:after="225" w:line="240" w:lineRule="auto"/>
        <w:outlineLvl w:val="3"/>
        <w:rPr>
          <w:rFonts w:asciiTheme="majorHAnsi" w:eastAsia="Times New Roman" w:hAnsiTheme="majorHAnsi" w:cstheme="majorHAnsi"/>
          <w:b/>
          <w:bCs/>
          <w:color w:val="4C4F54"/>
          <w:sz w:val="24"/>
          <w:szCs w:val="24"/>
          <w:lang w:eastAsia="en-GB"/>
          <w14:ligatures w14:val="none"/>
        </w:rPr>
      </w:pPr>
      <w:r w:rsidRPr="00BF2573">
        <w:rPr>
          <w:rFonts w:asciiTheme="majorHAnsi" w:eastAsia="Times New Roman" w:hAnsiTheme="majorHAnsi" w:cstheme="majorHAnsi"/>
          <w:b/>
          <w:bCs/>
          <w:color w:val="4C4F54"/>
          <w:sz w:val="24"/>
          <w:szCs w:val="24"/>
          <w:lang w:eastAsia="en-GB"/>
          <w14:ligatures w14:val="none"/>
        </w:rPr>
        <w:t>Combining analytical rigor with practical industry experience</w:t>
      </w:r>
    </w:p>
    <w:p w14:paraId="7625AF9A" w14:textId="75669776" w:rsidR="00BF2573" w:rsidRPr="00A11A13" w:rsidRDefault="00BF2573">
      <w:pPr>
        <w:rPr>
          <w:rFonts w:asciiTheme="majorHAnsi" w:hAnsiTheme="majorHAnsi" w:cstheme="majorHAnsi"/>
          <w:sz w:val="24"/>
          <w:szCs w:val="24"/>
          <w:lang w:val="en-IN"/>
        </w:rPr>
      </w:pPr>
      <w:r w:rsidRPr="00A11A13">
        <w:rPr>
          <w:rFonts w:asciiTheme="majorHAnsi" w:hAnsiTheme="majorHAnsi" w:cstheme="majorHAnsi"/>
          <w:color w:val="677078"/>
          <w:sz w:val="24"/>
          <w:szCs w:val="24"/>
          <w:shd w:val="clear" w:color="auto" w:fill="FFFFFF"/>
        </w:rPr>
        <w:t>We take pride in providing solutions that bridge conventional energy expertise with renewable energy innovations. Our approach combines detailed analysis with strategic thinking, ensuring our clients receive comprehensive insights for informed decision-making.</w:t>
      </w:r>
      <w:r w:rsidRPr="00A11A13">
        <w:rPr>
          <w:rFonts w:asciiTheme="majorHAnsi" w:hAnsiTheme="majorHAnsi" w:cstheme="majorHAnsi"/>
          <w:color w:val="677078"/>
          <w:sz w:val="24"/>
          <w:szCs w:val="24"/>
          <w:shd w:val="clear" w:color="auto" w:fill="FFFFFF"/>
        </w:rPr>
        <w:t xml:space="preserve"> (Expand more)</w:t>
      </w:r>
    </w:p>
    <w:p w14:paraId="1328F50D" w14:textId="0AFA3060" w:rsidR="00BF2573" w:rsidRPr="00A11A13" w:rsidRDefault="00BF2573">
      <w:pPr>
        <w:rPr>
          <w:rFonts w:asciiTheme="majorHAnsi" w:hAnsiTheme="majorHAnsi" w:cstheme="majorHAnsi"/>
          <w:sz w:val="24"/>
          <w:szCs w:val="24"/>
          <w:lang w:val="en-IN"/>
        </w:rPr>
      </w:pPr>
    </w:p>
    <w:p w14:paraId="1CDE5ED4" w14:textId="6A49F490" w:rsidR="00BF2573" w:rsidRPr="00A11A13" w:rsidRDefault="00BF2573">
      <w:pPr>
        <w:rPr>
          <w:rFonts w:asciiTheme="majorHAnsi" w:hAnsiTheme="majorHAnsi" w:cstheme="majorHAnsi"/>
          <w:sz w:val="24"/>
          <w:szCs w:val="24"/>
          <w:lang w:val="en-IN"/>
        </w:rPr>
      </w:pPr>
      <w:r w:rsidRPr="00A11A13">
        <w:rPr>
          <w:rFonts w:asciiTheme="majorHAnsi" w:hAnsiTheme="majorHAnsi" w:cstheme="majorHAnsi"/>
          <w:sz w:val="24"/>
          <w:szCs w:val="24"/>
          <w:lang w:val="en-IN"/>
        </w:rPr>
        <w:t>Testimonials</w:t>
      </w:r>
    </w:p>
    <w:p w14:paraId="2D1188D9" w14:textId="6DC8D6E0" w:rsidR="00BF2573" w:rsidRPr="00A11A13" w:rsidRDefault="00BF2573">
      <w:pPr>
        <w:rPr>
          <w:rFonts w:asciiTheme="majorHAnsi" w:hAnsiTheme="majorHAnsi" w:cstheme="majorHAnsi"/>
          <w:sz w:val="24"/>
          <w:szCs w:val="24"/>
          <w:lang w:val="en-IN"/>
        </w:rPr>
      </w:pPr>
      <w:proofErr w:type="spellStart"/>
      <w:proofErr w:type="gramStart"/>
      <w:r w:rsidRPr="00A11A13">
        <w:rPr>
          <w:rFonts w:asciiTheme="majorHAnsi" w:hAnsiTheme="majorHAnsi" w:cstheme="majorHAnsi"/>
          <w:sz w:val="24"/>
          <w:szCs w:val="24"/>
          <w:lang w:val="en-IN"/>
        </w:rPr>
        <w:t>Lets</w:t>
      </w:r>
      <w:proofErr w:type="spellEnd"/>
      <w:proofErr w:type="gramEnd"/>
      <w:r w:rsidRPr="00A11A13">
        <w:rPr>
          <w:rFonts w:asciiTheme="majorHAnsi" w:hAnsiTheme="majorHAnsi" w:cstheme="majorHAnsi"/>
          <w:sz w:val="24"/>
          <w:szCs w:val="24"/>
          <w:lang w:val="en-IN"/>
        </w:rPr>
        <w:t xml:space="preserve"> say 5 companies. </w:t>
      </w:r>
    </w:p>
    <w:p w14:paraId="059845A8" w14:textId="3FE3F34D" w:rsidR="00BF2573" w:rsidRPr="00A11A13" w:rsidRDefault="00BF2573">
      <w:pPr>
        <w:rPr>
          <w:rFonts w:asciiTheme="majorHAnsi" w:hAnsiTheme="majorHAnsi" w:cstheme="majorHAnsi"/>
          <w:sz w:val="24"/>
          <w:szCs w:val="24"/>
          <w:lang w:val="en-IN"/>
        </w:rPr>
      </w:pPr>
      <w:r w:rsidRPr="00A11A13">
        <w:rPr>
          <w:rFonts w:asciiTheme="majorHAnsi" w:hAnsiTheme="majorHAnsi" w:cstheme="majorHAnsi"/>
          <w:sz w:val="24"/>
          <w:szCs w:val="24"/>
          <w:lang w:val="en-IN"/>
        </w:rPr>
        <w:t>Hover slides</w:t>
      </w:r>
    </w:p>
    <w:p w14:paraId="0AEBA359" w14:textId="77777777" w:rsidR="00BF2573" w:rsidRPr="00A11A13" w:rsidRDefault="00BF2573">
      <w:pPr>
        <w:rPr>
          <w:rFonts w:asciiTheme="majorHAnsi" w:hAnsiTheme="majorHAnsi" w:cstheme="majorHAnsi"/>
          <w:sz w:val="24"/>
          <w:szCs w:val="24"/>
          <w:lang w:val="en-IN"/>
        </w:rPr>
      </w:pPr>
    </w:p>
    <w:p w14:paraId="5415EB32" w14:textId="77777777" w:rsidR="00BF2573" w:rsidRDefault="00BF2573">
      <w:pPr>
        <w:rPr>
          <w:rFonts w:asciiTheme="majorHAnsi" w:hAnsiTheme="majorHAnsi" w:cstheme="majorHAnsi"/>
          <w:sz w:val="24"/>
          <w:szCs w:val="24"/>
          <w:lang w:val="en-IN"/>
        </w:rPr>
      </w:pPr>
    </w:p>
    <w:p w14:paraId="31CE3B4B" w14:textId="77777777" w:rsidR="00A11A13" w:rsidRDefault="00A11A13">
      <w:pPr>
        <w:rPr>
          <w:rFonts w:asciiTheme="majorHAnsi" w:hAnsiTheme="majorHAnsi" w:cstheme="majorHAnsi"/>
          <w:sz w:val="24"/>
          <w:szCs w:val="24"/>
          <w:lang w:val="en-IN"/>
        </w:rPr>
      </w:pPr>
    </w:p>
    <w:p w14:paraId="68AFE069" w14:textId="77777777" w:rsidR="00A11A13" w:rsidRDefault="00A11A13">
      <w:pPr>
        <w:rPr>
          <w:rFonts w:asciiTheme="majorHAnsi" w:hAnsiTheme="majorHAnsi" w:cstheme="majorHAnsi"/>
          <w:sz w:val="24"/>
          <w:szCs w:val="24"/>
          <w:lang w:val="en-IN"/>
        </w:rPr>
      </w:pPr>
    </w:p>
    <w:p w14:paraId="60DB4BAB" w14:textId="77777777" w:rsidR="00A11A13" w:rsidRDefault="00A11A13">
      <w:pPr>
        <w:rPr>
          <w:rFonts w:asciiTheme="majorHAnsi" w:hAnsiTheme="majorHAnsi" w:cstheme="majorHAnsi"/>
          <w:sz w:val="24"/>
          <w:szCs w:val="24"/>
          <w:lang w:val="en-IN"/>
        </w:rPr>
      </w:pPr>
    </w:p>
    <w:p w14:paraId="519EC0BF" w14:textId="2ABAB528" w:rsidR="00A11A13" w:rsidRDefault="00A11A13">
      <w:pPr>
        <w:rPr>
          <w:rFonts w:asciiTheme="majorHAnsi" w:hAnsiTheme="majorHAnsi" w:cstheme="majorHAnsi"/>
          <w:sz w:val="24"/>
          <w:szCs w:val="24"/>
          <w:lang w:val="en-IN"/>
        </w:rPr>
      </w:pPr>
    </w:p>
    <w:p w14:paraId="2B50EDCA" w14:textId="77777777" w:rsidR="00A11A13" w:rsidRDefault="00A11A13">
      <w:pPr>
        <w:rPr>
          <w:rFonts w:asciiTheme="majorHAnsi" w:hAnsiTheme="majorHAnsi" w:cstheme="majorHAnsi"/>
          <w:sz w:val="24"/>
          <w:szCs w:val="24"/>
          <w:lang w:val="en-IN"/>
        </w:rPr>
      </w:pPr>
    </w:p>
    <w:p w14:paraId="73B1C1D3" w14:textId="77777777" w:rsidR="00A11A13" w:rsidRDefault="00A11A13">
      <w:pPr>
        <w:rPr>
          <w:rFonts w:asciiTheme="majorHAnsi" w:hAnsiTheme="majorHAnsi" w:cstheme="majorHAnsi"/>
          <w:sz w:val="24"/>
          <w:szCs w:val="24"/>
          <w:lang w:val="en-IN"/>
        </w:rPr>
      </w:pPr>
    </w:p>
    <w:p w14:paraId="2BD047B4" w14:textId="77777777" w:rsidR="00A11A13" w:rsidRDefault="00A11A13">
      <w:pPr>
        <w:rPr>
          <w:rFonts w:asciiTheme="majorHAnsi" w:hAnsiTheme="majorHAnsi" w:cstheme="majorHAnsi"/>
          <w:sz w:val="24"/>
          <w:szCs w:val="24"/>
          <w:lang w:val="en-IN"/>
        </w:rPr>
      </w:pPr>
    </w:p>
    <w:p w14:paraId="02261966" w14:textId="77777777" w:rsidR="00A11A13" w:rsidRPr="00A11A13" w:rsidRDefault="00A11A13">
      <w:pPr>
        <w:rPr>
          <w:rFonts w:asciiTheme="majorHAnsi" w:hAnsiTheme="majorHAnsi" w:cstheme="majorHAnsi"/>
          <w:sz w:val="24"/>
          <w:szCs w:val="24"/>
          <w:lang w:val="en-IN"/>
        </w:rPr>
      </w:pPr>
    </w:p>
    <w:p w14:paraId="7A2DD18A" w14:textId="1B43D6BB" w:rsidR="00A93DF4" w:rsidRPr="00A11A13" w:rsidRDefault="00A93DF4">
      <w:pPr>
        <w:rPr>
          <w:rFonts w:asciiTheme="majorHAnsi" w:hAnsiTheme="majorHAnsi" w:cstheme="majorHAnsi"/>
          <w:sz w:val="24"/>
          <w:szCs w:val="24"/>
          <w:lang w:val="en-IN"/>
        </w:rPr>
      </w:pPr>
      <w:r w:rsidRPr="00A11A13">
        <w:rPr>
          <w:rFonts w:ascii="Arial" w:hAnsi="Arial" w:cs="Arial"/>
          <w:b/>
          <w:bCs/>
          <w:sz w:val="40"/>
          <w:szCs w:val="40"/>
          <w:lang w:val="en-IN"/>
        </w:rPr>
        <w:lastRenderedPageBreak/>
        <w:t xml:space="preserve">Services </w:t>
      </w:r>
    </w:p>
    <w:p w14:paraId="6AC119AE" w14:textId="77777777" w:rsidR="00FC7864" w:rsidRPr="00A11A13" w:rsidRDefault="00FC7864" w:rsidP="00FC7864">
      <w:pPr>
        <w:rPr>
          <w:rFonts w:asciiTheme="majorHAnsi" w:hAnsiTheme="majorHAnsi" w:cstheme="majorHAnsi"/>
          <w:sz w:val="24"/>
          <w:szCs w:val="24"/>
          <w:lang w:val="en-IN"/>
        </w:rPr>
      </w:pPr>
      <w:r w:rsidRPr="00A11A13">
        <w:rPr>
          <w:rFonts w:asciiTheme="majorHAnsi" w:hAnsiTheme="majorHAnsi" w:cstheme="majorHAnsi"/>
          <w:sz w:val="24"/>
          <w:szCs w:val="24"/>
          <w:lang w:val="en-IN"/>
        </w:rPr>
        <w:t>Header footer same as home</w:t>
      </w:r>
    </w:p>
    <w:p w14:paraId="5E046C71" w14:textId="77777777" w:rsidR="00FC7864" w:rsidRPr="00A11A13" w:rsidRDefault="00FC7864">
      <w:pPr>
        <w:rPr>
          <w:rFonts w:asciiTheme="majorHAnsi" w:hAnsiTheme="majorHAnsi" w:cstheme="majorHAnsi"/>
          <w:sz w:val="24"/>
          <w:szCs w:val="24"/>
          <w:lang w:val="en-IN"/>
        </w:rPr>
      </w:pPr>
    </w:p>
    <w:p w14:paraId="0F43992A" w14:textId="77777777" w:rsidR="00FC7864" w:rsidRPr="00A11A13" w:rsidRDefault="00FC7864">
      <w:pPr>
        <w:rPr>
          <w:rFonts w:asciiTheme="majorHAnsi" w:hAnsiTheme="majorHAnsi" w:cstheme="majorHAnsi"/>
          <w:sz w:val="24"/>
          <w:szCs w:val="24"/>
        </w:rPr>
      </w:pPr>
      <w:r w:rsidRPr="00A11A13">
        <w:rPr>
          <w:rFonts w:asciiTheme="majorHAnsi" w:hAnsiTheme="majorHAnsi" w:cstheme="majorHAnsi"/>
          <w:b/>
          <w:bCs/>
          <w:sz w:val="24"/>
          <w:szCs w:val="24"/>
        </w:rPr>
        <w:t>Consultancy Services</w:t>
      </w:r>
      <w:r w:rsidRPr="00A11A13">
        <w:rPr>
          <w:rFonts w:asciiTheme="majorHAnsi" w:hAnsiTheme="majorHAnsi" w:cstheme="majorHAnsi"/>
          <w:sz w:val="24"/>
          <w:szCs w:val="24"/>
        </w:rPr>
        <w:t xml:space="preserve"> </w:t>
      </w:r>
    </w:p>
    <w:p w14:paraId="7A87BCC9" w14:textId="77777777" w:rsidR="00FC7864" w:rsidRPr="00A11A13" w:rsidRDefault="00FC7864">
      <w:pPr>
        <w:rPr>
          <w:rFonts w:asciiTheme="majorHAnsi" w:hAnsiTheme="majorHAnsi" w:cstheme="majorHAnsi"/>
          <w:sz w:val="24"/>
          <w:szCs w:val="24"/>
        </w:rPr>
      </w:pPr>
      <w:r w:rsidRPr="00A11A13">
        <w:rPr>
          <w:rFonts w:asciiTheme="majorHAnsi" w:hAnsiTheme="majorHAnsi" w:cstheme="majorHAnsi"/>
          <w:sz w:val="24"/>
          <w:szCs w:val="24"/>
        </w:rPr>
        <w:t>We provide specialised energy economics, commercial advisory, and strategic consulting services that support clients across the full energy value chain. Our team brings deep industry experience in economic evaluation, risk modelling, market research, portfolio optimisation, and M&amp;A advisory, enabling clients to assess opportunities with clarity and confidence. We combine rigorous analytical methods with practical, real-world insight to deliver commercially grounded recommendations. Whether guiding investment decisions, evaluating assets, or shaping long-term strategies, we offer tailored, data-driven solutions that help energy companies, investors, and financial institutions navigate market uncertainty and maximise value.</w:t>
      </w:r>
    </w:p>
    <w:p w14:paraId="382E98F1" w14:textId="77777777" w:rsidR="00FC7864" w:rsidRPr="00A11A13" w:rsidRDefault="00FC7864">
      <w:pPr>
        <w:rPr>
          <w:rFonts w:asciiTheme="majorHAnsi" w:hAnsiTheme="majorHAnsi" w:cstheme="majorHAnsi"/>
          <w:sz w:val="24"/>
          <w:szCs w:val="24"/>
        </w:rPr>
      </w:pPr>
      <w:r w:rsidRPr="00A11A13">
        <w:rPr>
          <w:rFonts w:asciiTheme="majorHAnsi" w:hAnsiTheme="majorHAnsi" w:cstheme="majorHAnsi"/>
          <w:sz w:val="24"/>
          <w:szCs w:val="24"/>
        </w:rPr>
        <w:t xml:space="preserve"> </w:t>
      </w:r>
    </w:p>
    <w:p w14:paraId="2BCA1C16" w14:textId="77777777" w:rsidR="00FC7864" w:rsidRPr="00A11A13" w:rsidRDefault="00FC7864">
      <w:pPr>
        <w:rPr>
          <w:rFonts w:asciiTheme="majorHAnsi" w:hAnsiTheme="majorHAnsi" w:cstheme="majorHAnsi"/>
          <w:sz w:val="24"/>
          <w:szCs w:val="24"/>
        </w:rPr>
      </w:pPr>
    </w:p>
    <w:p w14:paraId="515A3042" w14:textId="3BEEBE79" w:rsidR="00FC7864" w:rsidRPr="00A11A13" w:rsidRDefault="00FC7864">
      <w:pPr>
        <w:rPr>
          <w:rFonts w:asciiTheme="majorHAnsi" w:hAnsiTheme="majorHAnsi" w:cstheme="majorHAnsi"/>
          <w:sz w:val="24"/>
          <w:szCs w:val="24"/>
        </w:rPr>
      </w:pPr>
      <w:r w:rsidRPr="00A11A13">
        <w:rPr>
          <w:rFonts w:asciiTheme="majorHAnsi" w:hAnsiTheme="majorHAnsi" w:cstheme="majorHAnsi"/>
          <w:sz w:val="24"/>
          <w:szCs w:val="24"/>
        </w:rPr>
        <w:t>Can Remove some of the below and expand the rest in similar boxes as current or hover images</w:t>
      </w:r>
    </w:p>
    <w:p w14:paraId="391DBF36" w14:textId="03A44E3D" w:rsidR="00BF2573" w:rsidRPr="00A11A13" w:rsidRDefault="00FC7864">
      <w:pPr>
        <w:rPr>
          <w:rFonts w:asciiTheme="majorHAnsi" w:hAnsiTheme="majorHAnsi" w:cstheme="majorHAnsi"/>
          <w:sz w:val="24"/>
          <w:szCs w:val="24"/>
        </w:rPr>
      </w:pPr>
      <w:r w:rsidRPr="00A11A13">
        <w:rPr>
          <w:rFonts w:asciiTheme="majorHAnsi" w:hAnsiTheme="majorHAnsi" w:cstheme="majorHAnsi"/>
          <w:sz w:val="24"/>
          <w:szCs w:val="24"/>
        </w:rPr>
        <w:t xml:space="preserve">• Investment Analysis &amp; Valuation • Project Economics Assessment • Financial </w:t>
      </w:r>
      <w:proofErr w:type="spellStart"/>
      <w:r w:rsidRPr="00A11A13">
        <w:rPr>
          <w:rFonts w:asciiTheme="majorHAnsi" w:hAnsiTheme="majorHAnsi" w:cstheme="majorHAnsi"/>
          <w:sz w:val="24"/>
          <w:szCs w:val="24"/>
        </w:rPr>
        <w:t>Modeling</w:t>
      </w:r>
      <w:proofErr w:type="spellEnd"/>
      <w:r w:rsidRPr="00A11A13">
        <w:rPr>
          <w:rFonts w:asciiTheme="majorHAnsi" w:hAnsiTheme="majorHAnsi" w:cstheme="majorHAnsi"/>
          <w:sz w:val="24"/>
          <w:szCs w:val="24"/>
        </w:rPr>
        <w:t xml:space="preserve"> • Sensitivity Analysis • Risk Assessment Frameworks • Mitigation Strategies • Transaction Support • Due Diligence • Deal Structuring • Asset Optimization • Performance Analysis • Strategy Development • Market Analysis • Trend Forecasting • Competitive Intelligence • Corporate Strategy • Growth Planning • Market Entry Strategy</w:t>
      </w:r>
    </w:p>
    <w:p w14:paraId="2B67BA34" w14:textId="77777777" w:rsidR="00FC7864" w:rsidRPr="00A11A13" w:rsidRDefault="00FC7864">
      <w:pPr>
        <w:rPr>
          <w:rFonts w:asciiTheme="majorHAnsi" w:hAnsiTheme="majorHAnsi" w:cstheme="majorHAnsi"/>
          <w:sz w:val="24"/>
          <w:szCs w:val="24"/>
        </w:rPr>
      </w:pPr>
    </w:p>
    <w:p w14:paraId="59085109" w14:textId="2F19B098" w:rsidR="00FC7864" w:rsidRPr="00A11A13" w:rsidRDefault="00FC7864">
      <w:pPr>
        <w:rPr>
          <w:rFonts w:asciiTheme="majorHAnsi" w:hAnsiTheme="majorHAnsi" w:cstheme="majorHAnsi"/>
          <w:b/>
          <w:bCs/>
          <w:sz w:val="24"/>
          <w:szCs w:val="24"/>
        </w:rPr>
      </w:pPr>
      <w:r w:rsidRPr="00A11A13">
        <w:rPr>
          <w:rFonts w:asciiTheme="majorHAnsi" w:hAnsiTheme="majorHAnsi" w:cstheme="majorHAnsi"/>
          <w:b/>
          <w:bCs/>
          <w:sz w:val="24"/>
          <w:szCs w:val="24"/>
        </w:rPr>
        <w:t>Training Services</w:t>
      </w:r>
    </w:p>
    <w:p w14:paraId="018EEECF" w14:textId="77777777" w:rsidR="00FC7864" w:rsidRPr="00A11A13" w:rsidRDefault="00FC7864">
      <w:pPr>
        <w:rPr>
          <w:rFonts w:asciiTheme="majorHAnsi" w:hAnsiTheme="majorHAnsi" w:cstheme="majorHAnsi"/>
          <w:sz w:val="24"/>
          <w:szCs w:val="24"/>
        </w:rPr>
      </w:pPr>
      <w:r w:rsidRPr="00A11A13">
        <w:rPr>
          <w:rFonts w:asciiTheme="majorHAnsi" w:hAnsiTheme="majorHAnsi" w:cstheme="majorHAnsi"/>
          <w:sz w:val="24"/>
          <w:szCs w:val="24"/>
        </w:rPr>
        <w:t>C</w:t>
      </w:r>
      <w:r w:rsidRPr="00A11A13">
        <w:rPr>
          <w:rFonts w:asciiTheme="majorHAnsi" w:hAnsiTheme="majorHAnsi" w:cstheme="majorHAnsi"/>
          <w:sz w:val="24"/>
          <w:szCs w:val="24"/>
        </w:rPr>
        <w:t xml:space="preserve">ollaborating through our partners, </w:t>
      </w:r>
      <w:proofErr w:type="gramStart"/>
      <w:r w:rsidRPr="00A11A13">
        <w:rPr>
          <w:rFonts w:asciiTheme="majorHAnsi" w:hAnsiTheme="majorHAnsi" w:cstheme="majorHAnsi"/>
          <w:sz w:val="24"/>
          <w:szCs w:val="24"/>
        </w:rPr>
        <w:t>We</w:t>
      </w:r>
      <w:proofErr w:type="gramEnd"/>
      <w:r w:rsidRPr="00A11A13">
        <w:rPr>
          <w:rFonts w:asciiTheme="majorHAnsi" w:hAnsiTheme="majorHAnsi" w:cstheme="majorHAnsi"/>
          <w:sz w:val="24"/>
          <w:szCs w:val="24"/>
        </w:rPr>
        <w:t xml:space="preserve"> deliver practical, industry-focused training programs designed to build deep technical and commercial capability across the global energy sector. Our courses cover petroleum economics, energy trading, risk modelling, financial analysis, and market fundamentals. Each program integrates real-world case studies, practical modelling exercises, and interactive workshops to simplify complex concepts and ensure immediate workplace application. Whether delivered onsite, online, or in hybrid formats, our customized training solutions empower teams to improve decision making, strengthen analytical skills, and stay competitive in the evolving energy landscape. Key Training Highlights </w:t>
      </w:r>
    </w:p>
    <w:p w14:paraId="47645EBD" w14:textId="29582D62" w:rsidR="00FC7864" w:rsidRPr="00A11A13" w:rsidRDefault="00FC7864">
      <w:pPr>
        <w:rPr>
          <w:rFonts w:asciiTheme="majorHAnsi" w:hAnsiTheme="majorHAnsi" w:cstheme="majorHAnsi"/>
          <w:sz w:val="24"/>
          <w:szCs w:val="24"/>
        </w:rPr>
      </w:pPr>
      <w:r w:rsidRPr="00A11A13">
        <w:rPr>
          <w:rFonts w:asciiTheme="majorHAnsi" w:hAnsiTheme="majorHAnsi" w:cstheme="majorHAnsi"/>
          <w:sz w:val="24"/>
          <w:szCs w:val="24"/>
        </w:rPr>
        <w:t>Expand and add images to the below as process or Hover images</w:t>
      </w:r>
    </w:p>
    <w:p w14:paraId="5CA180E4" w14:textId="636C28C1" w:rsidR="00BF2573" w:rsidRPr="00A11A13" w:rsidRDefault="00FC7864">
      <w:pPr>
        <w:rPr>
          <w:rFonts w:asciiTheme="majorHAnsi" w:hAnsiTheme="majorHAnsi" w:cstheme="majorHAnsi"/>
          <w:sz w:val="24"/>
          <w:szCs w:val="24"/>
          <w:lang w:val="en-IN"/>
        </w:rPr>
      </w:pPr>
      <w:r w:rsidRPr="00A11A13">
        <w:rPr>
          <w:rFonts w:asciiTheme="majorHAnsi" w:hAnsiTheme="majorHAnsi" w:cstheme="majorHAnsi"/>
          <w:sz w:val="24"/>
          <w:szCs w:val="24"/>
        </w:rPr>
        <w:t xml:space="preserve">• Practical, application driven teaching style • Real Industry case studies • Hands on Excel and Financial Modelling sessions • Market fundamental across Oil, Gas and other Energy sectors • </w:t>
      </w:r>
      <w:r w:rsidRPr="00A11A13">
        <w:rPr>
          <w:rFonts w:asciiTheme="majorHAnsi" w:hAnsiTheme="majorHAnsi" w:cstheme="majorHAnsi"/>
          <w:sz w:val="24"/>
          <w:szCs w:val="24"/>
        </w:rPr>
        <w:lastRenderedPageBreak/>
        <w:t>Trading strategy simulation and hedging workshops • Tailored Corporate and Executive training for specific client domains. • Portfolio optimization and investment strategy exercise</w:t>
      </w:r>
    </w:p>
    <w:p w14:paraId="25588D7A" w14:textId="77777777" w:rsidR="00FC7864" w:rsidRPr="00A11A13" w:rsidRDefault="00FC7864">
      <w:pPr>
        <w:rPr>
          <w:rFonts w:asciiTheme="majorHAnsi" w:hAnsiTheme="majorHAnsi" w:cstheme="majorHAnsi"/>
          <w:sz w:val="24"/>
          <w:szCs w:val="24"/>
          <w:lang w:val="en-IN"/>
        </w:rPr>
      </w:pPr>
    </w:p>
    <w:p w14:paraId="0936F290" w14:textId="4C074943" w:rsidR="00BF2573" w:rsidRPr="00A11A13" w:rsidRDefault="00BF2573">
      <w:pPr>
        <w:rPr>
          <w:rFonts w:asciiTheme="majorHAnsi" w:hAnsiTheme="majorHAnsi" w:cstheme="majorHAnsi"/>
          <w:sz w:val="24"/>
          <w:szCs w:val="24"/>
          <w:lang w:val="en-IN"/>
        </w:rPr>
      </w:pPr>
    </w:p>
    <w:p w14:paraId="23176A88" w14:textId="478660A8" w:rsidR="00A93DF4" w:rsidRPr="00A11A13" w:rsidRDefault="00A93DF4">
      <w:pPr>
        <w:rPr>
          <w:rFonts w:ascii="Arial" w:hAnsi="Arial" w:cs="Arial"/>
          <w:b/>
          <w:bCs/>
          <w:sz w:val="40"/>
          <w:szCs w:val="40"/>
          <w:lang w:val="en-IN"/>
        </w:rPr>
      </w:pPr>
      <w:r w:rsidRPr="00A11A13">
        <w:rPr>
          <w:rFonts w:ascii="Arial" w:hAnsi="Arial" w:cs="Arial"/>
          <w:b/>
          <w:bCs/>
          <w:sz w:val="40"/>
          <w:szCs w:val="40"/>
          <w:lang w:val="en-IN"/>
        </w:rPr>
        <w:t xml:space="preserve">Our Expertise </w:t>
      </w:r>
    </w:p>
    <w:p w14:paraId="405002DD" w14:textId="0EDEE617" w:rsidR="00FC7864" w:rsidRPr="00A11A13" w:rsidRDefault="00FC7864">
      <w:pPr>
        <w:rPr>
          <w:rFonts w:asciiTheme="majorHAnsi" w:hAnsiTheme="majorHAnsi" w:cstheme="majorHAnsi"/>
          <w:sz w:val="24"/>
          <w:szCs w:val="24"/>
          <w:lang w:val="en-IN"/>
        </w:rPr>
      </w:pPr>
      <w:r w:rsidRPr="00A11A13">
        <w:rPr>
          <w:rFonts w:asciiTheme="majorHAnsi" w:hAnsiTheme="majorHAnsi" w:cstheme="majorHAnsi"/>
          <w:sz w:val="24"/>
          <w:szCs w:val="24"/>
          <w:lang w:val="en-IN"/>
        </w:rPr>
        <w:t xml:space="preserve">Box area </w:t>
      </w:r>
    </w:p>
    <w:p w14:paraId="2EBD0881" w14:textId="64945BF4" w:rsidR="00FC7864" w:rsidRPr="00A11A13" w:rsidRDefault="00FC7864">
      <w:pPr>
        <w:rPr>
          <w:rFonts w:asciiTheme="majorHAnsi" w:hAnsiTheme="majorHAnsi" w:cstheme="majorHAnsi"/>
          <w:sz w:val="24"/>
          <w:szCs w:val="24"/>
          <w:lang w:val="en-IN"/>
        </w:rPr>
      </w:pPr>
      <w:r w:rsidRPr="00A11A13">
        <w:rPr>
          <w:rFonts w:asciiTheme="majorHAnsi" w:hAnsiTheme="majorHAnsi" w:cstheme="majorHAnsi"/>
          <w:noProof/>
          <w:sz w:val="24"/>
          <w:szCs w:val="24"/>
          <w:lang w:val="en-IN"/>
        </w:rPr>
        <mc:AlternateContent>
          <mc:Choice Requires="wps">
            <w:drawing>
              <wp:anchor distT="0" distB="0" distL="114300" distR="114300" simplePos="0" relativeHeight="251670528" behindDoc="0" locked="0" layoutInCell="1" allowOverlap="1" wp14:anchorId="2A989B6C" wp14:editId="2CDFE78B">
                <wp:simplePos x="0" y="0"/>
                <wp:positionH relativeFrom="margin">
                  <wp:align>left</wp:align>
                </wp:positionH>
                <wp:positionV relativeFrom="paragraph">
                  <wp:posOffset>253365</wp:posOffset>
                </wp:positionV>
                <wp:extent cx="5552440" cy="1239520"/>
                <wp:effectExtent l="0" t="0" r="10160" b="17780"/>
                <wp:wrapNone/>
                <wp:docPr id="1954922350" name="Rectangle 5"/>
                <wp:cNvGraphicFramePr/>
                <a:graphic xmlns:a="http://schemas.openxmlformats.org/drawingml/2006/main">
                  <a:graphicData uri="http://schemas.microsoft.com/office/word/2010/wordprocessingShape">
                    <wps:wsp>
                      <wps:cNvSpPr/>
                      <wps:spPr>
                        <a:xfrm>
                          <a:off x="0" y="0"/>
                          <a:ext cx="5552440" cy="12395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56DAB" id="Rectangle 5" o:spid="_x0000_s1026" style="position:absolute;margin-left:0;margin-top:19.95pt;width:437.2pt;height:97.6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" fillcolor="#4472c4 [3204]" strokecolor="#09101d [484]" strokeweight="1pt">
                <w10:wrap anchorx="margin"/>
              </v:rect>
            </w:pict>
          </mc:Fallback>
        </mc:AlternateContent>
      </w:r>
      <w:r w:rsidRPr="00A11A13">
        <w:rPr>
          <w:rFonts w:asciiTheme="majorHAnsi" w:hAnsiTheme="majorHAnsi" w:cstheme="majorHAnsi"/>
          <w:sz w:val="24"/>
          <w:szCs w:val="24"/>
          <w:lang w:val="en-IN"/>
        </w:rPr>
        <w:t>Example:</w:t>
      </w:r>
    </w:p>
    <w:p w14:paraId="33A538DD" w14:textId="47943592" w:rsidR="00FC7864" w:rsidRPr="00A11A13" w:rsidRDefault="00FC7864">
      <w:pPr>
        <w:rPr>
          <w:rFonts w:asciiTheme="majorHAnsi" w:hAnsiTheme="majorHAnsi" w:cstheme="majorHAnsi"/>
          <w:sz w:val="24"/>
          <w:szCs w:val="24"/>
          <w:lang w:val="en-IN"/>
        </w:rPr>
      </w:pPr>
      <w:r w:rsidRPr="00A11A13">
        <w:rPr>
          <w:rFonts w:asciiTheme="majorHAnsi" w:hAnsiTheme="majorHAnsi" w:cstheme="majorHAnsi"/>
          <w:noProof/>
          <w:sz w:val="24"/>
          <w:szCs w:val="24"/>
          <w:lang w:val="en-IN"/>
        </w:rPr>
        <mc:AlternateContent>
          <mc:Choice Requires="wps">
            <w:drawing>
              <wp:anchor distT="0" distB="0" distL="114300" distR="114300" simplePos="0" relativeHeight="251672576" behindDoc="0" locked="0" layoutInCell="1" allowOverlap="1" wp14:anchorId="1BD7FCA1" wp14:editId="4C0CCB19">
                <wp:simplePos x="0" y="0"/>
                <wp:positionH relativeFrom="column">
                  <wp:posOffset>2062480</wp:posOffset>
                </wp:positionH>
                <wp:positionV relativeFrom="paragraph">
                  <wp:posOffset>79375</wp:posOffset>
                </wp:positionV>
                <wp:extent cx="3271520" cy="919480"/>
                <wp:effectExtent l="0" t="0" r="24130" b="13970"/>
                <wp:wrapNone/>
                <wp:docPr id="326287977" name="Text Box 7"/>
                <wp:cNvGraphicFramePr/>
                <a:graphic xmlns:a="http://schemas.openxmlformats.org/drawingml/2006/main">
                  <a:graphicData uri="http://schemas.microsoft.com/office/word/2010/wordprocessingShape">
                    <wps:wsp>
                      <wps:cNvSpPr txBox="1"/>
                      <wps:spPr>
                        <a:xfrm>
                          <a:off x="0" y="0"/>
                          <a:ext cx="3271520" cy="919480"/>
                        </a:xfrm>
                        <a:prstGeom prst="rect">
                          <a:avLst/>
                        </a:prstGeom>
                        <a:solidFill>
                          <a:schemeClr val="lt1"/>
                        </a:solidFill>
                        <a:ln w="6350">
                          <a:solidFill>
                            <a:prstClr val="black"/>
                          </a:solidFill>
                        </a:ln>
                      </wps:spPr>
                      <wps:txbx>
                        <w:txbxContent>
                          <w:p w14:paraId="659B1105" w14:textId="285892AC" w:rsidR="00FC7864" w:rsidRDefault="00FC7864">
                            <w:pPr>
                              <w:rPr>
                                <w:rStyle w:val="Strong"/>
                                <w:rFonts w:ascii="Open Sans" w:hAnsi="Open Sans" w:cs="Open Sans"/>
                                <w:color w:val="000000"/>
                                <w:sz w:val="21"/>
                                <w:szCs w:val="21"/>
                                <w:shd w:val="clear" w:color="auto" w:fill="FFFFFF"/>
                              </w:rPr>
                            </w:pPr>
                            <w:r>
                              <w:rPr>
                                <w:rStyle w:val="Strong"/>
                                <w:rFonts w:ascii="Open Sans" w:hAnsi="Open Sans" w:cs="Open Sans"/>
                                <w:color w:val="000000"/>
                                <w:sz w:val="21"/>
                                <w:szCs w:val="21"/>
                                <w:shd w:val="clear" w:color="auto" w:fill="FFFFFF"/>
                              </w:rPr>
                              <w:t>Lorem Ipsum</w:t>
                            </w:r>
                          </w:p>
                          <w:p w14:paraId="38B924F3" w14:textId="65024980" w:rsidR="00FC7864" w:rsidRDefault="00A11A13" w:rsidP="00A11A13">
                            <w:pPr>
                              <w:pStyle w:val="ListParagraph"/>
                              <w:numPr>
                                <w:ilvl w:val="0"/>
                                <w:numId w:val="10"/>
                              </w:numPr>
                              <w:shd w:val="clear" w:color="auto" w:fill="FFFFFF"/>
                              <w:spacing w:before="225" w:after="225" w:line="240" w:lineRule="auto"/>
                              <w:outlineLvl w:val="2"/>
                              <w:rPr>
                                <w:rFonts w:ascii="Open Sans" w:eastAsia="Times New Roman" w:hAnsi="Open Sans" w:cs="Open Sans"/>
                                <w:b/>
                                <w:bCs/>
                                <w:color w:val="000000"/>
                                <w:sz w:val="21"/>
                                <w:szCs w:val="21"/>
                                <w:lang w:eastAsia="en-GB"/>
                                <w14:ligatures w14:val="none"/>
                              </w:rPr>
                            </w:pPr>
                            <w:r w:rsidRPr="00A11A13">
                              <w:rPr>
                                <w:rFonts w:ascii="Open Sans" w:eastAsia="Times New Roman" w:hAnsi="Open Sans" w:cs="Open Sans"/>
                                <w:b/>
                                <w:bCs/>
                                <w:color w:val="000000"/>
                                <w:sz w:val="21"/>
                                <w:szCs w:val="21"/>
                                <w:lang w:eastAsia="en-GB"/>
                                <w14:ligatures w14:val="none"/>
                              </w:rPr>
                              <w:t xml:space="preserve">The standard Lorem Ipsum </w:t>
                            </w:r>
                            <w:r>
                              <w:rPr>
                                <w:rFonts w:ascii="Open Sans" w:eastAsia="Times New Roman" w:hAnsi="Open Sans" w:cs="Open Sans"/>
                                <w:b/>
                                <w:bCs/>
                                <w:color w:val="000000"/>
                                <w:sz w:val="21"/>
                                <w:szCs w:val="21"/>
                                <w:lang w:eastAsia="en-GB"/>
                                <w14:ligatures w14:val="none"/>
                              </w:rPr>
                              <w:t>passage 1</w:t>
                            </w:r>
                          </w:p>
                          <w:p w14:paraId="047C97C7" w14:textId="6EF9DAD4" w:rsidR="00A11A13" w:rsidRPr="00A11A13" w:rsidRDefault="00A11A13" w:rsidP="00A11A13">
                            <w:pPr>
                              <w:pStyle w:val="ListParagraph"/>
                              <w:numPr>
                                <w:ilvl w:val="0"/>
                                <w:numId w:val="10"/>
                              </w:numPr>
                              <w:shd w:val="clear" w:color="auto" w:fill="FFFFFF"/>
                              <w:spacing w:before="225" w:after="225" w:line="240" w:lineRule="auto"/>
                              <w:outlineLvl w:val="2"/>
                              <w:rPr>
                                <w:rFonts w:ascii="Open Sans" w:eastAsia="Times New Roman" w:hAnsi="Open Sans" w:cs="Open Sans"/>
                                <w:b/>
                                <w:bCs/>
                                <w:color w:val="000000"/>
                                <w:sz w:val="21"/>
                                <w:szCs w:val="21"/>
                                <w:lang w:eastAsia="en-GB"/>
                                <w14:ligatures w14:val="none"/>
                              </w:rPr>
                            </w:pPr>
                            <w:r w:rsidRPr="00A11A13">
                              <w:rPr>
                                <w:rFonts w:ascii="Open Sans" w:eastAsia="Times New Roman" w:hAnsi="Open Sans" w:cs="Open Sans"/>
                                <w:b/>
                                <w:bCs/>
                                <w:color w:val="000000"/>
                                <w:sz w:val="21"/>
                                <w:szCs w:val="21"/>
                                <w:lang w:eastAsia="en-GB"/>
                                <w14:ligatures w14:val="none"/>
                              </w:rPr>
                              <w:t>The standard Lorem Ipsum passage</w:t>
                            </w:r>
                            <w:r>
                              <w:rPr>
                                <w:rFonts w:ascii="Open Sans" w:eastAsia="Times New Roman" w:hAnsi="Open Sans" w:cs="Open Sans"/>
                                <w:b/>
                                <w:bCs/>
                                <w:color w:val="000000"/>
                                <w:sz w:val="21"/>
                                <w:szCs w:val="21"/>
                                <w:lang w:eastAsia="en-GB"/>
                                <w14:ligatures w14:val="none"/>
                              </w:rPr>
                              <w:t xml:space="preserve"> 2</w:t>
                            </w:r>
                          </w:p>
                          <w:p w14:paraId="2C9474AB" w14:textId="251B2E8B" w:rsidR="00A11A13" w:rsidRPr="00A11A13" w:rsidRDefault="00A11A13" w:rsidP="00A11A13">
                            <w:pPr>
                              <w:shd w:val="clear" w:color="auto" w:fill="FFFFFF"/>
                              <w:spacing w:before="225" w:after="225" w:line="240" w:lineRule="auto"/>
                              <w:outlineLvl w:val="2"/>
                              <w:rPr>
                                <w:rFonts w:ascii="Open Sans" w:eastAsia="Times New Roman" w:hAnsi="Open Sans" w:cs="Open Sans"/>
                                <w:b/>
                                <w:bCs/>
                                <w:color w:val="000000"/>
                                <w:sz w:val="21"/>
                                <w:szCs w:val="21"/>
                                <w:lang w:eastAsia="en-GB"/>
                                <w14:ligatures w14:val="no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D7FCA1" id="_x0000_t202" coordsize="21600,21600" o:spt="202" path="m,l,21600r21600,l21600,xe">
                <v:stroke joinstyle="miter"/>
                <v:path gradientshapeok="t" o:connecttype="rect"/>
              </v:shapetype>
              <v:shape id="Text Box 7" o:spid="_x0000_s1032" type="#_x0000_t202" style="position:absolute;margin-left:162.4pt;margin-top:6.25pt;width:257.6pt;height:72.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" fillcolor="white [3201]" strokeweight=".5pt">
                <v:textbox>
                  <w:txbxContent>
                    <w:p w14:paraId="659B1105" w14:textId="285892AC" w:rsidR="00FC7864" w:rsidRDefault="00FC7864">
                      <w:pPr>
                        <w:rPr>
                          <w:rStyle w:val="Strong"/>
                          <w:rFonts w:ascii="Open Sans" w:hAnsi="Open Sans" w:cs="Open Sans"/>
                          <w:color w:val="000000"/>
                          <w:sz w:val="21"/>
                          <w:szCs w:val="21"/>
                          <w:shd w:val="clear" w:color="auto" w:fill="FFFFFF"/>
                        </w:rPr>
                      </w:pPr>
                      <w:r>
                        <w:rPr>
                          <w:rStyle w:val="Strong"/>
                          <w:rFonts w:ascii="Open Sans" w:hAnsi="Open Sans" w:cs="Open Sans"/>
                          <w:color w:val="000000"/>
                          <w:sz w:val="21"/>
                          <w:szCs w:val="21"/>
                          <w:shd w:val="clear" w:color="auto" w:fill="FFFFFF"/>
                        </w:rPr>
                        <w:t>Lorem Ipsum</w:t>
                      </w:r>
                    </w:p>
                    <w:p w14:paraId="38B924F3" w14:textId="65024980" w:rsidR="00FC7864" w:rsidRDefault="00A11A13" w:rsidP="00A11A13">
                      <w:pPr>
                        <w:pStyle w:val="ListParagraph"/>
                        <w:numPr>
                          <w:ilvl w:val="0"/>
                          <w:numId w:val="10"/>
                        </w:numPr>
                        <w:shd w:val="clear" w:color="auto" w:fill="FFFFFF"/>
                        <w:spacing w:before="225" w:after="225" w:line="240" w:lineRule="auto"/>
                        <w:outlineLvl w:val="2"/>
                        <w:rPr>
                          <w:rFonts w:ascii="Open Sans" w:eastAsia="Times New Roman" w:hAnsi="Open Sans" w:cs="Open Sans"/>
                          <w:b/>
                          <w:bCs/>
                          <w:color w:val="000000"/>
                          <w:sz w:val="21"/>
                          <w:szCs w:val="21"/>
                          <w:lang w:eastAsia="en-GB"/>
                          <w14:ligatures w14:val="none"/>
                        </w:rPr>
                      </w:pPr>
                      <w:r w:rsidRPr="00A11A13">
                        <w:rPr>
                          <w:rFonts w:ascii="Open Sans" w:eastAsia="Times New Roman" w:hAnsi="Open Sans" w:cs="Open Sans"/>
                          <w:b/>
                          <w:bCs/>
                          <w:color w:val="000000"/>
                          <w:sz w:val="21"/>
                          <w:szCs w:val="21"/>
                          <w:lang w:eastAsia="en-GB"/>
                          <w14:ligatures w14:val="none"/>
                        </w:rPr>
                        <w:t xml:space="preserve">The standard Lorem Ipsum </w:t>
                      </w:r>
                      <w:r>
                        <w:rPr>
                          <w:rFonts w:ascii="Open Sans" w:eastAsia="Times New Roman" w:hAnsi="Open Sans" w:cs="Open Sans"/>
                          <w:b/>
                          <w:bCs/>
                          <w:color w:val="000000"/>
                          <w:sz w:val="21"/>
                          <w:szCs w:val="21"/>
                          <w:lang w:eastAsia="en-GB"/>
                          <w14:ligatures w14:val="none"/>
                        </w:rPr>
                        <w:t>passage 1</w:t>
                      </w:r>
                    </w:p>
                    <w:p w14:paraId="047C97C7" w14:textId="6EF9DAD4" w:rsidR="00A11A13" w:rsidRPr="00A11A13" w:rsidRDefault="00A11A13" w:rsidP="00A11A13">
                      <w:pPr>
                        <w:pStyle w:val="ListParagraph"/>
                        <w:numPr>
                          <w:ilvl w:val="0"/>
                          <w:numId w:val="10"/>
                        </w:numPr>
                        <w:shd w:val="clear" w:color="auto" w:fill="FFFFFF"/>
                        <w:spacing w:before="225" w:after="225" w:line="240" w:lineRule="auto"/>
                        <w:outlineLvl w:val="2"/>
                        <w:rPr>
                          <w:rFonts w:ascii="Open Sans" w:eastAsia="Times New Roman" w:hAnsi="Open Sans" w:cs="Open Sans"/>
                          <w:b/>
                          <w:bCs/>
                          <w:color w:val="000000"/>
                          <w:sz w:val="21"/>
                          <w:szCs w:val="21"/>
                          <w:lang w:eastAsia="en-GB"/>
                          <w14:ligatures w14:val="none"/>
                        </w:rPr>
                      </w:pPr>
                      <w:r w:rsidRPr="00A11A13">
                        <w:rPr>
                          <w:rFonts w:ascii="Open Sans" w:eastAsia="Times New Roman" w:hAnsi="Open Sans" w:cs="Open Sans"/>
                          <w:b/>
                          <w:bCs/>
                          <w:color w:val="000000"/>
                          <w:sz w:val="21"/>
                          <w:szCs w:val="21"/>
                          <w:lang w:eastAsia="en-GB"/>
                          <w14:ligatures w14:val="none"/>
                        </w:rPr>
                        <w:t>The standard Lorem Ipsum passage</w:t>
                      </w:r>
                      <w:r>
                        <w:rPr>
                          <w:rFonts w:ascii="Open Sans" w:eastAsia="Times New Roman" w:hAnsi="Open Sans" w:cs="Open Sans"/>
                          <w:b/>
                          <w:bCs/>
                          <w:color w:val="000000"/>
                          <w:sz w:val="21"/>
                          <w:szCs w:val="21"/>
                          <w:lang w:eastAsia="en-GB"/>
                          <w14:ligatures w14:val="none"/>
                        </w:rPr>
                        <w:t xml:space="preserve"> 2</w:t>
                      </w:r>
                    </w:p>
                    <w:p w14:paraId="2C9474AB" w14:textId="251B2E8B" w:rsidR="00A11A13" w:rsidRPr="00A11A13" w:rsidRDefault="00A11A13" w:rsidP="00A11A13">
                      <w:pPr>
                        <w:shd w:val="clear" w:color="auto" w:fill="FFFFFF"/>
                        <w:spacing w:before="225" w:after="225" w:line="240" w:lineRule="auto"/>
                        <w:outlineLvl w:val="2"/>
                        <w:rPr>
                          <w:rFonts w:ascii="Open Sans" w:eastAsia="Times New Roman" w:hAnsi="Open Sans" w:cs="Open Sans"/>
                          <w:b/>
                          <w:bCs/>
                          <w:color w:val="000000"/>
                          <w:sz w:val="21"/>
                          <w:szCs w:val="21"/>
                          <w:lang w:eastAsia="en-GB"/>
                          <w14:ligatures w14:val="none"/>
                        </w:rPr>
                      </w:pPr>
                    </w:p>
                  </w:txbxContent>
                </v:textbox>
              </v:shape>
            </w:pict>
          </mc:Fallback>
        </mc:AlternateContent>
      </w:r>
      <w:r w:rsidRPr="00A11A13">
        <w:rPr>
          <w:rFonts w:asciiTheme="majorHAnsi" w:hAnsiTheme="majorHAnsi" w:cstheme="majorHAnsi"/>
          <w:noProof/>
          <w:sz w:val="24"/>
          <w:szCs w:val="24"/>
          <w:lang w:val="en-IN"/>
        </w:rPr>
        <mc:AlternateContent>
          <mc:Choice Requires="wps">
            <w:drawing>
              <wp:anchor distT="0" distB="0" distL="114300" distR="114300" simplePos="0" relativeHeight="251671552" behindDoc="0" locked="0" layoutInCell="1" allowOverlap="1" wp14:anchorId="7F361489" wp14:editId="28428208">
                <wp:simplePos x="0" y="0"/>
                <wp:positionH relativeFrom="column">
                  <wp:posOffset>147320</wp:posOffset>
                </wp:positionH>
                <wp:positionV relativeFrom="paragraph">
                  <wp:posOffset>104775</wp:posOffset>
                </wp:positionV>
                <wp:extent cx="1397000" cy="955040"/>
                <wp:effectExtent l="0" t="0" r="12700" b="16510"/>
                <wp:wrapNone/>
                <wp:docPr id="1436341870" name="Rectangle 6"/>
                <wp:cNvGraphicFramePr/>
                <a:graphic xmlns:a="http://schemas.openxmlformats.org/drawingml/2006/main">
                  <a:graphicData uri="http://schemas.microsoft.com/office/word/2010/wordprocessingShape">
                    <wps:wsp>
                      <wps:cNvSpPr/>
                      <wps:spPr>
                        <a:xfrm>
                          <a:off x="0" y="0"/>
                          <a:ext cx="1397000" cy="955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6F6356" w14:textId="6FCB82F1" w:rsidR="00FC7864" w:rsidRPr="00FC7864" w:rsidRDefault="00FC7864" w:rsidP="00FC7864">
                            <w:pPr>
                              <w:jc w:val="center"/>
                              <w:rPr>
                                <w:lang w:val="en-IN"/>
                              </w:rPr>
                            </w:pPr>
                            <w:r>
                              <w:rPr>
                                <w:lang w:val="en-IN"/>
                              </w:rP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361489" id="Rectangle 6" o:spid="_x0000_s1033" style="position:absolute;margin-left:11.6pt;margin-top:8.25pt;width:110pt;height:75.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" fillcolor="#4472c4 [3204]" strokecolor="#09101d [484]" strokeweight="1pt">
                <v:textbox>
                  <w:txbxContent>
                    <w:p w14:paraId="0C6F6356" w14:textId="6FCB82F1" w:rsidR="00FC7864" w:rsidRPr="00FC7864" w:rsidRDefault="00FC7864" w:rsidP="00FC7864">
                      <w:pPr>
                        <w:jc w:val="center"/>
                        <w:rPr>
                          <w:lang w:val="en-IN"/>
                        </w:rPr>
                      </w:pPr>
                      <w:r>
                        <w:rPr>
                          <w:lang w:val="en-IN"/>
                        </w:rPr>
                        <w:t>Image</w:t>
                      </w:r>
                    </w:p>
                  </w:txbxContent>
                </v:textbox>
              </v:rect>
            </w:pict>
          </mc:Fallback>
        </mc:AlternateContent>
      </w:r>
    </w:p>
    <w:p w14:paraId="2409DB4E" w14:textId="77777777" w:rsidR="00FC7864" w:rsidRPr="00A11A13" w:rsidRDefault="00FC7864">
      <w:pPr>
        <w:rPr>
          <w:rFonts w:asciiTheme="majorHAnsi" w:hAnsiTheme="majorHAnsi" w:cstheme="majorHAnsi"/>
          <w:sz w:val="24"/>
          <w:szCs w:val="24"/>
          <w:lang w:val="en-IN"/>
        </w:rPr>
      </w:pPr>
    </w:p>
    <w:p w14:paraId="09DAFF17" w14:textId="77777777" w:rsidR="00FC7864" w:rsidRPr="00A11A13" w:rsidRDefault="00FC7864">
      <w:pPr>
        <w:rPr>
          <w:rFonts w:asciiTheme="majorHAnsi" w:hAnsiTheme="majorHAnsi" w:cstheme="majorHAnsi"/>
          <w:sz w:val="24"/>
          <w:szCs w:val="24"/>
          <w:lang w:val="en-IN"/>
        </w:rPr>
      </w:pPr>
    </w:p>
    <w:p w14:paraId="03023671" w14:textId="77777777" w:rsidR="00FC7864" w:rsidRPr="00A11A13" w:rsidRDefault="00FC7864">
      <w:pPr>
        <w:rPr>
          <w:rFonts w:asciiTheme="majorHAnsi" w:hAnsiTheme="majorHAnsi" w:cstheme="majorHAnsi"/>
          <w:sz w:val="24"/>
          <w:szCs w:val="24"/>
          <w:lang w:val="en-IN"/>
        </w:rPr>
      </w:pPr>
    </w:p>
    <w:p w14:paraId="22ADF6AD" w14:textId="77777777" w:rsidR="00FC7864" w:rsidRPr="00A11A13" w:rsidRDefault="00FC7864">
      <w:pPr>
        <w:rPr>
          <w:rFonts w:asciiTheme="majorHAnsi" w:hAnsiTheme="majorHAnsi" w:cstheme="majorHAnsi"/>
          <w:sz w:val="24"/>
          <w:szCs w:val="24"/>
          <w:lang w:val="en-IN"/>
        </w:rPr>
      </w:pPr>
    </w:p>
    <w:p w14:paraId="6C05F2F2" w14:textId="77777777" w:rsidR="00FC7864" w:rsidRPr="00A11A13" w:rsidRDefault="00FC7864">
      <w:pPr>
        <w:rPr>
          <w:rFonts w:asciiTheme="majorHAnsi" w:hAnsiTheme="majorHAnsi" w:cstheme="majorHAnsi"/>
          <w:sz w:val="24"/>
          <w:szCs w:val="24"/>
          <w:lang w:val="en-IN"/>
        </w:rPr>
      </w:pPr>
    </w:p>
    <w:p w14:paraId="0A2127B1" w14:textId="77777777" w:rsidR="00FC7864" w:rsidRPr="00A11A13" w:rsidRDefault="00FC7864">
      <w:pPr>
        <w:rPr>
          <w:rFonts w:asciiTheme="majorHAnsi" w:hAnsiTheme="majorHAnsi" w:cstheme="majorHAnsi"/>
          <w:sz w:val="24"/>
          <w:szCs w:val="24"/>
          <w:lang w:val="en-IN"/>
        </w:rPr>
      </w:pPr>
    </w:p>
    <w:p w14:paraId="755AF08C" w14:textId="3B4611AF" w:rsidR="00FC7864" w:rsidRPr="00A11A13" w:rsidRDefault="00FC7864">
      <w:pPr>
        <w:rPr>
          <w:rFonts w:asciiTheme="majorHAnsi" w:hAnsiTheme="majorHAnsi" w:cstheme="majorHAnsi"/>
          <w:sz w:val="24"/>
          <w:szCs w:val="24"/>
          <w:lang w:val="en-IN"/>
        </w:rPr>
      </w:pPr>
      <w:r w:rsidRPr="00A11A13">
        <w:rPr>
          <w:rFonts w:asciiTheme="majorHAnsi" w:hAnsiTheme="majorHAnsi" w:cstheme="majorHAnsi"/>
          <w:sz w:val="24"/>
          <w:szCs w:val="24"/>
          <w:lang w:val="en-IN"/>
        </w:rPr>
        <w:t>Header footer same as home</w:t>
      </w:r>
    </w:p>
    <w:p w14:paraId="0998FEB1" w14:textId="77777777" w:rsidR="00FC7864" w:rsidRPr="00FC7864" w:rsidRDefault="00FC7864" w:rsidP="00FC7864">
      <w:pPr>
        <w:spacing w:before="100" w:beforeAutospacing="1" w:after="100" w:afterAutospacing="1" w:line="240" w:lineRule="auto"/>
        <w:outlineLvl w:val="0"/>
        <w:rPr>
          <w:rFonts w:asciiTheme="majorHAnsi" w:eastAsia="Times New Roman" w:hAnsiTheme="majorHAnsi" w:cstheme="majorHAnsi"/>
          <w:b/>
          <w:bCs/>
          <w:kern w:val="36"/>
          <w:sz w:val="24"/>
          <w:szCs w:val="24"/>
          <w:lang w:eastAsia="en-GB"/>
          <w14:ligatures w14:val="none"/>
        </w:rPr>
      </w:pPr>
      <w:r w:rsidRPr="00FC7864">
        <w:rPr>
          <w:rFonts w:asciiTheme="majorHAnsi" w:eastAsia="Times New Roman" w:hAnsiTheme="majorHAnsi" w:cstheme="majorHAnsi"/>
          <w:b/>
          <w:bCs/>
          <w:kern w:val="36"/>
          <w:sz w:val="24"/>
          <w:szCs w:val="24"/>
          <w:lang w:eastAsia="en-GB"/>
          <w14:ligatures w14:val="none"/>
        </w:rPr>
        <w:t>1. Energy Economics &amp; Project Evaluation</w:t>
      </w:r>
    </w:p>
    <w:p w14:paraId="4D6F8A44" w14:textId="77777777" w:rsidR="00FC7864" w:rsidRPr="00FC7864" w:rsidRDefault="00FC7864" w:rsidP="00FC7864">
      <w:p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We bring deep experience in evaluating upstream, midstream, LNG, power, and renewable energy projects.</w:t>
      </w:r>
    </w:p>
    <w:p w14:paraId="4B1834DC" w14:textId="77777777" w:rsidR="00FC7864" w:rsidRPr="00FC7864" w:rsidRDefault="00FC7864" w:rsidP="00FC7864">
      <w:pPr>
        <w:spacing w:before="100" w:beforeAutospacing="1" w:after="100" w:afterAutospacing="1" w:line="240" w:lineRule="auto"/>
        <w:outlineLvl w:val="2"/>
        <w:rPr>
          <w:rFonts w:asciiTheme="majorHAnsi" w:eastAsia="Times New Roman" w:hAnsiTheme="majorHAnsi" w:cstheme="majorHAnsi"/>
          <w:b/>
          <w:bCs/>
          <w:sz w:val="24"/>
          <w:szCs w:val="24"/>
          <w:lang w:eastAsia="en-GB"/>
          <w14:ligatures w14:val="none"/>
        </w:rPr>
      </w:pPr>
      <w:r w:rsidRPr="00FC7864">
        <w:rPr>
          <w:rFonts w:asciiTheme="majorHAnsi" w:eastAsia="Times New Roman" w:hAnsiTheme="majorHAnsi" w:cstheme="majorHAnsi"/>
          <w:b/>
          <w:bCs/>
          <w:sz w:val="24"/>
          <w:szCs w:val="24"/>
          <w:lang w:eastAsia="en-GB"/>
          <w14:ligatures w14:val="none"/>
        </w:rPr>
        <w:t>Core Capabilities</w:t>
      </w:r>
    </w:p>
    <w:p w14:paraId="7AB0B3CF" w14:textId="77777777" w:rsidR="00FC7864" w:rsidRPr="00FC7864" w:rsidRDefault="00FC7864" w:rsidP="00FC7864">
      <w:pPr>
        <w:numPr>
          <w:ilvl w:val="0"/>
          <w:numId w:val="2"/>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Cash-flow modelling, IRR/NPV/DCF analysis</w:t>
      </w:r>
    </w:p>
    <w:p w14:paraId="67EF0EDF" w14:textId="77777777" w:rsidR="00FC7864" w:rsidRPr="00FC7864" w:rsidRDefault="00FC7864" w:rsidP="00FC7864">
      <w:pPr>
        <w:numPr>
          <w:ilvl w:val="0"/>
          <w:numId w:val="2"/>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Upstream fiscal modelling: PSCs, royalties, cost recovery, R-Factor, ring-fencing</w:t>
      </w:r>
    </w:p>
    <w:p w14:paraId="591A78D2" w14:textId="77777777" w:rsidR="00FC7864" w:rsidRPr="00FC7864" w:rsidRDefault="00FC7864" w:rsidP="00FC7864">
      <w:pPr>
        <w:numPr>
          <w:ilvl w:val="0"/>
          <w:numId w:val="2"/>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Economic limit tests (ELT) &amp; abandonment analysis</w:t>
      </w:r>
    </w:p>
    <w:p w14:paraId="6799FB22" w14:textId="77777777" w:rsidR="00FC7864" w:rsidRPr="00FC7864" w:rsidRDefault="00FC7864" w:rsidP="00FC7864">
      <w:pPr>
        <w:numPr>
          <w:ilvl w:val="0"/>
          <w:numId w:val="2"/>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Integrated production, cost, and revenue forecasting</w:t>
      </w:r>
    </w:p>
    <w:p w14:paraId="1944484E" w14:textId="77777777" w:rsidR="00FC7864" w:rsidRPr="00FC7864" w:rsidRDefault="00FC7864" w:rsidP="00FC7864">
      <w:pPr>
        <w:numPr>
          <w:ilvl w:val="0"/>
          <w:numId w:val="2"/>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Screening, ranking &amp; marginal field evaluation</w:t>
      </w:r>
    </w:p>
    <w:p w14:paraId="6B96A2F6" w14:textId="77777777" w:rsidR="00FC7864" w:rsidRPr="00FC7864" w:rsidRDefault="00FC7864" w:rsidP="00FC7864">
      <w:pPr>
        <w:numPr>
          <w:ilvl w:val="0"/>
          <w:numId w:val="2"/>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Price, cost &amp; operational sensitivity analysis</w:t>
      </w:r>
    </w:p>
    <w:p w14:paraId="6F6EB379" w14:textId="77777777" w:rsidR="00FC7864" w:rsidRPr="00FC7864" w:rsidRDefault="00FC7864" w:rsidP="00FC7864">
      <w:pPr>
        <w:spacing w:before="100" w:beforeAutospacing="1" w:after="100" w:afterAutospacing="1" w:line="240" w:lineRule="auto"/>
        <w:outlineLvl w:val="0"/>
        <w:rPr>
          <w:rFonts w:asciiTheme="majorHAnsi" w:eastAsia="Times New Roman" w:hAnsiTheme="majorHAnsi" w:cstheme="majorHAnsi"/>
          <w:b/>
          <w:bCs/>
          <w:kern w:val="36"/>
          <w:sz w:val="24"/>
          <w:szCs w:val="24"/>
          <w:lang w:eastAsia="en-GB"/>
          <w14:ligatures w14:val="none"/>
        </w:rPr>
      </w:pPr>
      <w:r w:rsidRPr="00FC7864">
        <w:rPr>
          <w:rFonts w:asciiTheme="majorHAnsi" w:eastAsia="Times New Roman" w:hAnsiTheme="majorHAnsi" w:cstheme="majorHAnsi"/>
          <w:b/>
          <w:bCs/>
          <w:kern w:val="36"/>
          <w:sz w:val="24"/>
          <w:szCs w:val="24"/>
          <w:lang w:eastAsia="en-GB"/>
          <w14:ligatures w14:val="none"/>
        </w:rPr>
        <w:t>2. Financial Modelling &amp; Investment Analysis</w:t>
      </w:r>
    </w:p>
    <w:p w14:paraId="04E82531" w14:textId="77777777" w:rsidR="00FC7864" w:rsidRPr="00FC7864" w:rsidRDefault="00FC7864" w:rsidP="00FC7864">
      <w:p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We build robust, transparent financial models that support investment decisions, financing structures, and strategic planning.</w:t>
      </w:r>
    </w:p>
    <w:p w14:paraId="58E78292" w14:textId="77777777" w:rsidR="00FC7864" w:rsidRPr="00FC7864" w:rsidRDefault="00FC7864" w:rsidP="00FC7864">
      <w:pPr>
        <w:spacing w:before="100" w:beforeAutospacing="1" w:after="100" w:afterAutospacing="1" w:line="240" w:lineRule="auto"/>
        <w:outlineLvl w:val="2"/>
        <w:rPr>
          <w:rFonts w:asciiTheme="majorHAnsi" w:eastAsia="Times New Roman" w:hAnsiTheme="majorHAnsi" w:cstheme="majorHAnsi"/>
          <w:b/>
          <w:bCs/>
          <w:sz w:val="24"/>
          <w:szCs w:val="24"/>
          <w:lang w:eastAsia="en-GB"/>
          <w14:ligatures w14:val="none"/>
        </w:rPr>
      </w:pPr>
      <w:r w:rsidRPr="00FC7864">
        <w:rPr>
          <w:rFonts w:asciiTheme="majorHAnsi" w:eastAsia="Times New Roman" w:hAnsiTheme="majorHAnsi" w:cstheme="majorHAnsi"/>
          <w:b/>
          <w:bCs/>
          <w:sz w:val="24"/>
          <w:szCs w:val="24"/>
          <w:lang w:eastAsia="en-GB"/>
          <w14:ligatures w14:val="none"/>
        </w:rPr>
        <w:t>Specialisations</w:t>
      </w:r>
    </w:p>
    <w:p w14:paraId="4488F69A" w14:textId="77777777" w:rsidR="00FC7864" w:rsidRPr="00FC7864" w:rsidRDefault="00FC7864" w:rsidP="00FC7864">
      <w:pPr>
        <w:numPr>
          <w:ilvl w:val="0"/>
          <w:numId w:val="3"/>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Full DCF and APV valuation</w:t>
      </w:r>
    </w:p>
    <w:p w14:paraId="55694A6F" w14:textId="77777777" w:rsidR="00FC7864" w:rsidRPr="00FC7864" w:rsidRDefault="00FC7864" w:rsidP="00FC7864">
      <w:pPr>
        <w:numPr>
          <w:ilvl w:val="0"/>
          <w:numId w:val="3"/>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Capital structure (WACC, leverage, tax shields)</w:t>
      </w:r>
    </w:p>
    <w:p w14:paraId="43597205" w14:textId="77777777" w:rsidR="00FC7864" w:rsidRPr="00FC7864" w:rsidRDefault="00FC7864" w:rsidP="00FC7864">
      <w:pPr>
        <w:numPr>
          <w:ilvl w:val="0"/>
          <w:numId w:val="3"/>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lastRenderedPageBreak/>
        <w:t>Project finance modelling for LNG, power, renewables &amp; storage</w:t>
      </w:r>
    </w:p>
    <w:p w14:paraId="597800A8" w14:textId="77777777" w:rsidR="00FC7864" w:rsidRPr="00FC7864" w:rsidRDefault="00FC7864" w:rsidP="00FC7864">
      <w:pPr>
        <w:numPr>
          <w:ilvl w:val="0"/>
          <w:numId w:val="3"/>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Scenario modelling &amp; downside protection</w:t>
      </w:r>
    </w:p>
    <w:p w14:paraId="6BBE1AE0" w14:textId="77777777" w:rsidR="00FC7864" w:rsidRPr="00FC7864" w:rsidRDefault="00FC7864" w:rsidP="00FC7864">
      <w:pPr>
        <w:numPr>
          <w:ilvl w:val="0"/>
          <w:numId w:val="3"/>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M&amp;A evaluation, deal structuring &amp; synergy analysis</w:t>
      </w:r>
    </w:p>
    <w:p w14:paraId="7719E827" w14:textId="77777777" w:rsidR="00FC7864" w:rsidRPr="00FC7864" w:rsidRDefault="00FC7864" w:rsidP="00FC7864">
      <w:pPr>
        <w:numPr>
          <w:ilvl w:val="0"/>
          <w:numId w:val="3"/>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Portfolio-level value evaluation</w:t>
      </w:r>
    </w:p>
    <w:p w14:paraId="74A91C09" w14:textId="77777777" w:rsidR="00FC7864" w:rsidRPr="00FC7864" w:rsidRDefault="00FC7864" w:rsidP="00FC7864">
      <w:pPr>
        <w:spacing w:before="100" w:beforeAutospacing="1" w:after="100" w:afterAutospacing="1" w:line="240" w:lineRule="auto"/>
        <w:outlineLvl w:val="0"/>
        <w:rPr>
          <w:rFonts w:asciiTheme="majorHAnsi" w:eastAsia="Times New Roman" w:hAnsiTheme="majorHAnsi" w:cstheme="majorHAnsi"/>
          <w:b/>
          <w:bCs/>
          <w:kern w:val="36"/>
          <w:sz w:val="24"/>
          <w:szCs w:val="24"/>
          <w:lang w:eastAsia="en-GB"/>
          <w14:ligatures w14:val="none"/>
        </w:rPr>
      </w:pPr>
      <w:r w:rsidRPr="00FC7864">
        <w:rPr>
          <w:rFonts w:asciiTheme="majorHAnsi" w:eastAsia="Times New Roman" w:hAnsiTheme="majorHAnsi" w:cstheme="majorHAnsi"/>
          <w:b/>
          <w:bCs/>
          <w:kern w:val="36"/>
          <w:sz w:val="24"/>
          <w:szCs w:val="24"/>
          <w:lang w:eastAsia="en-GB"/>
          <w14:ligatures w14:val="none"/>
        </w:rPr>
        <w:t>3. Market Research &amp; Price Forecasting</w:t>
      </w:r>
    </w:p>
    <w:p w14:paraId="16A58D0B" w14:textId="77777777" w:rsidR="00FC7864" w:rsidRPr="00FC7864" w:rsidRDefault="00FC7864" w:rsidP="00FC7864">
      <w:p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Our insights help clients understand market dynamics, price risk, and global supply–demand fundamentals.</w:t>
      </w:r>
    </w:p>
    <w:p w14:paraId="68209791" w14:textId="77777777" w:rsidR="00FC7864" w:rsidRPr="00FC7864" w:rsidRDefault="00FC7864" w:rsidP="00FC7864">
      <w:pPr>
        <w:spacing w:before="100" w:beforeAutospacing="1" w:after="100" w:afterAutospacing="1" w:line="240" w:lineRule="auto"/>
        <w:outlineLvl w:val="2"/>
        <w:rPr>
          <w:rFonts w:asciiTheme="majorHAnsi" w:eastAsia="Times New Roman" w:hAnsiTheme="majorHAnsi" w:cstheme="majorHAnsi"/>
          <w:b/>
          <w:bCs/>
          <w:sz w:val="24"/>
          <w:szCs w:val="24"/>
          <w:lang w:eastAsia="en-GB"/>
          <w14:ligatures w14:val="none"/>
        </w:rPr>
      </w:pPr>
      <w:r w:rsidRPr="00FC7864">
        <w:rPr>
          <w:rFonts w:asciiTheme="majorHAnsi" w:eastAsia="Times New Roman" w:hAnsiTheme="majorHAnsi" w:cstheme="majorHAnsi"/>
          <w:b/>
          <w:bCs/>
          <w:sz w:val="24"/>
          <w:szCs w:val="24"/>
          <w:lang w:eastAsia="en-GB"/>
          <w14:ligatures w14:val="none"/>
        </w:rPr>
        <w:t>Focus Areas</w:t>
      </w:r>
    </w:p>
    <w:p w14:paraId="456374D6" w14:textId="77777777" w:rsidR="00FC7864" w:rsidRPr="00FC7864" w:rsidRDefault="00FC7864" w:rsidP="00FC7864">
      <w:pPr>
        <w:numPr>
          <w:ilvl w:val="0"/>
          <w:numId w:val="4"/>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Oil, gas, LNG &amp; power market outlook</w:t>
      </w:r>
    </w:p>
    <w:p w14:paraId="13860372" w14:textId="77777777" w:rsidR="00FC7864" w:rsidRPr="00FC7864" w:rsidRDefault="00FC7864" w:rsidP="00FC7864">
      <w:pPr>
        <w:numPr>
          <w:ilvl w:val="0"/>
          <w:numId w:val="4"/>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Benchmark crude price formation (Brent, WTI, Dubai)</w:t>
      </w:r>
    </w:p>
    <w:p w14:paraId="173EEDC1" w14:textId="77777777" w:rsidR="00FC7864" w:rsidRPr="00FC7864" w:rsidRDefault="00FC7864" w:rsidP="00FC7864">
      <w:pPr>
        <w:numPr>
          <w:ilvl w:val="0"/>
          <w:numId w:val="4"/>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Freight &amp; tanker markets (</w:t>
      </w:r>
      <w:proofErr w:type="spellStart"/>
      <w:r w:rsidRPr="00FC7864">
        <w:rPr>
          <w:rFonts w:asciiTheme="majorHAnsi" w:eastAsia="Times New Roman" w:hAnsiTheme="majorHAnsi" w:cstheme="majorHAnsi"/>
          <w:sz w:val="24"/>
          <w:szCs w:val="24"/>
          <w:lang w:eastAsia="en-GB"/>
          <w14:ligatures w14:val="none"/>
        </w:rPr>
        <w:t>Worldscale</w:t>
      </w:r>
      <w:proofErr w:type="spellEnd"/>
      <w:r w:rsidRPr="00FC7864">
        <w:rPr>
          <w:rFonts w:asciiTheme="majorHAnsi" w:eastAsia="Times New Roman" w:hAnsiTheme="majorHAnsi" w:cstheme="majorHAnsi"/>
          <w:sz w:val="24"/>
          <w:szCs w:val="24"/>
          <w:lang w:eastAsia="en-GB"/>
          <w14:ligatures w14:val="none"/>
        </w:rPr>
        <w:t>, chartering, demurrage)</w:t>
      </w:r>
    </w:p>
    <w:p w14:paraId="6433C793" w14:textId="77777777" w:rsidR="00FC7864" w:rsidRPr="00FC7864" w:rsidRDefault="00FC7864" w:rsidP="00FC7864">
      <w:pPr>
        <w:numPr>
          <w:ilvl w:val="0"/>
          <w:numId w:val="4"/>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Gas &amp; LNG pricing structures (spot, JKM, OSP, HH linkages)</w:t>
      </w:r>
    </w:p>
    <w:p w14:paraId="317C30AA" w14:textId="77777777" w:rsidR="00FC7864" w:rsidRPr="00FC7864" w:rsidRDefault="00FC7864" w:rsidP="00FC7864">
      <w:pPr>
        <w:numPr>
          <w:ilvl w:val="0"/>
          <w:numId w:val="4"/>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Electricity market analysis &amp; transition dynamics</w:t>
      </w:r>
    </w:p>
    <w:p w14:paraId="0463B092" w14:textId="77777777" w:rsidR="00FC7864" w:rsidRPr="00FC7864" w:rsidRDefault="00FC7864" w:rsidP="00FC7864">
      <w:pPr>
        <w:numPr>
          <w:ilvl w:val="0"/>
          <w:numId w:val="4"/>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Metals for energy transition (lithium, nickel, copper)</w:t>
      </w:r>
    </w:p>
    <w:p w14:paraId="71DB04C6" w14:textId="77777777" w:rsidR="00FC7864" w:rsidRPr="00FC7864" w:rsidRDefault="00FC7864" w:rsidP="00FC7864">
      <w:pPr>
        <w:spacing w:before="100" w:beforeAutospacing="1" w:after="100" w:afterAutospacing="1" w:line="240" w:lineRule="auto"/>
        <w:outlineLvl w:val="0"/>
        <w:rPr>
          <w:rFonts w:asciiTheme="majorHAnsi" w:eastAsia="Times New Roman" w:hAnsiTheme="majorHAnsi" w:cstheme="majorHAnsi"/>
          <w:b/>
          <w:bCs/>
          <w:kern w:val="36"/>
          <w:sz w:val="24"/>
          <w:szCs w:val="24"/>
          <w:lang w:eastAsia="en-GB"/>
          <w14:ligatures w14:val="none"/>
        </w:rPr>
      </w:pPr>
      <w:r w:rsidRPr="00FC7864">
        <w:rPr>
          <w:rFonts w:asciiTheme="majorHAnsi" w:eastAsia="Times New Roman" w:hAnsiTheme="majorHAnsi" w:cstheme="majorHAnsi"/>
          <w:b/>
          <w:bCs/>
          <w:kern w:val="36"/>
          <w:sz w:val="24"/>
          <w:szCs w:val="24"/>
          <w:lang w:eastAsia="en-GB"/>
          <w14:ligatures w14:val="none"/>
        </w:rPr>
        <w:t>4. Strategy, Commercial Advisory &amp; M&amp;A</w:t>
      </w:r>
    </w:p>
    <w:p w14:paraId="7A530228" w14:textId="77777777" w:rsidR="00FC7864" w:rsidRPr="00FC7864" w:rsidRDefault="00FC7864" w:rsidP="00FC7864">
      <w:p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We support strategic decisions across investments, transactions, and commercial operations.</w:t>
      </w:r>
    </w:p>
    <w:p w14:paraId="5D86BDD4" w14:textId="77777777" w:rsidR="00FC7864" w:rsidRPr="00FC7864" w:rsidRDefault="00FC7864" w:rsidP="00FC7864">
      <w:pPr>
        <w:spacing w:before="100" w:beforeAutospacing="1" w:after="100" w:afterAutospacing="1" w:line="240" w:lineRule="auto"/>
        <w:outlineLvl w:val="2"/>
        <w:rPr>
          <w:rFonts w:asciiTheme="majorHAnsi" w:eastAsia="Times New Roman" w:hAnsiTheme="majorHAnsi" w:cstheme="majorHAnsi"/>
          <w:b/>
          <w:bCs/>
          <w:sz w:val="24"/>
          <w:szCs w:val="24"/>
          <w:lang w:eastAsia="en-GB"/>
          <w14:ligatures w14:val="none"/>
        </w:rPr>
      </w:pPr>
      <w:r w:rsidRPr="00FC7864">
        <w:rPr>
          <w:rFonts w:asciiTheme="majorHAnsi" w:eastAsia="Times New Roman" w:hAnsiTheme="majorHAnsi" w:cstheme="majorHAnsi"/>
          <w:b/>
          <w:bCs/>
          <w:sz w:val="24"/>
          <w:szCs w:val="24"/>
          <w:lang w:eastAsia="en-GB"/>
          <w14:ligatures w14:val="none"/>
        </w:rPr>
        <w:t>Core Expertise</w:t>
      </w:r>
    </w:p>
    <w:p w14:paraId="152D4D41" w14:textId="77777777" w:rsidR="00FC7864" w:rsidRPr="00FC7864" w:rsidRDefault="00FC7864" w:rsidP="00FC7864">
      <w:pPr>
        <w:numPr>
          <w:ilvl w:val="0"/>
          <w:numId w:val="5"/>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Commercial due diligence</w:t>
      </w:r>
    </w:p>
    <w:p w14:paraId="05F964EC" w14:textId="77777777" w:rsidR="00FC7864" w:rsidRPr="00FC7864" w:rsidRDefault="00FC7864" w:rsidP="00FC7864">
      <w:pPr>
        <w:numPr>
          <w:ilvl w:val="0"/>
          <w:numId w:val="5"/>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Asset screening, benchmarking &amp; competitive analysis</w:t>
      </w:r>
    </w:p>
    <w:p w14:paraId="4BA16EF3" w14:textId="77777777" w:rsidR="00FC7864" w:rsidRPr="00FC7864" w:rsidRDefault="00FC7864" w:rsidP="00FC7864">
      <w:pPr>
        <w:numPr>
          <w:ilvl w:val="0"/>
          <w:numId w:val="5"/>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Transaction &amp; divestment support</w:t>
      </w:r>
    </w:p>
    <w:p w14:paraId="0B2A497B" w14:textId="77777777" w:rsidR="00FC7864" w:rsidRPr="00FC7864" w:rsidRDefault="00FC7864" w:rsidP="00FC7864">
      <w:pPr>
        <w:numPr>
          <w:ilvl w:val="0"/>
          <w:numId w:val="5"/>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Corporate strategy formulation</w:t>
      </w:r>
    </w:p>
    <w:p w14:paraId="7051A80E" w14:textId="77777777" w:rsidR="00FC7864" w:rsidRPr="00FC7864" w:rsidRDefault="00FC7864" w:rsidP="00FC7864">
      <w:pPr>
        <w:numPr>
          <w:ilvl w:val="0"/>
          <w:numId w:val="5"/>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Cost optimization &amp; margin enhancement</w:t>
      </w:r>
    </w:p>
    <w:p w14:paraId="07A92005" w14:textId="77777777" w:rsidR="00FC7864" w:rsidRPr="00FC7864" w:rsidRDefault="00FC7864" w:rsidP="00FC7864">
      <w:pPr>
        <w:numPr>
          <w:ilvl w:val="0"/>
          <w:numId w:val="5"/>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Contracting strategy for long-term sales, tolling, and marketing</w:t>
      </w:r>
    </w:p>
    <w:p w14:paraId="2CC20994" w14:textId="77777777" w:rsidR="00FC7864" w:rsidRPr="00FC7864" w:rsidRDefault="00FC7864" w:rsidP="00FC7864">
      <w:pPr>
        <w:spacing w:before="100" w:beforeAutospacing="1" w:after="100" w:afterAutospacing="1" w:line="240" w:lineRule="auto"/>
        <w:outlineLvl w:val="0"/>
        <w:rPr>
          <w:rFonts w:asciiTheme="majorHAnsi" w:eastAsia="Times New Roman" w:hAnsiTheme="majorHAnsi" w:cstheme="majorHAnsi"/>
          <w:b/>
          <w:bCs/>
          <w:kern w:val="36"/>
          <w:sz w:val="24"/>
          <w:szCs w:val="24"/>
          <w:lang w:eastAsia="en-GB"/>
          <w14:ligatures w14:val="none"/>
        </w:rPr>
      </w:pPr>
      <w:r w:rsidRPr="00FC7864">
        <w:rPr>
          <w:rFonts w:asciiTheme="majorHAnsi" w:eastAsia="Times New Roman" w:hAnsiTheme="majorHAnsi" w:cstheme="majorHAnsi"/>
          <w:b/>
          <w:bCs/>
          <w:kern w:val="36"/>
          <w:sz w:val="24"/>
          <w:szCs w:val="24"/>
          <w:lang w:eastAsia="en-GB"/>
          <w14:ligatures w14:val="none"/>
        </w:rPr>
        <w:t>5. Trading, Risk Management &amp; Derivatives</w:t>
      </w:r>
    </w:p>
    <w:p w14:paraId="2AF63288" w14:textId="77777777" w:rsidR="00FC7864" w:rsidRPr="00FC7864" w:rsidRDefault="00FC7864" w:rsidP="00FC7864">
      <w:p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We blend economic logic with trading fundamentals to support market participants and asset owners.</w:t>
      </w:r>
    </w:p>
    <w:p w14:paraId="41FD54FC" w14:textId="77777777" w:rsidR="00FC7864" w:rsidRPr="00FC7864" w:rsidRDefault="00FC7864" w:rsidP="00FC7864">
      <w:pPr>
        <w:spacing w:before="100" w:beforeAutospacing="1" w:after="100" w:afterAutospacing="1" w:line="240" w:lineRule="auto"/>
        <w:outlineLvl w:val="2"/>
        <w:rPr>
          <w:rFonts w:asciiTheme="majorHAnsi" w:eastAsia="Times New Roman" w:hAnsiTheme="majorHAnsi" w:cstheme="majorHAnsi"/>
          <w:b/>
          <w:bCs/>
          <w:sz w:val="24"/>
          <w:szCs w:val="24"/>
          <w:lang w:eastAsia="en-GB"/>
          <w14:ligatures w14:val="none"/>
        </w:rPr>
      </w:pPr>
      <w:r w:rsidRPr="00FC7864">
        <w:rPr>
          <w:rFonts w:asciiTheme="majorHAnsi" w:eastAsia="Times New Roman" w:hAnsiTheme="majorHAnsi" w:cstheme="majorHAnsi"/>
          <w:b/>
          <w:bCs/>
          <w:sz w:val="24"/>
          <w:szCs w:val="24"/>
          <w:lang w:eastAsia="en-GB"/>
          <w14:ligatures w14:val="none"/>
        </w:rPr>
        <w:t>Expertise Includes</w:t>
      </w:r>
    </w:p>
    <w:p w14:paraId="2EB22FA0" w14:textId="77777777" w:rsidR="00FC7864" w:rsidRPr="00FC7864" w:rsidRDefault="00FC7864" w:rsidP="00FC7864">
      <w:pPr>
        <w:numPr>
          <w:ilvl w:val="0"/>
          <w:numId w:val="6"/>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Energy derivatives: futures, options, swaps, swaptions</w:t>
      </w:r>
    </w:p>
    <w:p w14:paraId="04D9CC12" w14:textId="77777777" w:rsidR="00FC7864" w:rsidRPr="00FC7864" w:rsidRDefault="00FC7864" w:rsidP="00FC7864">
      <w:pPr>
        <w:numPr>
          <w:ilvl w:val="0"/>
          <w:numId w:val="6"/>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Delta/gamma risk &amp; hedging programs</w:t>
      </w:r>
    </w:p>
    <w:p w14:paraId="327671D5" w14:textId="77777777" w:rsidR="00FC7864" w:rsidRPr="00FC7864" w:rsidRDefault="00FC7864" w:rsidP="00FC7864">
      <w:pPr>
        <w:numPr>
          <w:ilvl w:val="0"/>
          <w:numId w:val="6"/>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Crack, spark &amp; dark spreads</w:t>
      </w:r>
    </w:p>
    <w:p w14:paraId="04F9C110" w14:textId="77777777" w:rsidR="00FC7864" w:rsidRPr="00FC7864" w:rsidRDefault="00FC7864" w:rsidP="00FC7864">
      <w:pPr>
        <w:numPr>
          <w:ilvl w:val="0"/>
          <w:numId w:val="6"/>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Storage arbitrage, time-spread strategies</w:t>
      </w:r>
    </w:p>
    <w:p w14:paraId="7C703DA1" w14:textId="77777777" w:rsidR="00FC7864" w:rsidRPr="00FC7864" w:rsidRDefault="00FC7864" w:rsidP="00FC7864">
      <w:pPr>
        <w:numPr>
          <w:ilvl w:val="0"/>
          <w:numId w:val="6"/>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FFA &amp; freight hedging (tankers &amp; dry bulk)</w:t>
      </w:r>
    </w:p>
    <w:p w14:paraId="78F939E1" w14:textId="77777777" w:rsidR="00FC7864" w:rsidRPr="00FC7864" w:rsidRDefault="00FC7864" w:rsidP="00FC7864">
      <w:pPr>
        <w:numPr>
          <w:ilvl w:val="0"/>
          <w:numId w:val="6"/>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proofErr w:type="spellStart"/>
      <w:r w:rsidRPr="00FC7864">
        <w:rPr>
          <w:rFonts w:asciiTheme="majorHAnsi" w:eastAsia="Times New Roman" w:hAnsiTheme="majorHAnsi" w:cstheme="majorHAnsi"/>
          <w:sz w:val="24"/>
          <w:szCs w:val="24"/>
          <w:lang w:eastAsia="en-GB"/>
          <w14:ligatures w14:val="none"/>
        </w:rPr>
        <w:t>VaR</w:t>
      </w:r>
      <w:proofErr w:type="spellEnd"/>
      <w:r w:rsidRPr="00FC7864">
        <w:rPr>
          <w:rFonts w:asciiTheme="majorHAnsi" w:eastAsia="Times New Roman" w:hAnsiTheme="majorHAnsi" w:cstheme="majorHAnsi"/>
          <w:sz w:val="24"/>
          <w:szCs w:val="24"/>
          <w:lang w:eastAsia="en-GB"/>
          <w14:ligatures w14:val="none"/>
        </w:rPr>
        <w:t>, ETL, and Monte Carlo-based risk estimation</w:t>
      </w:r>
    </w:p>
    <w:p w14:paraId="68FCCEFD" w14:textId="77777777" w:rsidR="00FC7864" w:rsidRPr="00FC7864" w:rsidRDefault="00FC7864" w:rsidP="00FC7864">
      <w:pPr>
        <w:spacing w:before="100" w:beforeAutospacing="1" w:after="100" w:afterAutospacing="1" w:line="240" w:lineRule="auto"/>
        <w:outlineLvl w:val="0"/>
        <w:rPr>
          <w:rFonts w:asciiTheme="majorHAnsi" w:eastAsia="Times New Roman" w:hAnsiTheme="majorHAnsi" w:cstheme="majorHAnsi"/>
          <w:b/>
          <w:bCs/>
          <w:kern w:val="36"/>
          <w:sz w:val="24"/>
          <w:szCs w:val="24"/>
          <w:lang w:eastAsia="en-GB"/>
          <w14:ligatures w14:val="none"/>
        </w:rPr>
      </w:pPr>
      <w:r w:rsidRPr="00FC7864">
        <w:rPr>
          <w:rFonts w:asciiTheme="majorHAnsi" w:eastAsia="Times New Roman" w:hAnsiTheme="majorHAnsi" w:cstheme="majorHAnsi"/>
          <w:b/>
          <w:bCs/>
          <w:kern w:val="36"/>
          <w:sz w:val="24"/>
          <w:szCs w:val="24"/>
          <w:lang w:eastAsia="en-GB"/>
          <w14:ligatures w14:val="none"/>
        </w:rPr>
        <w:t>6. Renewables, Power Markets &amp; Energy Transition</w:t>
      </w:r>
    </w:p>
    <w:p w14:paraId="459DB925" w14:textId="77777777" w:rsidR="00FC7864" w:rsidRPr="00FC7864" w:rsidRDefault="00FC7864" w:rsidP="00FC7864">
      <w:p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lastRenderedPageBreak/>
        <w:t>We support clients navigating the clean energy economy with economic, financial, and strategic insights.</w:t>
      </w:r>
    </w:p>
    <w:p w14:paraId="4ED4963C" w14:textId="77777777" w:rsidR="00FC7864" w:rsidRPr="00FC7864" w:rsidRDefault="00FC7864" w:rsidP="00FC7864">
      <w:pPr>
        <w:spacing w:before="100" w:beforeAutospacing="1" w:after="100" w:afterAutospacing="1" w:line="240" w:lineRule="auto"/>
        <w:outlineLvl w:val="2"/>
        <w:rPr>
          <w:rFonts w:asciiTheme="majorHAnsi" w:eastAsia="Times New Roman" w:hAnsiTheme="majorHAnsi" w:cstheme="majorHAnsi"/>
          <w:b/>
          <w:bCs/>
          <w:sz w:val="24"/>
          <w:szCs w:val="24"/>
          <w:lang w:eastAsia="en-GB"/>
          <w14:ligatures w14:val="none"/>
        </w:rPr>
      </w:pPr>
      <w:r w:rsidRPr="00FC7864">
        <w:rPr>
          <w:rFonts w:asciiTheme="majorHAnsi" w:eastAsia="Times New Roman" w:hAnsiTheme="majorHAnsi" w:cstheme="majorHAnsi"/>
          <w:b/>
          <w:bCs/>
          <w:sz w:val="24"/>
          <w:szCs w:val="24"/>
          <w:lang w:eastAsia="en-GB"/>
          <w14:ligatures w14:val="none"/>
        </w:rPr>
        <w:t>Capabilities</w:t>
      </w:r>
    </w:p>
    <w:p w14:paraId="4C9454D0" w14:textId="77777777" w:rsidR="00FC7864" w:rsidRPr="00FC7864" w:rsidRDefault="00FC7864" w:rsidP="00FC7864">
      <w:pPr>
        <w:numPr>
          <w:ilvl w:val="0"/>
          <w:numId w:val="7"/>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Renewable project modelling (solar, wind, battery storage)</w:t>
      </w:r>
    </w:p>
    <w:p w14:paraId="7186814E" w14:textId="77777777" w:rsidR="00FC7864" w:rsidRPr="00FC7864" w:rsidRDefault="00FC7864" w:rsidP="00FC7864">
      <w:pPr>
        <w:numPr>
          <w:ilvl w:val="0"/>
          <w:numId w:val="7"/>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BESS valuation, arbitrage &amp; ancillary service modelling</w:t>
      </w:r>
    </w:p>
    <w:p w14:paraId="501B940E" w14:textId="77777777" w:rsidR="00FC7864" w:rsidRPr="00FC7864" w:rsidRDefault="00FC7864" w:rsidP="00FC7864">
      <w:pPr>
        <w:numPr>
          <w:ilvl w:val="0"/>
          <w:numId w:val="7"/>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LCOE, LCOS &amp; techno-economic analysis</w:t>
      </w:r>
    </w:p>
    <w:p w14:paraId="4D0BCDB4" w14:textId="77777777" w:rsidR="00FC7864" w:rsidRPr="00FC7864" w:rsidRDefault="00FC7864" w:rsidP="00FC7864">
      <w:pPr>
        <w:numPr>
          <w:ilvl w:val="0"/>
          <w:numId w:val="7"/>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Power market fundamentals &amp; dispatch modelling</w:t>
      </w:r>
    </w:p>
    <w:p w14:paraId="58DF4C74" w14:textId="77777777" w:rsidR="00FC7864" w:rsidRPr="00FC7864" w:rsidRDefault="00FC7864" w:rsidP="00FC7864">
      <w:pPr>
        <w:numPr>
          <w:ilvl w:val="0"/>
          <w:numId w:val="7"/>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Hydrogen, CCUS &amp; emerging technologies assessment</w:t>
      </w:r>
    </w:p>
    <w:p w14:paraId="0984E4B9" w14:textId="77777777" w:rsidR="00FC7864" w:rsidRPr="00FC7864" w:rsidRDefault="00FC7864" w:rsidP="00FC7864">
      <w:pPr>
        <w:numPr>
          <w:ilvl w:val="0"/>
          <w:numId w:val="7"/>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Regulatory and policy analysis across global markets</w:t>
      </w:r>
    </w:p>
    <w:p w14:paraId="289DC15D" w14:textId="77777777" w:rsidR="00FC7864" w:rsidRPr="00FC7864" w:rsidRDefault="00FC7864" w:rsidP="00FC7864">
      <w:pPr>
        <w:spacing w:before="100" w:beforeAutospacing="1" w:after="100" w:afterAutospacing="1" w:line="240" w:lineRule="auto"/>
        <w:outlineLvl w:val="0"/>
        <w:rPr>
          <w:rFonts w:asciiTheme="majorHAnsi" w:eastAsia="Times New Roman" w:hAnsiTheme="majorHAnsi" w:cstheme="majorHAnsi"/>
          <w:b/>
          <w:bCs/>
          <w:kern w:val="36"/>
          <w:sz w:val="24"/>
          <w:szCs w:val="24"/>
          <w:lang w:eastAsia="en-GB"/>
          <w14:ligatures w14:val="none"/>
        </w:rPr>
      </w:pPr>
      <w:r w:rsidRPr="00FC7864">
        <w:rPr>
          <w:rFonts w:asciiTheme="majorHAnsi" w:eastAsia="Times New Roman" w:hAnsiTheme="majorHAnsi" w:cstheme="majorHAnsi"/>
          <w:b/>
          <w:bCs/>
          <w:kern w:val="36"/>
          <w:sz w:val="24"/>
          <w:szCs w:val="24"/>
          <w:lang w:eastAsia="en-GB"/>
          <w14:ligatures w14:val="none"/>
        </w:rPr>
        <w:t>7. Data Analytics, Forecasting &amp; Digital Tools</w:t>
      </w:r>
    </w:p>
    <w:p w14:paraId="470FCDF9" w14:textId="77777777" w:rsidR="00FC7864" w:rsidRPr="00FC7864" w:rsidRDefault="00FC7864" w:rsidP="00FC7864">
      <w:p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We integrate modelling, analytics, and quantitative methods to support high-quality decision making.</w:t>
      </w:r>
    </w:p>
    <w:p w14:paraId="445DA458" w14:textId="77777777" w:rsidR="00FC7864" w:rsidRPr="00FC7864" w:rsidRDefault="00FC7864" w:rsidP="00FC7864">
      <w:pPr>
        <w:spacing w:before="100" w:beforeAutospacing="1" w:after="100" w:afterAutospacing="1" w:line="240" w:lineRule="auto"/>
        <w:outlineLvl w:val="2"/>
        <w:rPr>
          <w:rFonts w:asciiTheme="majorHAnsi" w:eastAsia="Times New Roman" w:hAnsiTheme="majorHAnsi" w:cstheme="majorHAnsi"/>
          <w:b/>
          <w:bCs/>
          <w:sz w:val="24"/>
          <w:szCs w:val="24"/>
          <w:lang w:eastAsia="en-GB"/>
          <w14:ligatures w14:val="none"/>
        </w:rPr>
      </w:pPr>
      <w:r w:rsidRPr="00FC7864">
        <w:rPr>
          <w:rFonts w:asciiTheme="majorHAnsi" w:eastAsia="Times New Roman" w:hAnsiTheme="majorHAnsi" w:cstheme="majorHAnsi"/>
          <w:b/>
          <w:bCs/>
          <w:sz w:val="24"/>
          <w:szCs w:val="24"/>
          <w:lang w:eastAsia="en-GB"/>
          <w14:ligatures w14:val="none"/>
        </w:rPr>
        <w:t>Our Strengths</w:t>
      </w:r>
    </w:p>
    <w:p w14:paraId="5776AA78" w14:textId="77777777" w:rsidR="00FC7864" w:rsidRPr="00FC7864" w:rsidRDefault="00FC7864" w:rsidP="00FC7864">
      <w:pPr>
        <w:numPr>
          <w:ilvl w:val="0"/>
          <w:numId w:val="8"/>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Time-series &amp; econometric forecasting</w:t>
      </w:r>
    </w:p>
    <w:p w14:paraId="7E76AA03" w14:textId="77777777" w:rsidR="00FC7864" w:rsidRPr="00FC7864" w:rsidRDefault="00FC7864" w:rsidP="00FC7864">
      <w:pPr>
        <w:numPr>
          <w:ilvl w:val="0"/>
          <w:numId w:val="8"/>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Machine learning applications in energy</w:t>
      </w:r>
    </w:p>
    <w:p w14:paraId="29652EED" w14:textId="77777777" w:rsidR="00FC7864" w:rsidRPr="00FC7864" w:rsidRDefault="00FC7864" w:rsidP="00FC7864">
      <w:pPr>
        <w:numPr>
          <w:ilvl w:val="0"/>
          <w:numId w:val="8"/>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Statistical analysis for market and asset evaluation</w:t>
      </w:r>
    </w:p>
    <w:p w14:paraId="29C5FB10" w14:textId="77777777" w:rsidR="00FC7864" w:rsidRPr="00FC7864" w:rsidRDefault="00FC7864" w:rsidP="00FC7864">
      <w:pPr>
        <w:numPr>
          <w:ilvl w:val="0"/>
          <w:numId w:val="8"/>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Python, Excel, R &amp; Power BI-based solutions</w:t>
      </w:r>
    </w:p>
    <w:p w14:paraId="2B3D5ACC" w14:textId="77777777" w:rsidR="00FC7864" w:rsidRPr="00FC7864" w:rsidRDefault="00FC7864" w:rsidP="00FC7864">
      <w:pPr>
        <w:numPr>
          <w:ilvl w:val="0"/>
          <w:numId w:val="8"/>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Automation of financial and economic workflows</w:t>
      </w:r>
    </w:p>
    <w:p w14:paraId="6BD1109C" w14:textId="77777777" w:rsidR="00FC7864" w:rsidRPr="00FC7864" w:rsidRDefault="00FC7864" w:rsidP="00FC7864">
      <w:pPr>
        <w:numPr>
          <w:ilvl w:val="0"/>
          <w:numId w:val="8"/>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Decision tree, simulation &amp; optimisation frameworks</w:t>
      </w:r>
    </w:p>
    <w:p w14:paraId="4A78D721" w14:textId="77777777" w:rsidR="00FC7864" w:rsidRPr="00FC7864" w:rsidRDefault="00FC7864" w:rsidP="00FC7864">
      <w:pPr>
        <w:spacing w:before="100" w:beforeAutospacing="1" w:after="100" w:afterAutospacing="1" w:line="240" w:lineRule="auto"/>
        <w:outlineLvl w:val="0"/>
        <w:rPr>
          <w:rFonts w:asciiTheme="majorHAnsi" w:eastAsia="Times New Roman" w:hAnsiTheme="majorHAnsi" w:cstheme="majorHAnsi"/>
          <w:b/>
          <w:bCs/>
          <w:kern w:val="36"/>
          <w:sz w:val="24"/>
          <w:szCs w:val="24"/>
          <w:lang w:eastAsia="en-GB"/>
          <w14:ligatures w14:val="none"/>
        </w:rPr>
      </w:pPr>
      <w:r w:rsidRPr="00FC7864">
        <w:rPr>
          <w:rFonts w:asciiTheme="majorHAnsi" w:eastAsia="Times New Roman" w:hAnsiTheme="majorHAnsi" w:cstheme="majorHAnsi"/>
          <w:b/>
          <w:bCs/>
          <w:kern w:val="36"/>
          <w:sz w:val="24"/>
          <w:szCs w:val="24"/>
          <w:lang w:eastAsia="en-GB"/>
          <w14:ligatures w14:val="none"/>
        </w:rPr>
        <w:t>8. Executive Training &amp; Capability Building</w:t>
      </w:r>
    </w:p>
    <w:p w14:paraId="18E1E542" w14:textId="77777777" w:rsidR="00FC7864" w:rsidRPr="00FC7864" w:rsidRDefault="00FC7864" w:rsidP="00FC7864">
      <w:p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We combine industry expertise with structured learning to enhance the capabilities of energy professionals.</w:t>
      </w:r>
    </w:p>
    <w:p w14:paraId="2D24C768" w14:textId="77777777" w:rsidR="00FC7864" w:rsidRPr="00FC7864" w:rsidRDefault="00FC7864" w:rsidP="00FC7864">
      <w:pPr>
        <w:spacing w:before="100" w:beforeAutospacing="1" w:after="100" w:afterAutospacing="1" w:line="240" w:lineRule="auto"/>
        <w:outlineLvl w:val="2"/>
        <w:rPr>
          <w:rFonts w:asciiTheme="majorHAnsi" w:eastAsia="Times New Roman" w:hAnsiTheme="majorHAnsi" w:cstheme="majorHAnsi"/>
          <w:b/>
          <w:bCs/>
          <w:sz w:val="24"/>
          <w:szCs w:val="24"/>
          <w:lang w:eastAsia="en-GB"/>
          <w14:ligatures w14:val="none"/>
        </w:rPr>
      </w:pPr>
      <w:r w:rsidRPr="00FC7864">
        <w:rPr>
          <w:rFonts w:asciiTheme="majorHAnsi" w:eastAsia="Times New Roman" w:hAnsiTheme="majorHAnsi" w:cstheme="majorHAnsi"/>
          <w:b/>
          <w:bCs/>
          <w:sz w:val="24"/>
          <w:szCs w:val="24"/>
          <w:lang w:eastAsia="en-GB"/>
          <w14:ligatures w14:val="none"/>
        </w:rPr>
        <w:t>Training Expertise</w:t>
      </w:r>
    </w:p>
    <w:p w14:paraId="77029D9F" w14:textId="77777777" w:rsidR="00FC7864" w:rsidRPr="00FC7864" w:rsidRDefault="00FC7864" w:rsidP="00FC7864">
      <w:pPr>
        <w:numPr>
          <w:ilvl w:val="0"/>
          <w:numId w:val="9"/>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Petroleum economics &amp; project evaluation</w:t>
      </w:r>
    </w:p>
    <w:p w14:paraId="3A65C97C" w14:textId="77777777" w:rsidR="00FC7864" w:rsidRPr="00FC7864" w:rsidRDefault="00FC7864" w:rsidP="00FC7864">
      <w:pPr>
        <w:numPr>
          <w:ilvl w:val="0"/>
          <w:numId w:val="9"/>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Oil, gas &amp; LNG trading fundamentals</w:t>
      </w:r>
    </w:p>
    <w:p w14:paraId="6DEF6319" w14:textId="77777777" w:rsidR="00FC7864" w:rsidRPr="00FC7864" w:rsidRDefault="00FC7864" w:rsidP="00FC7864">
      <w:pPr>
        <w:numPr>
          <w:ilvl w:val="0"/>
          <w:numId w:val="9"/>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Energy finance, corporate finance &amp; valuation</w:t>
      </w:r>
    </w:p>
    <w:p w14:paraId="13B9BA1C" w14:textId="77777777" w:rsidR="00FC7864" w:rsidRPr="00FC7864" w:rsidRDefault="00FC7864" w:rsidP="00FC7864">
      <w:pPr>
        <w:numPr>
          <w:ilvl w:val="0"/>
          <w:numId w:val="9"/>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Monte Carlo simulation &amp; risk analysis</w:t>
      </w:r>
    </w:p>
    <w:p w14:paraId="572579BF" w14:textId="77777777" w:rsidR="00FC7864" w:rsidRPr="00FC7864" w:rsidRDefault="00FC7864" w:rsidP="00FC7864">
      <w:pPr>
        <w:numPr>
          <w:ilvl w:val="0"/>
          <w:numId w:val="9"/>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Power markets &amp; renewable economics</w:t>
      </w:r>
    </w:p>
    <w:p w14:paraId="53BC695B" w14:textId="77777777" w:rsidR="00FC7864" w:rsidRPr="00FC7864" w:rsidRDefault="00FC7864" w:rsidP="00FC7864">
      <w:pPr>
        <w:numPr>
          <w:ilvl w:val="0"/>
          <w:numId w:val="9"/>
        </w:numPr>
        <w:spacing w:before="100" w:beforeAutospacing="1" w:after="100" w:afterAutospacing="1" w:line="240" w:lineRule="auto"/>
        <w:rPr>
          <w:rFonts w:asciiTheme="majorHAnsi" w:eastAsia="Times New Roman" w:hAnsiTheme="majorHAnsi" w:cstheme="majorHAnsi"/>
          <w:sz w:val="24"/>
          <w:szCs w:val="24"/>
          <w:lang w:eastAsia="en-GB"/>
          <w14:ligatures w14:val="none"/>
        </w:rPr>
      </w:pPr>
      <w:r w:rsidRPr="00FC7864">
        <w:rPr>
          <w:rFonts w:asciiTheme="majorHAnsi" w:eastAsia="Times New Roman" w:hAnsiTheme="majorHAnsi" w:cstheme="majorHAnsi"/>
          <w:sz w:val="24"/>
          <w:szCs w:val="24"/>
          <w:lang w:eastAsia="en-GB"/>
          <w14:ligatures w14:val="none"/>
        </w:rPr>
        <w:t>Custom in-house programs for analyst development</w:t>
      </w:r>
    </w:p>
    <w:p w14:paraId="48C11F46" w14:textId="77777777" w:rsidR="00FC7864" w:rsidRDefault="00FC7864">
      <w:pPr>
        <w:rPr>
          <w:rFonts w:asciiTheme="majorHAnsi" w:hAnsiTheme="majorHAnsi" w:cstheme="majorHAnsi"/>
          <w:sz w:val="24"/>
          <w:szCs w:val="24"/>
          <w:lang w:val="en-IN"/>
        </w:rPr>
      </w:pPr>
    </w:p>
    <w:p w14:paraId="6E4FEC7C" w14:textId="77777777" w:rsidR="00A11A13" w:rsidRDefault="00A11A13">
      <w:pPr>
        <w:rPr>
          <w:rFonts w:asciiTheme="majorHAnsi" w:hAnsiTheme="majorHAnsi" w:cstheme="majorHAnsi"/>
          <w:sz w:val="24"/>
          <w:szCs w:val="24"/>
          <w:lang w:val="en-IN"/>
        </w:rPr>
      </w:pPr>
    </w:p>
    <w:p w14:paraId="553CF1EE" w14:textId="77777777" w:rsidR="00A11A13" w:rsidRDefault="00A11A13">
      <w:pPr>
        <w:rPr>
          <w:rFonts w:asciiTheme="majorHAnsi" w:hAnsiTheme="majorHAnsi" w:cstheme="majorHAnsi"/>
          <w:sz w:val="24"/>
          <w:szCs w:val="24"/>
          <w:lang w:val="en-IN"/>
        </w:rPr>
      </w:pPr>
    </w:p>
    <w:p w14:paraId="6B3B8FF1" w14:textId="77777777" w:rsidR="00A11A13" w:rsidRPr="00A11A13" w:rsidRDefault="00A11A13">
      <w:pPr>
        <w:rPr>
          <w:rFonts w:asciiTheme="majorHAnsi" w:hAnsiTheme="majorHAnsi" w:cstheme="majorHAnsi"/>
          <w:sz w:val="24"/>
          <w:szCs w:val="24"/>
          <w:lang w:val="en-IN"/>
        </w:rPr>
      </w:pPr>
    </w:p>
    <w:p w14:paraId="401102F1" w14:textId="77777777" w:rsidR="00FC7864" w:rsidRPr="00A11A13" w:rsidRDefault="00FC7864">
      <w:pPr>
        <w:rPr>
          <w:rFonts w:asciiTheme="majorHAnsi" w:hAnsiTheme="majorHAnsi" w:cstheme="majorHAnsi"/>
          <w:sz w:val="24"/>
          <w:szCs w:val="24"/>
          <w:lang w:val="en-IN"/>
        </w:rPr>
      </w:pPr>
    </w:p>
    <w:p w14:paraId="1D71D650" w14:textId="4ACC8502" w:rsidR="00A93DF4" w:rsidRPr="00A11A13" w:rsidRDefault="00A93DF4">
      <w:pPr>
        <w:rPr>
          <w:rFonts w:ascii="Arial" w:hAnsi="Arial" w:cs="Arial"/>
          <w:b/>
          <w:bCs/>
          <w:sz w:val="40"/>
          <w:szCs w:val="40"/>
          <w:lang w:val="en-IN"/>
        </w:rPr>
      </w:pPr>
      <w:r w:rsidRPr="00A11A13">
        <w:rPr>
          <w:rFonts w:ascii="Arial" w:hAnsi="Arial" w:cs="Arial"/>
          <w:b/>
          <w:bCs/>
          <w:sz w:val="40"/>
          <w:szCs w:val="40"/>
          <w:lang w:val="en-IN"/>
        </w:rPr>
        <w:lastRenderedPageBreak/>
        <w:t>Contact us</w:t>
      </w:r>
    </w:p>
    <w:p w14:paraId="297D3A5A" w14:textId="25A60597" w:rsidR="00A11A13" w:rsidRPr="00A11A13" w:rsidRDefault="00A11A13">
      <w:pPr>
        <w:rPr>
          <w:rFonts w:asciiTheme="majorHAnsi" w:hAnsiTheme="majorHAnsi" w:cstheme="majorHAnsi"/>
          <w:sz w:val="24"/>
          <w:szCs w:val="24"/>
          <w:lang w:val="en-IN"/>
        </w:rPr>
      </w:pPr>
      <w:r w:rsidRPr="00A11A13">
        <w:rPr>
          <w:rFonts w:asciiTheme="majorHAnsi" w:hAnsiTheme="majorHAnsi" w:cstheme="majorHAnsi"/>
          <w:sz w:val="24"/>
          <w:szCs w:val="24"/>
          <w:lang w:val="en-IN"/>
        </w:rPr>
        <w:t>Same as the current, change our services are to why choose us</w:t>
      </w:r>
    </w:p>
    <w:p w14:paraId="13212C28" w14:textId="058D0472" w:rsidR="00A11A13" w:rsidRPr="00A11A13" w:rsidRDefault="00A11A13">
      <w:pPr>
        <w:rPr>
          <w:rFonts w:asciiTheme="majorHAnsi" w:hAnsiTheme="majorHAnsi" w:cstheme="majorHAnsi"/>
          <w:sz w:val="24"/>
          <w:szCs w:val="24"/>
          <w:lang w:val="en-IN"/>
        </w:rPr>
      </w:pPr>
      <w:r w:rsidRPr="00A11A13">
        <w:rPr>
          <w:rFonts w:asciiTheme="majorHAnsi" w:hAnsiTheme="majorHAnsi" w:cstheme="majorHAnsi"/>
          <w:sz w:val="24"/>
          <w:szCs w:val="24"/>
          <w:lang w:val="en-IN"/>
        </w:rPr>
        <w:t>Why choose us</w:t>
      </w:r>
    </w:p>
    <w:p w14:paraId="5BC240F9" w14:textId="77777777" w:rsidR="00A11A13" w:rsidRPr="00A11A13" w:rsidRDefault="00A11A13" w:rsidP="00A11A13">
      <w:pPr>
        <w:pStyle w:val="ListParagraph"/>
        <w:numPr>
          <w:ilvl w:val="0"/>
          <w:numId w:val="12"/>
        </w:numPr>
        <w:rPr>
          <w:rFonts w:asciiTheme="majorHAnsi" w:hAnsiTheme="majorHAnsi" w:cstheme="majorHAnsi"/>
          <w:sz w:val="24"/>
          <w:szCs w:val="24"/>
        </w:rPr>
      </w:pPr>
      <w:r w:rsidRPr="00A11A13">
        <w:rPr>
          <w:rFonts w:asciiTheme="majorHAnsi" w:hAnsiTheme="majorHAnsi" w:cstheme="majorHAnsi"/>
          <w:sz w:val="24"/>
          <w:szCs w:val="24"/>
        </w:rPr>
        <w:t xml:space="preserve">Proven Industry Experience: Combined experience across upstream, midstream, downstream, LNG, power markets, and energy finance. </w:t>
      </w:r>
    </w:p>
    <w:p w14:paraId="7E23A580" w14:textId="77777777" w:rsidR="00A11A13" w:rsidRPr="00A11A13" w:rsidRDefault="00A11A13" w:rsidP="00A11A13">
      <w:pPr>
        <w:pStyle w:val="ListParagraph"/>
        <w:numPr>
          <w:ilvl w:val="0"/>
          <w:numId w:val="12"/>
        </w:numPr>
        <w:rPr>
          <w:rFonts w:asciiTheme="majorHAnsi" w:hAnsiTheme="majorHAnsi" w:cstheme="majorHAnsi"/>
          <w:sz w:val="24"/>
          <w:szCs w:val="24"/>
        </w:rPr>
      </w:pPr>
      <w:r w:rsidRPr="00A11A13">
        <w:rPr>
          <w:rFonts w:asciiTheme="majorHAnsi" w:hAnsiTheme="majorHAnsi" w:cstheme="majorHAnsi"/>
          <w:sz w:val="24"/>
          <w:szCs w:val="24"/>
        </w:rPr>
        <w:t xml:space="preserve">Globally Recognized Expertise: Advisory and training delivered to clients across the Middle East, Europe, West Africa, Asia, and the Americas. </w:t>
      </w:r>
    </w:p>
    <w:p w14:paraId="134E2F46" w14:textId="77777777" w:rsidR="00A11A13" w:rsidRPr="00A11A13" w:rsidRDefault="00A11A13" w:rsidP="00A11A13">
      <w:pPr>
        <w:pStyle w:val="ListParagraph"/>
        <w:numPr>
          <w:ilvl w:val="0"/>
          <w:numId w:val="12"/>
        </w:numPr>
        <w:rPr>
          <w:rFonts w:asciiTheme="majorHAnsi" w:hAnsiTheme="majorHAnsi" w:cstheme="majorHAnsi"/>
          <w:sz w:val="24"/>
          <w:szCs w:val="24"/>
        </w:rPr>
      </w:pPr>
      <w:r w:rsidRPr="00A11A13">
        <w:rPr>
          <w:rFonts w:asciiTheme="majorHAnsi" w:hAnsiTheme="majorHAnsi" w:cstheme="majorHAnsi"/>
          <w:sz w:val="24"/>
          <w:szCs w:val="24"/>
        </w:rPr>
        <w:t xml:space="preserve">Data-Driven &amp; Transparent Methodologies: Clear modelling logic, robust analytics, and evidence-based insights that clients can trust and audit. </w:t>
      </w:r>
    </w:p>
    <w:p w14:paraId="581D836C" w14:textId="77777777" w:rsidR="00A11A13" w:rsidRPr="00A11A13" w:rsidRDefault="00A11A13" w:rsidP="00A11A13">
      <w:pPr>
        <w:pStyle w:val="ListParagraph"/>
        <w:numPr>
          <w:ilvl w:val="0"/>
          <w:numId w:val="12"/>
        </w:numPr>
        <w:rPr>
          <w:rFonts w:asciiTheme="majorHAnsi" w:hAnsiTheme="majorHAnsi" w:cstheme="majorHAnsi"/>
          <w:sz w:val="24"/>
          <w:szCs w:val="24"/>
        </w:rPr>
      </w:pPr>
      <w:r w:rsidRPr="00A11A13">
        <w:rPr>
          <w:rFonts w:asciiTheme="majorHAnsi" w:hAnsiTheme="majorHAnsi" w:cstheme="majorHAnsi"/>
          <w:sz w:val="24"/>
          <w:szCs w:val="24"/>
        </w:rPr>
        <w:t xml:space="preserve">Commercially Relevant Insights: Recommendations grounded in real market dynamics, competitive landscape assessment, and practical commercial realities. </w:t>
      </w:r>
    </w:p>
    <w:p w14:paraId="520F8303" w14:textId="3102EBD1" w:rsidR="00A11A13" w:rsidRDefault="00A11A13" w:rsidP="00A11A13">
      <w:pPr>
        <w:pStyle w:val="ListParagraph"/>
        <w:numPr>
          <w:ilvl w:val="0"/>
          <w:numId w:val="12"/>
        </w:numPr>
        <w:rPr>
          <w:rFonts w:asciiTheme="majorHAnsi" w:hAnsiTheme="majorHAnsi" w:cstheme="majorHAnsi"/>
          <w:sz w:val="24"/>
          <w:szCs w:val="24"/>
        </w:rPr>
      </w:pPr>
      <w:r w:rsidRPr="00A11A13">
        <w:rPr>
          <w:rFonts w:asciiTheme="majorHAnsi" w:hAnsiTheme="majorHAnsi" w:cstheme="majorHAnsi"/>
          <w:sz w:val="24"/>
          <w:szCs w:val="24"/>
        </w:rPr>
        <w:t>High-Quality Training &amp; Knowledge Transfer: Practical, hands-on learning to strengthen client teams and support long-term capability</w:t>
      </w:r>
    </w:p>
    <w:p w14:paraId="05D2D6D1" w14:textId="77777777" w:rsidR="00A11A13" w:rsidRDefault="00A11A13" w:rsidP="00A11A13">
      <w:pPr>
        <w:rPr>
          <w:rFonts w:asciiTheme="majorHAnsi" w:hAnsiTheme="majorHAnsi" w:cstheme="majorHAnsi"/>
          <w:sz w:val="24"/>
          <w:szCs w:val="24"/>
        </w:rPr>
      </w:pPr>
    </w:p>
    <w:p w14:paraId="14AC1EA4" w14:textId="77777777" w:rsidR="00A11A13" w:rsidRDefault="00A11A13" w:rsidP="00A11A13">
      <w:pPr>
        <w:rPr>
          <w:rFonts w:asciiTheme="majorHAnsi" w:hAnsiTheme="majorHAnsi" w:cstheme="majorHAnsi"/>
          <w:sz w:val="24"/>
          <w:szCs w:val="24"/>
        </w:rPr>
      </w:pPr>
    </w:p>
    <w:p w14:paraId="2E03140E" w14:textId="102DEB90" w:rsidR="00A11A13" w:rsidRDefault="00A11A13" w:rsidP="00A11A13">
      <w:pPr>
        <w:rPr>
          <w:rFonts w:asciiTheme="majorHAnsi" w:hAnsiTheme="majorHAnsi" w:cstheme="majorHAnsi"/>
          <w:sz w:val="24"/>
          <w:szCs w:val="24"/>
        </w:rPr>
      </w:pPr>
      <w:r>
        <w:rPr>
          <w:rFonts w:asciiTheme="majorHAnsi" w:hAnsiTheme="majorHAnsi" w:cstheme="majorHAnsi"/>
          <w:sz w:val="24"/>
          <w:szCs w:val="24"/>
        </w:rPr>
        <w:t xml:space="preserve">Fonts </w:t>
      </w:r>
      <w:proofErr w:type="spellStart"/>
      <w:r>
        <w:rPr>
          <w:rFonts w:asciiTheme="majorHAnsi" w:hAnsiTheme="majorHAnsi" w:cstheme="majorHAnsi"/>
          <w:sz w:val="24"/>
          <w:szCs w:val="24"/>
        </w:rPr>
        <w:t>Colors</w:t>
      </w:r>
      <w:proofErr w:type="spellEnd"/>
      <w:r>
        <w:rPr>
          <w:rFonts w:asciiTheme="majorHAnsi" w:hAnsiTheme="majorHAnsi" w:cstheme="majorHAnsi"/>
          <w:sz w:val="24"/>
          <w:szCs w:val="24"/>
        </w:rPr>
        <w:t xml:space="preserve">, Icons and Images to be discussed and finalized. Any additional changes or inputs need to </w:t>
      </w:r>
      <w:proofErr w:type="gramStart"/>
      <w:r>
        <w:rPr>
          <w:rFonts w:asciiTheme="majorHAnsi" w:hAnsiTheme="majorHAnsi" w:cstheme="majorHAnsi"/>
          <w:sz w:val="24"/>
          <w:szCs w:val="24"/>
        </w:rPr>
        <w:t>discussed</w:t>
      </w:r>
      <w:proofErr w:type="gramEnd"/>
      <w:r>
        <w:rPr>
          <w:rFonts w:asciiTheme="majorHAnsi" w:hAnsiTheme="majorHAnsi" w:cstheme="majorHAnsi"/>
          <w:sz w:val="24"/>
          <w:szCs w:val="24"/>
        </w:rPr>
        <w:t>.</w:t>
      </w:r>
    </w:p>
    <w:p w14:paraId="7F618646" w14:textId="77777777" w:rsidR="00A11A13" w:rsidRPr="00A11A13" w:rsidRDefault="00A11A13" w:rsidP="00A11A13">
      <w:pPr>
        <w:rPr>
          <w:rFonts w:asciiTheme="majorHAnsi" w:hAnsiTheme="majorHAnsi" w:cstheme="majorHAnsi"/>
          <w:sz w:val="24"/>
          <w:szCs w:val="24"/>
        </w:rPr>
      </w:pPr>
    </w:p>
    <w:sectPr w:rsidR="00A11A13" w:rsidRPr="00A11A13" w:rsidSect="007B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4416"/>
    <w:multiLevelType w:val="multilevel"/>
    <w:tmpl w:val="7A86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C1A36"/>
    <w:multiLevelType w:val="multilevel"/>
    <w:tmpl w:val="9F58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7107C"/>
    <w:multiLevelType w:val="multilevel"/>
    <w:tmpl w:val="4142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E4421"/>
    <w:multiLevelType w:val="multilevel"/>
    <w:tmpl w:val="E53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D1AA4"/>
    <w:multiLevelType w:val="multilevel"/>
    <w:tmpl w:val="684C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47A10"/>
    <w:multiLevelType w:val="hybridMultilevel"/>
    <w:tmpl w:val="1A4C2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FE0742"/>
    <w:multiLevelType w:val="multilevel"/>
    <w:tmpl w:val="4C7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00DA8"/>
    <w:multiLevelType w:val="multilevel"/>
    <w:tmpl w:val="3B16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2E05CF"/>
    <w:multiLevelType w:val="multilevel"/>
    <w:tmpl w:val="19B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A6577"/>
    <w:multiLevelType w:val="hybridMultilevel"/>
    <w:tmpl w:val="9D788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097492"/>
    <w:multiLevelType w:val="hybridMultilevel"/>
    <w:tmpl w:val="594653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F9F53C3"/>
    <w:multiLevelType w:val="hybridMultilevel"/>
    <w:tmpl w:val="6E925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4167404">
    <w:abstractNumId w:val="10"/>
  </w:num>
  <w:num w:numId="2" w16cid:durableId="261645682">
    <w:abstractNumId w:val="0"/>
  </w:num>
  <w:num w:numId="3" w16cid:durableId="1992362827">
    <w:abstractNumId w:val="1"/>
  </w:num>
  <w:num w:numId="4" w16cid:durableId="191771292">
    <w:abstractNumId w:val="7"/>
  </w:num>
  <w:num w:numId="5" w16cid:durableId="735862433">
    <w:abstractNumId w:val="6"/>
  </w:num>
  <w:num w:numId="6" w16cid:durableId="1142691700">
    <w:abstractNumId w:val="2"/>
  </w:num>
  <w:num w:numId="7" w16cid:durableId="1399129119">
    <w:abstractNumId w:val="8"/>
  </w:num>
  <w:num w:numId="8" w16cid:durableId="1346135548">
    <w:abstractNumId w:val="4"/>
  </w:num>
  <w:num w:numId="9" w16cid:durableId="625698662">
    <w:abstractNumId w:val="3"/>
  </w:num>
  <w:num w:numId="10" w16cid:durableId="1372264287">
    <w:abstractNumId w:val="5"/>
  </w:num>
  <w:num w:numId="11" w16cid:durableId="1378122139">
    <w:abstractNumId w:val="11"/>
  </w:num>
  <w:num w:numId="12" w16cid:durableId="664672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DF4"/>
    <w:rsid w:val="00322051"/>
    <w:rsid w:val="00346EC9"/>
    <w:rsid w:val="00383C88"/>
    <w:rsid w:val="00403C09"/>
    <w:rsid w:val="004446A9"/>
    <w:rsid w:val="007B5932"/>
    <w:rsid w:val="00A11A13"/>
    <w:rsid w:val="00A93DF4"/>
    <w:rsid w:val="00BF2573"/>
    <w:rsid w:val="00FA12AB"/>
    <w:rsid w:val="00FC786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EA4B2"/>
  <w15:chartTrackingRefBased/>
  <w15:docId w15:val="{75F8B7AC-7893-4E6D-B980-FD1F039C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D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3D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3D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93D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D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D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3D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3D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93D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D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DF4"/>
    <w:rPr>
      <w:rFonts w:eastAsiaTheme="majorEastAsia" w:cstheme="majorBidi"/>
      <w:color w:val="272727" w:themeColor="text1" w:themeTint="D8"/>
    </w:rPr>
  </w:style>
  <w:style w:type="paragraph" w:styleId="Title">
    <w:name w:val="Title"/>
    <w:basedOn w:val="Normal"/>
    <w:next w:val="Normal"/>
    <w:link w:val="TitleChar"/>
    <w:uiPriority w:val="10"/>
    <w:qFormat/>
    <w:rsid w:val="00A93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DF4"/>
    <w:pPr>
      <w:spacing w:before="160"/>
      <w:jc w:val="center"/>
    </w:pPr>
    <w:rPr>
      <w:i/>
      <w:iCs/>
      <w:color w:val="404040" w:themeColor="text1" w:themeTint="BF"/>
    </w:rPr>
  </w:style>
  <w:style w:type="character" w:customStyle="1" w:styleId="QuoteChar">
    <w:name w:val="Quote Char"/>
    <w:basedOn w:val="DefaultParagraphFont"/>
    <w:link w:val="Quote"/>
    <w:uiPriority w:val="29"/>
    <w:rsid w:val="00A93DF4"/>
    <w:rPr>
      <w:i/>
      <w:iCs/>
      <w:color w:val="404040" w:themeColor="text1" w:themeTint="BF"/>
    </w:rPr>
  </w:style>
  <w:style w:type="paragraph" w:styleId="ListParagraph">
    <w:name w:val="List Paragraph"/>
    <w:basedOn w:val="Normal"/>
    <w:uiPriority w:val="34"/>
    <w:qFormat/>
    <w:rsid w:val="00A93DF4"/>
    <w:pPr>
      <w:ind w:left="720"/>
      <w:contextualSpacing/>
    </w:pPr>
  </w:style>
  <w:style w:type="character" w:styleId="IntenseEmphasis">
    <w:name w:val="Intense Emphasis"/>
    <w:basedOn w:val="DefaultParagraphFont"/>
    <w:uiPriority w:val="21"/>
    <w:qFormat/>
    <w:rsid w:val="00A93DF4"/>
    <w:rPr>
      <w:i/>
      <w:iCs/>
      <w:color w:val="2F5496" w:themeColor="accent1" w:themeShade="BF"/>
    </w:rPr>
  </w:style>
  <w:style w:type="paragraph" w:styleId="IntenseQuote">
    <w:name w:val="Intense Quote"/>
    <w:basedOn w:val="Normal"/>
    <w:next w:val="Normal"/>
    <w:link w:val="IntenseQuoteChar"/>
    <w:uiPriority w:val="30"/>
    <w:qFormat/>
    <w:rsid w:val="00A93D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DF4"/>
    <w:rPr>
      <w:i/>
      <w:iCs/>
      <w:color w:val="2F5496" w:themeColor="accent1" w:themeShade="BF"/>
    </w:rPr>
  </w:style>
  <w:style w:type="character" w:styleId="IntenseReference">
    <w:name w:val="Intense Reference"/>
    <w:basedOn w:val="DefaultParagraphFont"/>
    <w:uiPriority w:val="32"/>
    <w:qFormat/>
    <w:rsid w:val="00A93DF4"/>
    <w:rPr>
      <w:b/>
      <w:bCs/>
      <w:smallCaps/>
      <w:color w:val="2F5496" w:themeColor="accent1" w:themeShade="BF"/>
      <w:spacing w:val="5"/>
    </w:rPr>
  </w:style>
  <w:style w:type="paragraph" w:styleId="NormalWeb">
    <w:name w:val="Normal (Web)"/>
    <w:basedOn w:val="Normal"/>
    <w:uiPriority w:val="99"/>
    <w:semiHidden/>
    <w:unhideWhenUsed/>
    <w:rsid w:val="00A93DF4"/>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Hyperlink">
    <w:name w:val="Hyperlink"/>
    <w:basedOn w:val="DefaultParagraphFont"/>
    <w:uiPriority w:val="99"/>
    <w:semiHidden/>
    <w:unhideWhenUsed/>
    <w:rsid w:val="00BF2573"/>
    <w:rPr>
      <w:color w:val="0000FF"/>
      <w:u w:val="single"/>
    </w:rPr>
  </w:style>
  <w:style w:type="character" w:styleId="Strong">
    <w:name w:val="Strong"/>
    <w:basedOn w:val="DefaultParagraphFont"/>
    <w:uiPriority w:val="22"/>
    <w:qFormat/>
    <w:rsid w:val="00FC78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ituk.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1399</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kooneti</dc:creator>
  <cp:keywords/>
  <dc:description/>
  <cp:lastModifiedBy>Vikas kooneti</cp:lastModifiedBy>
  <cp:revision>1</cp:revision>
  <dcterms:created xsi:type="dcterms:W3CDTF">2025-11-26T12:08:00Z</dcterms:created>
  <dcterms:modified xsi:type="dcterms:W3CDTF">2025-11-26T12:44:00Z</dcterms:modified>
</cp:coreProperties>
</file>