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0363803" w:rsidP="60363803" w:rsidRDefault="60363803" w14:paraId="227EAEB8" w14:textId="3D40BB61">
      <w:pPr>
        <w:pStyle w:val="Normal"/>
        <w:jc w:val="center"/>
        <w:rPr>
          <w:sz w:val="72"/>
          <w:szCs w:val="72"/>
        </w:rPr>
      </w:pPr>
    </w:p>
    <w:p w:rsidR="60363803" w:rsidP="60363803" w:rsidRDefault="60363803" w14:paraId="160429D4" w14:textId="76BE4A85">
      <w:pPr>
        <w:pStyle w:val="Normal"/>
        <w:jc w:val="center"/>
        <w:rPr>
          <w:sz w:val="72"/>
          <w:szCs w:val="72"/>
        </w:rPr>
      </w:pPr>
    </w:p>
    <w:p xmlns:wp14="http://schemas.microsoft.com/office/word/2010/wordml" w:rsidP="60363803" wp14:paraId="2C078E63" wp14:textId="53D0E307">
      <w:pPr>
        <w:jc w:val="center"/>
        <w:rPr>
          <w:b w:val="1"/>
          <w:bCs w:val="1"/>
          <w:sz w:val="96"/>
          <w:szCs w:val="96"/>
        </w:rPr>
      </w:pPr>
      <w:r w:rsidRPr="60363803" w:rsidR="0A43ABD3">
        <w:rPr>
          <w:b w:val="1"/>
          <w:bCs w:val="1"/>
          <w:sz w:val="96"/>
          <w:szCs w:val="96"/>
        </w:rPr>
        <w:t>User Manual</w:t>
      </w:r>
    </w:p>
    <w:p w:rsidR="60363803" w:rsidP="60363803" w:rsidRDefault="60363803" w14:paraId="537EE225" w14:textId="1909AFB7">
      <w:pPr>
        <w:jc w:val="center"/>
        <w:rPr>
          <w:sz w:val="96"/>
          <w:szCs w:val="96"/>
        </w:rPr>
      </w:pPr>
    </w:p>
    <w:p w:rsidR="12EAE322" w:rsidP="60363803" w:rsidRDefault="12EAE322" w14:paraId="744D67D6" w14:textId="035FEA8E">
      <w:pPr>
        <w:jc w:val="center"/>
        <w:rPr>
          <w:sz w:val="72"/>
          <w:szCs w:val="72"/>
        </w:rPr>
      </w:pPr>
      <w:r w:rsidRPr="60363803" w:rsidR="12EAE322">
        <w:rPr>
          <w:sz w:val="72"/>
          <w:szCs w:val="72"/>
        </w:rPr>
        <w:t xml:space="preserve">Market Magician </w:t>
      </w:r>
    </w:p>
    <w:p w:rsidR="12EAE322" w:rsidP="60363803" w:rsidRDefault="12EAE322" w14:paraId="558A8424" w14:textId="63AC87DE">
      <w:pPr>
        <w:jc w:val="center"/>
        <w:rPr>
          <w:sz w:val="72"/>
          <w:szCs w:val="72"/>
        </w:rPr>
      </w:pPr>
      <w:r w:rsidRPr="60363803" w:rsidR="12EAE322">
        <w:rPr>
          <w:sz w:val="72"/>
          <w:szCs w:val="72"/>
        </w:rPr>
        <w:t>Fall 2025</w:t>
      </w:r>
    </w:p>
    <w:p w:rsidR="12EAE322" w:rsidP="60363803" w:rsidRDefault="12EAE322" w14:paraId="1876EBA3" w14:textId="2F0EDFC1">
      <w:pPr>
        <w:jc w:val="center"/>
        <w:rPr>
          <w:sz w:val="72"/>
          <w:szCs w:val="72"/>
        </w:rPr>
      </w:pPr>
      <w:r w:rsidRPr="60363803" w:rsidR="12EAE322">
        <w:rPr>
          <w:sz w:val="72"/>
          <w:szCs w:val="72"/>
        </w:rPr>
        <w:t xml:space="preserve">Artificial Asynchrony </w:t>
      </w:r>
    </w:p>
    <w:p w:rsidR="60363803" w:rsidP="60363803" w:rsidRDefault="60363803" w14:paraId="7AB5BE59" w14:textId="1D3F2DD0">
      <w:pPr>
        <w:jc w:val="center"/>
        <w:rPr>
          <w:sz w:val="72"/>
          <w:szCs w:val="72"/>
        </w:rPr>
      </w:pPr>
    </w:p>
    <w:p w:rsidR="60363803" w:rsidP="60363803" w:rsidRDefault="60363803" w14:paraId="1AAAF2F1" w14:textId="5181ADAD">
      <w:pPr>
        <w:jc w:val="center"/>
        <w:rPr>
          <w:sz w:val="72"/>
          <w:szCs w:val="72"/>
        </w:rPr>
      </w:pPr>
    </w:p>
    <w:p w:rsidR="60363803" w:rsidP="60363803" w:rsidRDefault="60363803" w14:paraId="7D33B313" w14:textId="7EBE141C">
      <w:pPr>
        <w:jc w:val="center"/>
        <w:rPr>
          <w:sz w:val="72"/>
          <w:szCs w:val="72"/>
        </w:rPr>
      </w:pPr>
    </w:p>
    <w:p w:rsidR="60363803" w:rsidP="60363803" w:rsidRDefault="60363803" w14:paraId="4FA98D42" w14:textId="7DDE7EA9">
      <w:pPr>
        <w:pStyle w:val="Normal"/>
        <w:jc w:val="center"/>
        <w:rPr>
          <w:sz w:val="72"/>
          <w:szCs w:val="72"/>
        </w:rPr>
      </w:pPr>
    </w:p>
    <w:p w:rsidR="592F7010" w:rsidP="60363803" w:rsidRDefault="592F7010" w14:paraId="4A5228EC" w14:textId="552352BE">
      <w:pPr>
        <w:jc w:val="left"/>
        <w:rPr>
          <w:sz w:val="72"/>
          <w:szCs w:val="72"/>
        </w:rPr>
      </w:pPr>
      <w:r w:rsidRPr="60363803" w:rsidR="592F7010">
        <w:rPr>
          <w:sz w:val="72"/>
          <w:szCs w:val="72"/>
        </w:rPr>
        <w:t>Table of Contents</w:t>
      </w:r>
    </w:p>
    <w:p w:rsidR="60363803" w:rsidP="60363803" w:rsidRDefault="60363803" w14:paraId="6B36E0B0" w14:textId="779EDF4E">
      <w:pPr>
        <w:jc w:val="left"/>
        <w:rPr>
          <w:sz w:val="36"/>
          <w:szCs w:val="36"/>
        </w:rPr>
      </w:pPr>
    </w:p>
    <w:p w:rsidR="592F7010" w:rsidP="60363803" w:rsidRDefault="592F7010" w14:paraId="6347C919" w14:textId="40A66B0B">
      <w:pPr>
        <w:jc w:val="left"/>
        <w:rPr>
          <w:sz w:val="36"/>
          <w:szCs w:val="36"/>
        </w:rPr>
      </w:pPr>
      <w:r w:rsidRPr="60363803" w:rsidR="592F7010">
        <w:rPr>
          <w:sz w:val="36"/>
          <w:szCs w:val="36"/>
          <w:u w:val="single"/>
        </w:rPr>
        <w:t>Introduction</w:t>
      </w:r>
      <w:r w:rsidRPr="60363803" w:rsidR="592F7010">
        <w:rPr>
          <w:sz w:val="36"/>
          <w:szCs w:val="36"/>
        </w:rPr>
        <w:t>.</w:t>
      </w:r>
      <w:r w:rsidRPr="60363803" w:rsidR="0C65B7BE">
        <w:rPr>
          <w:sz w:val="36"/>
          <w:szCs w:val="36"/>
        </w:rPr>
        <w:t>.</w:t>
      </w:r>
      <w:r w:rsidRPr="60363803" w:rsidR="592F7010">
        <w:rPr>
          <w:sz w:val="36"/>
          <w:szCs w:val="36"/>
        </w:rPr>
        <w:t>............................................................</w:t>
      </w:r>
      <w:r w:rsidRPr="60363803" w:rsidR="592F7010">
        <w:rPr>
          <w:sz w:val="36"/>
          <w:szCs w:val="36"/>
        </w:rPr>
        <w:t>....... 3</w:t>
      </w:r>
    </w:p>
    <w:p w:rsidR="60363803" w:rsidP="60363803" w:rsidRDefault="60363803" w14:paraId="31B3C770" w14:textId="1B61D78C">
      <w:pPr>
        <w:jc w:val="left"/>
        <w:rPr>
          <w:sz w:val="36"/>
          <w:szCs w:val="36"/>
        </w:rPr>
      </w:pPr>
    </w:p>
    <w:p w:rsidR="592F7010" w:rsidP="60363803" w:rsidRDefault="592F7010" w14:paraId="13CD38EF" w14:textId="176C6200">
      <w:pPr>
        <w:jc w:val="left"/>
        <w:rPr>
          <w:sz w:val="36"/>
          <w:szCs w:val="36"/>
          <w:u w:val="single"/>
        </w:rPr>
      </w:pPr>
      <w:r w:rsidRPr="60363803" w:rsidR="592F7010">
        <w:rPr>
          <w:sz w:val="36"/>
          <w:szCs w:val="36"/>
          <w:u w:val="single"/>
        </w:rPr>
        <w:t>Getting Started</w:t>
      </w:r>
    </w:p>
    <w:p w:rsidR="592F7010" w:rsidP="60363803" w:rsidRDefault="592F7010" w14:paraId="1C8FF39E" w14:textId="5713CB26">
      <w:pPr>
        <w:pStyle w:val="Normal"/>
        <w:jc w:val="left"/>
        <w:rPr>
          <w:sz w:val="36"/>
          <w:szCs w:val="36"/>
        </w:rPr>
      </w:pPr>
      <w:r w:rsidRPr="60363803" w:rsidR="592F7010">
        <w:rPr>
          <w:sz w:val="36"/>
          <w:szCs w:val="36"/>
        </w:rPr>
        <w:t xml:space="preserve">I. </w:t>
      </w:r>
      <w:r w:rsidRPr="60363803" w:rsidR="4DF83FC8">
        <w:rPr>
          <w:sz w:val="36"/>
          <w:szCs w:val="36"/>
        </w:rPr>
        <w:t>Application without an Account</w:t>
      </w:r>
      <w:r w:rsidRPr="60363803" w:rsidR="0E8E02F5">
        <w:rPr>
          <w:sz w:val="36"/>
          <w:szCs w:val="36"/>
        </w:rPr>
        <w:t xml:space="preserve"> ..........................</w:t>
      </w:r>
      <w:r w:rsidRPr="60363803" w:rsidR="63BC11AA">
        <w:rPr>
          <w:sz w:val="36"/>
          <w:szCs w:val="36"/>
        </w:rPr>
        <w:t>....</w:t>
      </w:r>
      <w:r w:rsidRPr="60363803" w:rsidR="710B8425">
        <w:rPr>
          <w:sz w:val="36"/>
          <w:szCs w:val="36"/>
        </w:rPr>
        <w:t xml:space="preserve"> 4</w:t>
      </w:r>
    </w:p>
    <w:p w:rsidR="1617C0E9" w:rsidP="60363803" w:rsidRDefault="1617C0E9" w14:paraId="53C83326" w14:textId="4476A08A">
      <w:pPr>
        <w:pStyle w:val="Normal"/>
        <w:jc w:val="left"/>
        <w:rPr>
          <w:sz w:val="36"/>
          <w:szCs w:val="36"/>
        </w:rPr>
      </w:pPr>
      <w:r w:rsidRPr="60363803" w:rsidR="1617C0E9">
        <w:rPr>
          <w:sz w:val="36"/>
          <w:szCs w:val="36"/>
        </w:rPr>
        <w:t>II.</w:t>
      </w:r>
      <w:r w:rsidRPr="60363803" w:rsidR="260ACC22">
        <w:rPr>
          <w:sz w:val="36"/>
          <w:szCs w:val="36"/>
        </w:rPr>
        <w:t xml:space="preserve"> </w:t>
      </w:r>
      <w:r w:rsidRPr="60363803" w:rsidR="30663B2B">
        <w:rPr>
          <w:sz w:val="36"/>
          <w:szCs w:val="36"/>
        </w:rPr>
        <w:t>Logging into your Account</w:t>
      </w:r>
      <w:r w:rsidRPr="60363803" w:rsidR="2DE95891">
        <w:rPr>
          <w:sz w:val="36"/>
          <w:szCs w:val="36"/>
        </w:rPr>
        <w:t xml:space="preserve"> ..................................... </w:t>
      </w:r>
      <w:r w:rsidRPr="60363803" w:rsidR="1AB6E9D6">
        <w:rPr>
          <w:sz w:val="36"/>
          <w:szCs w:val="36"/>
        </w:rPr>
        <w:t>5</w:t>
      </w:r>
      <w:r>
        <w:tab/>
      </w:r>
      <w:r w:rsidRPr="60363803" w:rsidR="592F7010">
        <w:rPr>
          <w:sz w:val="36"/>
          <w:szCs w:val="36"/>
        </w:rPr>
        <w:t>II</w:t>
      </w:r>
      <w:r w:rsidRPr="60363803" w:rsidR="0833B7FB">
        <w:rPr>
          <w:sz w:val="36"/>
          <w:szCs w:val="36"/>
        </w:rPr>
        <w:t>I</w:t>
      </w:r>
      <w:r w:rsidRPr="60363803" w:rsidR="592F7010">
        <w:rPr>
          <w:sz w:val="36"/>
          <w:szCs w:val="36"/>
        </w:rPr>
        <w:t>. Creating an Account</w:t>
      </w:r>
      <w:r w:rsidRPr="60363803" w:rsidR="07C4B5DB">
        <w:rPr>
          <w:sz w:val="36"/>
          <w:szCs w:val="36"/>
        </w:rPr>
        <w:t xml:space="preserve"> ............................................. </w:t>
      </w:r>
      <w:r w:rsidRPr="60363803" w:rsidR="5E8A2CC8">
        <w:rPr>
          <w:sz w:val="36"/>
          <w:szCs w:val="36"/>
        </w:rPr>
        <w:t>6</w:t>
      </w:r>
      <w:r w:rsidRPr="60363803" w:rsidR="77CC37AA">
        <w:rPr>
          <w:sz w:val="36"/>
          <w:szCs w:val="36"/>
        </w:rPr>
        <w:t xml:space="preserve"> </w:t>
      </w:r>
    </w:p>
    <w:p w:rsidR="592F7010" w:rsidP="60363803" w:rsidRDefault="592F7010" w14:paraId="031A9D61" w14:textId="6BFD98CC">
      <w:pPr>
        <w:jc w:val="left"/>
        <w:rPr>
          <w:sz w:val="36"/>
          <w:szCs w:val="36"/>
          <w:u w:val="single"/>
        </w:rPr>
      </w:pPr>
      <w:r w:rsidRPr="60363803" w:rsidR="592F7010">
        <w:rPr>
          <w:sz w:val="36"/>
          <w:szCs w:val="36"/>
          <w:u w:val="single"/>
        </w:rPr>
        <w:t>Navigation</w:t>
      </w:r>
    </w:p>
    <w:p w:rsidR="592F7010" w:rsidP="60363803" w:rsidRDefault="592F7010" w14:paraId="512538D8" w14:textId="2269E00A">
      <w:pPr>
        <w:jc w:val="left"/>
        <w:rPr>
          <w:sz w:val="36"/>
          <w:szCs w:val="36"/>
        </w:rPr>
      </w:pPr>
      <w:r w:rsidRPr="60363803" w:rsidR="592F7010">
        <w:rPr>
          <w:sz w:val="36"/>
          <w:szCs w:val="36"/>
        </w:rPr>
        <w:t>I. Home</w:t>
      </w:r>
      <w:r w:rsidRPr="60363803" w:rsidR="684D95D7">
        <w:rPr>
          <w:sz w:val="36"/>
          <w:szCs w:val="36"/>
        </w:rPr>
        <w:t xml:space="preserve"> .................................................................... 7</w:t>
      </w:r>
    </w:p>
    <w:p w:rsidR="592F7010" w:rsidP="60363803" w:rsidRDefault="592F7010" w14:paraId="63F6CED5" w14:textId="5550683D">
      <w:pPr>
        <w:jc w:val="left"/>
        <w:rPr>
          <w:sz w:val="36"/>
          <w:szCs w:val="36"/>
        </w:rPr>
      </w:pPr>
      <w:r w:rsidRPr="60363803" w:rsidR="592F7010">
        <w:rPr>
          <w:sz w:val="36"/>
          <w:szCs w:val="36"/>
        </w:rPr>
        <w:t>II. Buy Stocks</w:t>
      </w:r>
      <w:r w:rsidRPr="60363803" w:rsidR="159DF56B">
        <w:rPr>
          <w:sz w:val="36"/>
          <w:szCs w:val="36"/>
        </w:rPr>
        <w:t xml:space="preserve"> ........................................................... 8</w:t>
      </w:r>
    </w:p>
    <w:p w:rsidR="592F7010" w:rsidP="60363803" w:rsidRDefault="592F7010" w14:paraId="00BB332F" w14:textId="7222BDF6">
      <w:pPr>
        <w:jc w:val="left"/>
        <w:rPr>
          <w:sz w:val="36"/>
          <w:szCs w:val="36"/>
        </w:rPr>
      </w:pPr>
      <w:r w:rsidRPr="60363803" w:rsidR="592F7010">
        <w:rPr>
          <w:sz w:val="36"/>
          <w:szCs w:val="36"/>
        </w:rPr>
        <w:t>II. Search Ticker</w:t>
      </w:r>
      <w:r w:rsidRPr="60363803" w:rsidR="26FE2129">
        <w:rPr>
          <w:sz w:val="36"/>
          <w:szCs w:val="36"/>
        </w:rPr>
        <w:t xml:space="preserve"> ........................................................ 9</w:t>
      </w:r>
    </w:p>
    <w:p w:rsidR="60363803" w:rsidP="60363803" w:rsidRDefault="60363803" w14:paraId="093FF934" w14:textId="7E9E09E0">
      <w:pPr>
        <w:jc w:val="left"/>
        <w:rPr>
          <w:sz w:val="36"/>
          <w:szCs w:val="36"/>
        </w:rPr>
      </w:pPr>
    </w:p>
    <w:p w:rsidR="592F7010" w:rsidP="60363803" w:rsidRDefault="592F7010" w14:paraId="31AC7418" w14:textId="4D1B2787">
      <w:pPr>
        <w:jc w:val="left"/>
      </w:pPr>
      <w:r w:rsidRPr="60363803" w:rsidR="592F7010">
        <w:rPr>
          <w:sz w:val="36"/>
          <w:szCs w:val="36"/>
          <w:u w:val="single"/>
        </w:rPr>
        <w:t>Profile</w:t>
      </w:r>
      <w:r>
        <w:tab/>
      </w:r>
    </w:p>
    <w:p w:rsidR="592F7010" w:rsidP="60363803" w:rsidRDefault="592F7010" w14:paraId="28BDBF2A" w14:textId="0EFCFC4B">
      <w:pPr>
        <w:jc w:val="left"/>
        <w:rPr>
          <w:sz w:val="36"/>
          <w:szCs w:val="36"/>
        </w:rPr>
      </w:pPr>
      <w:r w:rsidRPr="60363803" w:rsidR="592F7010">
        <w:rPr>
          <w:sz w:val="36"/>
          <w:szCs w:val="36"/>
        </w:rPr>
        <w:t>I. Logout of Account</w:t>
      </w:r>
      <w:r w:rsidRPr="60363803" w:rsidR="6115ABE1">
        <w:rPr>
          <w:sz w:val="36"/>
          <w:szCs w:val="36"/>
        </w:rPr>
        <w:t xml:space="preserve"> ................................................ 10</w:t>
      </w:r>
    </w:p>
    <w:p w:rsidR="60363803" w:rsidP="60363803" w:rsidRDefault="60363803" w14:paraId="5340BFF0" w14:textId="184A421C">
      <w:pPr>
        <w:jc w:val="left"/>
        <w:rPr>
          <w:sz w:val="36"/>
          <w:szCs w:val="36"/>
        </w:rPr>
      </w:pPr>
    </w:p>
    <w:p w:rsidR="60363803" w:rsidP="60363803" w:rsidRDefault="60363803" w14:paraId="27B80A28" w14:textId="2622125B">
      <w:pPr>
        <w:pStyle w:val="Normal"/>
        <w:jc w:val="left"/>
        <w:rPr>
          <w:sz w:val="36"/>
          <w:szCs w:val="36"/>
        </w:rPr>
      </w:pPr>
    </w:p>
    <w:p w:rsidR="60363803" w:rsidP="60363803" w:rsidRDefault="60363803" w14:paraId="3146CD7E" w14:textId="556360F0">
      <w:pPr>
        <w:pStyle w:val="Normal"/>
        <w:jc w:val="left"/>
        <w:rPr>
          <w:sz w:val="96"/>
          <w:szCs w:val="96"/>
        </w:rPr>
      </w:pPr>
    </w:p>
    <w:p w:rsidR="29BF193B" w:rsidP="60363803" w:rsidRDefault="29BF193B" w14:paraId="43BB0E5C" w14:textId="3E000FBB">
      <w:pPr>
        <w:pStyle w:val="Normal"/>
        <w:jc w:val="left"/>
        <w:rPr>
          <w:sz w:val="36"/>
          <w:szCs w:val="36"/>
        </w:rPr>
      </w:pPr>
      <w:r w:rsidRPr="60363803" w:rsidR="29BF193B">
        <w:rPr>
          <w:sz w:val="96"/>
          <w:szCs w:val="96"/>
        </w:rPr>
        <w:t>Introduction</w:t>
      </w:r>
    </w:p>
    <w:p w:rsidR="0AE9D7DB" w:rsidP="60363803" w:rsidRDefault="0AE9D7DB" w14:paraId="711DB862" w14:textId="76D5D234">
      <w:pPr>
        <w:pStyle w:val="Normal"/>
        <w:jc w:val="left"/>
        <w:rPr>
          <w:sz w:val="36"/>
          <w:szCs w:val="36"/>
        </w:rPr>
      </w:pPr>
      <w:r w:rsidRPr="60363803" w:rsidR="0AE9D7DB">
        <w:rPr>
          <w:sz w:val="36"/>
          <w:szCs w:val="36"/>
        </w:rPr>
        <w:t xml:space="preserve">Welcome to the user manual for the Market Magician application. This manual is designed to provide a complete step-by-step guide </w:t>
      </w:r>
      <w:r w:rsidRPr="60363803" w:rsidR="55DC7C5F">
        <w:rPr>
          <w:sz w:val="36"/>
          <w:szCs w:val="36"/>
        </w:rPr>
        <w:t xml:space="preserve">for any user who wants to use our application. This application is intended for </w:t>
      </w:r>
      <w:r w:rsidRPr="60363803" w:rsidR="5052D545">
        <w:rPr>
          <w:sz w:val="36"/>
          <w:szCs w:val="36"/>
        </w:rPr>
        <w:t xml:space="preserve">investors and traders. Market Magician uses </w:t>
      </w:r>
      <w:r w:rsidRPr="60363803" w:rsidR="0F5C7C9F">
        <w:rPr>
          <w:sz w:val="36"/>
          <w:szCs w:val="36"/>
        </w:rPr>
        <w:t xml:space="preserve">algorithms and deep learning to make predictions on stocks. </w:t>
      </w:r>
      <w:r w:rsidRPr="60363803" w:rsidR="61618ED0">
        <w:rPr>
          <w:sz w:val="36"/>
          <w:szCs w:val="36"/>
        </w:rPr>
        <w:t xml:space="preserve">By </w:t>
      </w:r>
      <w:r w:rsidRPr="60363803" w:rsidR="61618ED0">
        <w:rPr>
          <w:sz w:val="36"/>
          <w:szCs w:val="36"/>
        </w:rPr>
        <w:t>providing</w:t>
      </w:r>
      <w:r w:rsidRPr="60363803" w:rsidR="61618ED0">
        <w:rPr>
          <w:sz w:val="36"/>
          <w:szCs w:val="36"/>
        </w:rPr>
        <w:t xml:space="preserve"> predictive capabilities, our application </w:t>
      </w:r>
      <w:r w:rsidRPr="60363803" w:rsidR="61618ED0">
        <w:rPr>
          <w:sz w:val="36"/>
          <w:szCs w:val="36"/>
        </w:rPr>
        <w:t>provides</w:t>
      </w:r>
      <w:r w:rsidRPr="60363803" w:rsidR="61618ED0">
        <w:rPr>
          <w:sz w:val="36"/>
          <w:szCs w:val="36"/>
        </w:rPr>
        <w:t xml:space="preserve"> </w:t>
      </w:r>
      <w:r w:rsidRPr="60363803" w:rsidR="61618ED0">
        <w:rPr>
          <w:sz w:val="36"/>
          <w:szCs w:val="36"/>
        </w:rPr>
        <w:t>an easy way</w:t>
      </w:r>
      <w:r w:rsidRPr="60363803" w:rsidR="61618ED0">
        <w:rPr>
          <w:sz w:val="36"/>
          <w:szCs w:val="36"/>
        </w:rPr>
        <w:t xml:space="preserve"> to invest and trade while also minimizing risk and maximizing user profits. </w:t>
      </w:r>
    </w:p>
    <w:p w:rsidR="60363803" w:rsidP="60363803" w:rsidRDefault="60363803" w14:paraId="78951F03" w14:textId="19913C45">
      <w:pPr>
        <w:pStyle w:val="Normal"/>
        <w:jc w:val="left"/>
        <w:rPr>
          <w:sz w:val="36"/>
          <w:szCs w:val="36"/>
        </w:rPr>
      </w:pPr>
    </w:p>
    <w:p w:rsidR="60363803" w:rsidP="60363803" w:rsidRDefault="60363803" w14:paraId="7FD69739" w14:textId="7FC629AA">
      <w:pPr>
        <w:pStyle w:val="Normal"/>
        <w:jc w:val="left"/>
        <w:rPr>
          <w:sz w:val="36"/>
          <w:szCs w:val="36"/>
        </w:rPr>
      </w:pPr>
    </w:p>
    <w:p w:rsidR="60363803" w:rsidP="60363803" w:rsidRDefault="60363803" w14:paraId="094971CF" w14:textId="7F134F56">
      <w:pPr>
        <w:pStyle w:val="Normal"/>
        <w:jc w:val="left"/>
        <w:rPr>
          <w:sz w:val="36"/>
          <w:szCs w:val="36"/>
        </w:rPr>
      </w:pPr>
    </w:p>
    <w:p w:rsidR="60363803" w:rsidP="60363803" w:rsidRDefault="60363803" w14:paraId="595FF740" w14:textId="70346C43">
      <w:pPr>
        <w:pStyle w:val="Normal"/>
        <w:jc w:val="left"/>
        <w:rPr>
          <w:sz w:val="36"/>
          <w:szCs w:val="36"/>
        </w:rPr>
      </w:pPr>
    </w:p>
    <w:p w:rsidR="60363803" w:rsidP="60363803" w:rsidRDefault="60363803" w14:paraId="33AA307E" w14:textId="04AE82BD">
      <w:pPr>
        <w:pStyle w:val="Normal"/>
        <w:jc w:val="left"/>
        <w:rPr>
          <w:sz w:val="36"/>
          <w:szCs w:val="36"/>
        </w:rPr>
      </w:pPr>
    </w:p>
    <w:p w:rsidR="60363803" w:rsidP="60363803" w:rsidRDefault="60363803" w14:paraId="19020C28" w14:textId="69EA808B">
      <w:pPr>
        <w:pStyle w:val="Normal"/>
        <w:jc w:val="left"/>
        <w:rPr>
          <w:sz w:val="36"/>
          <w:szCs w:val="36"/>
        </w:rPr>
      </w:pPr>
    </w:p>
    <w:p w:rsidR="60363803" w:rsidP="60363803" w:rsidRDefault="60363803" w14:paraId="2B3D9EF1" w14:textId="02370468">
      <w:pPr>
        <w:pStyle w:val="Normal"/>
        <w:jc w:val="left"/>
        <w:rPr>
          <w:sz w:val="36"/>
          <w:szCs w:val="36"/>
        </w:rPr>
      </w:pPr>
    </w:p>
    <w:p w:rsidR="60363803" w:rsidP="60363803" w:rsidRDefault="60363803" w14:paraId="188FDF94" w14:textId="1571F4BD">
      <w:pPr>
        <w:pStyle w:val="Normal"/>
        <w:jc w:val="left"/>
        <w:rPr>
          <w:sz w:val="36"/>
          <w:szCs w:val="36"/>
        </w:rPr>
      </w:pPr>
    </w:p>
    <w:p w:rsidR="60363803" w:rsidP="60363803" w:rsidRDefault="60363803" w14:paraId="7BB09C35" w14:textId="2A17D5C9">
      <w:pPr>
        <w:pStyle w:val="Normal"/>
        <w:jc w:val="left"/>
        <w:rPr>
          <w:sz w:val="36"/>
          <w:szCs w:val="36"/>
        </w:rPr>
      </w:pPr>
    </w:p>
    <w:p w:rsidR="60363803" w:rsidP="60363803" w:rsidRDefault="60363803" w14:paraId="2B9C5AF0" w14:textId="751621E6">
      <w:pPr>
        <w:pStyle w:val="Normal"/>
        <w:jc w:val="left"/>
        <w:rPr>
          <w:sz w:val="36"/>
          <w:szCs w:val="36"/>
        </w:rPr>
      </w:pPr>
    </w:p>
    <w:p w:rsidR="69AB5277" w:rsidP="60363803" w:rsidRDefault="69AB5277" w14:paraId="5A5C8B1F" w14:textId="030CF4BB">
      <w:pPr>
        <w:pStyle w:val="Normal"/>
        <w:jc w:val="left"/>
        <w:rPr>
          <w:sz w:val="36"/>
          <w:szCs w:val="36"/>
        </w:rPr>
      </w:pPr>
      <w:r w:rsidRPr="60363803" w:rsidR="69AB5277">
        <w:rPr>
          <w:sz w:val="96"/>
          <w:szCs w:val="96"/>
        </w:rPr>
        <w:t xml:space="preserve">Getting Started </w:t>
      </w:r>
    </w:p>
    <w:p w:rsidR="69AB5277" w:rsidP="60363803" w:rsidRDefault="69AB5277" w14:paraId="0AD6D77E" w14:textId="701DD1DE">
      <w:pPr>
        <w:pStyle w:val="Normal"/>
        <w:jc w:val="left"/>
        <w:rPr>
          <w:sz w:val="36"/>
          <w:szCs w:val="36"/>
        </w:rPr>
      </w:pPr>
      <w:r w:rsidRPr="60363803" w:rsidR="69AB5277">
        <w:rPr>
          <w:sz w:val="36"/>
          <w:szCs w:val="36"/>
        </w:rPr>
        <w:t>Before using Market Magician, a user must create an account. Having a personal account enables a user to trade and buy stocks. Without an</w:t>
      </w:r>
      <w:r w:rsidRPr="60363803" w:rsidR="2D580C68">
        <w:rPr>
          <w:sz w:val="36"/>
          <w:szCs w:val="36"/>
        </w:rPr>
        <w:t xml:space="preserve"> account, a user will not be able to access </w:t>
      </w:r>
      <w:r w:rsidRPr="60363803" w:rsidR="2D580C68">
        <w:rPr>
          <w:sz w:val="36"/>
          <w:szCs w:val="36"/>
        </w:rPr>
        <w:t>all</w:t>
      </w:r>
      <w:r w:rsidRPr="60363803" w:rsidR="2D580C68">
        <w:rPr>
          <w:sz w:val="36"/>
          <w:szCs w:val="36"/>
        </w:rPr>
        <w:t xml:space="preserve"> the features of the application. </w:t>
      </w:r>
      <w:r w:rsidRPr="60363803" w:rsidR="69AB5277">
        <w:rPr>
          <w:sz w:val="36"/>
          <w:szCs w:val="36"/>
        </w:rPr>
        <w:t xml:space="preserve"> </w:t>
      </w:r>
    </w:p>
    <w:p w:rsidR="60363803" w:rsidP="60363803" w:rsidRDefault="60363803" w14:paraId="763782FC" w14:textId="470BDCAA">
      <w:pPr>
        <w:pStyle w:val="Normal"/>
        <w:jc w:val="left"/>
        <w:rPr>
          <w:sz w:val="36"/>
          <w:szCs w:val="36"/>
        </w:rPr>
      </w:pPr>
    </w:p>
    <w:p w:rsidR="077E42AC" w:rsidP="60363803" w:rsidRDefault="077E42AC" w14:paraId="2CA75614" w14:textId="5385FC4E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60363803" w:rsidR="077E42AC">
        <w:rPr>
          <w:sz w:val="36"/>
          <w:szCs w:val="36"/>
        </w:rPr>
        <w:t>Application without an Account</w:t>
      </w:r>
    </w:p>
    <w:p w:rsidR="32C0004E" w:rsidP="60363803" w:rsidRDefault="32C0004E" w14:paraId="23789FE9" w14:textId="56CDEE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2C0004E">
        <w:drawing>
          <wp:inline wp14:editId="0278743B" wp14:anchorId="2DC85983">
            <wp:extent cx="5943600" cy="4781548"/>
            <wp:effectExtent l="0" t="0" r="0" b="0"/>
            <wp:docPr id="2088152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6b9c1ae0a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D5DDC" w:rsidP="60363803" w:rsidRDefault="226D5DDC" w14:paraId="203575B5" w14:textId="12E3F98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9" w:lineRule="auto"/>
        <w:ind w:right="0"/>
        <w:jc w:val="left"/>
        <w:rPr>
          <w:sz w:val="36"/>
          <w:szCs w:val="36"/>
        </w:rPr>
      </w:pPr>
      <w:r w:rsidRPr="60363803" w:rsidR="226D5DDC">
        <w:rPr>
          <w:sz w:val="36"/>
          <w:szCs w:val="36"/>
        </w:rPr>
        <w:t>Logging into your account</w:t>
      </w:r>
    </w:p>
    <w:p w:rsidR="32C0004E" w:rsidP="60363803" w:rsidRDefault="32C0004E" w14:paraId="6DF77B5E" w14:textId="70AE9E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2C0004E">
        <w:drawing>
          <wp:inline wp14:editId="0DADAF98" wp14:anchorId="1DE3A8AC">
            <wp:extent cx="5943600" cy="4419600"/>
            <wp:effectExtent l="0" t="0" r="0" b="0"/>
            <wp:docPr id="1064175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44aa87d7d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CFE85" w:rsidP="60363803" w:rsidRDefault="47ACFE85" w14:paraId="46D5F5B6" w14:textId="4B5599B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47ACFE85">
        <w:rPr/>
        <w:t>Select “Login on the top right</w:t>
      </w:r>
      <w:r w:rsidR="47ACFE85">
        <w:rPr/>
        <w:t>”.</w:t>
      </w:r>
      <w:r w:rsidR="47ACFE85">
        <w:rPr/>
        <w:t xml:space="preserve"> After selecting the “Login</w:t>
      </w:r>
      <w:r w:rsidR="47ACFE85">
        <w:rPr/>
        <w:t>”,</w:t>
      </w:r>
      <w:r w:rsidR="47ACFE85">
        <w:rPr/>
        <w:t xml:space="preserve"> you will be redirected to the following screen. </w:t>
      </w:r>
    </w:p>
    <w:p w:rsidR="3360692D" w:rsidP="60363803" w:rsidRDefault="3360692D" w14:paraId="55EFB84D" w14:textId="7882EBA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3360692D">
        <w:rPr/>
        <w:t xml:space="preserve">After you input your credentials, which are the username and password, you click the “Login” button in blue. </w:t>
      </w:r>
    </w:p>
    <w:p w:rsidR="6A2ED6B3" w:rsidP="60363803" w:rsidRDefault="6A2ED6B3" w14:paraId="3F21A4F0" w14:textId="077A77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A2ED6B3">
        <w:rPr/>
        <w:t xml:space="preserve">By following these </w:t>
      </w:r>
      <w:r w:rsidR="6A2ED6B3">
        <w:rPr/>
        <w:t>steps, you</w:t>
      </w:r>
      <w:r w:rsidR="6A2ED6B3">
        <w:rPr/>
        <w:t xml:space="preserve"> will be logged into your account.</w:t>
      </w:r>
    </w:p>
    <w:p w:rsidR="60363803" w:rsidP="60363803" w:rsidRDefault="60363803" w14:paraId="1DF14B6B" w14:textId="44992C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63CE219D" w14:textId="159153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79F022D5" w14:textId="24573AD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2CFBDD63" w14:textId="0F9C83C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7622DB4D" w14:textId="6541F0A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5732B5FF" w14:textId="7C6681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19277E42" w14:textId="45356A1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175C43C6" w:rsidP="60363803" w:rsidRDefault="175C43C6" w14:paraId="18206DFC" w14:textId="248BB756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sz w:val="36"/>
          <w:szCs w:val="36"/>
        </w:rPr>
      </w:pPr>
      <w:r w:rsidRPr="60363803" w:rsidR="175C43C6">
        <w:rPr>
          <w:sz w:val="36"/>
          <w:szCs w:val="36"/>
        </w:rPr>
        <w:t xml:space="preserve"> </w:t>
      </w:r>
      <w:r w:rsidRPr="60363803" w:rsidR="60363803">
        <w:rPr>
          <w:sz w:val="36"/>
          <w:szCs w:val="36"/>
        </w:rPr>
        <w:t xml:space="preserve">III. </w:t>
      </w:r>
      <w:r w:rsidRPr="60363803" w:rsidR="6769184B">
        <w:rPr>
          <w:sz w:val="36"/>
          <w:szCs w:val="36"/>
        </w:rPr>
        <w:t>Creating an Account</w:t>
      </w:r>
    </w:p>
    <w:p w:rsidR="4A8B2ADF" w:rsidP="60363803" w:rsidRDefault="4A8B2ADF" w14:paraId="5F14CFBE" w14:textId="25AEC323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60363803" w:rsidR="4A8B2ADF">
        <w:rPr>
          <w:sz w:val="24"/>
          <w:szCs w:val="24"/>
        </w:rPr>
        <w:t xml:space="preserve">If you have not registered an account on Market Magician, the following steps guide you on creating one. </w:t>
      </w:r>
    </w:p>
    <w:p w:rsidR="4E0809A2" w:rsidP="60363803" w:rsidRDefault="4E0809A2" w14:paraId="11886396" w14:textId="4C062C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E0809A2">
        <w:drawing>
          <wp:inline wp14:editId="35BF9288" wp14:anchorId="09C9FA66">
            <wp:extent cx="5943600" cy="4543425"/>
            <wp:effectExtent l="0" t="0" r="0" b="0"/>
            <wp:docPr id="1926050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c6d62ef30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013AB" w:rsidP="60363803" w:rsidRDefault="270013AB" w14:paraId="1C2C6074" w14:textId="0180968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270013AB">
        <w:rPr/>
        <w:t>Select “Sign Up” at the top right of the page.</w:t>
      </w:r>
    </w:p>
    <w:p w:rsidR="270013AB" w:rsidP="60363803" w:rsidRDefault="270013AB" w14:paraId="39538EF9" w14:textId="13EAE73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270013AB">
        <w:rPr/>
        <w:t>Enter a unique “Username”.</w:t>
      </w:r>
    </w:p>
    <w:p w:rsidR="270013AB" w:rsidP="60363803" w:rsidRDefault="270013AB" w14:paraId="27E2A6D4" w14:textId="3863B48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270013AB">
        <w:rPr/>
        <w:t>Enter a unique “Password”.</w:t>
      </w:r>
    </w:p>
    <w:p w:rsidR="270013AB" w:rsidP="60363803" w:rsidRDefault="270013AB" w14:paraId="02370FEE" w14:textId="5856709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="270013AB">
        <w:rPr/>
        <w:t>Re-enter the same “Password</w:t>
      </w:r>
      <w:r w:rsidR="270013AB">
        <w:rPr/>
        <w:t>”,</w:t>
      </w:r>
      <w:r w:rsidR="270013AB">
        <w:rPr/>
        <w:t xml:space="preserve"> the passwords must be the same or you will receive an error message. </w:t>
      </w:r>
    </w:p>
    <w:p w:rsidR="60363803" w:rsidP="60363803" w:rsidRDefault="60363803" w14:paraId="057A35B2" w14:textId="343FF9E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1DC116EC" w14:textId="7753953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5B890CA7" w14:textId="434FA18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B65D105" w:rsidP="60363803" w:rsidRDefault="2B65D105" w14:paraId="08526065" w14:textId="72B3F34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96"/>
          <w:szCs w:val="96"/>
        </w:rPr>
      </w:pPr>
      <w:r w:rsidRPr="60363803" w:rsidR="2B65D105">
        <w:rPr>
          <w:sz w:val="96"/>
          <w:szCs w:val="96"/>
        </w:rPr>
        <w:t>Navigation</w:t>
      </w:r>
    </w:p>
    <w:p w:rsidR="2B65D105" w:rsidP="60363803" w:rsidRDefault="2B65D105" w14:paraId="126959DF" w14:textId="4D2477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sz w:val="36"/>
          <w:szCs w:val="36"/>
        </w:rPr>
      </w:pPr>
      <w:r w:rsidRPr="60363803" w:rsidR="2B65D105">
        <w:rPr>
          <w:sz w:val="36"/>
          <w:szCs w:val="36"/>
        </w:rPr>
        <w:t xml:space="preserve">Once you have logged into your account, you are able to access </w:t>
      </w:r>
      <w:r w:rsidRPr="60363803" w:rsidR="2B65D105">
        <w:rPr>
          <w:sz w:val="36"/>
          <w:szCs w:val="36"/>
        </w:rPr>
        <w:t>all of</w:t>
      </w:r>
      <w:r w:rsidRPr="60363803" w:rsidR="2B65D105">
        <w:rPr>
          <w:sz w:val="36"/>
          <w:szCs w:val="36"/>
        </w:rPr>
        <w:t xml:space="preserve"> the applications features.</w:t>
      </w:r>
    </w:p>
    <w:p w:rsidR="6258ADCB" w:rsidP="60363803" w:rsidRDefault="6258ADCB" w14:paraId="2F615E3C" w14:textId="72B73F2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sz w:val="36"/>
          <w:szCs w:val="36"/>
        </w:rPr>
      </w:pPr>
      <w:r w:rsidRPr="60363803" w:rsidR="6258ADCB">
        <w:rPr>
          <w:sz w:val="36"/>
          <w:szCs w:val="36"/>
        </w:rPr>
        <w:t>Home</w:t>
      </w:r>
    </w:p>
    <w:p w:rsidR="4E0809A2" w:rsidP="60363803" w:rsidRDefault="4E0809A2" w14:paraId="08E2AFC0" w14:textId="09BFECB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E0809A2">
        <w:drawing>
          <wp:inline wp14:editId="195B71CF" wp14:anchorId="7CC9B32E">
            <wp:extent cx="5943600" cy="4543425"/>
            <wp:effectExtent l="0" t="0" r="0" b="0"/>
            <wp:docPr id="1896481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0e555dfcb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58EBD" w:rsidP="60363803" w:rsidRDefault="34E58EBD" w14:paraId="2373BA82" w14:textId="6A7B60B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4E58EBD">
        <w:rPr/>
        <w:t>This screen displays all of the features available on the navigation bar of the home page.</w:t>
      </w:r>
      <w:r w:rsidR="45581EA0">
        <w:rPr/>
        <w:t xml:space="preserve"> The top right of the navigation bar now includes the option for “Stocks</w:t>
      </w:r>
      <w:r w:rsidR="45581EA0">
        <w:rPr/>
        <w:t>”,</w:t>
      </w:r>
      <w:r w:rsidR="45581EA0">
        <w:rPr/>
        <w:t xml:space="preserve"> “Search</w:t>
      </w:r>
      <w:r w:rsidR="45581EA0">
        <w:rPr/>
        <w:t>”,</w:t>
      </w:r>
      <w:r w:rsidR="45581EA0">
        <w:rPr/>
        <w:t xml:space="preserve"> and “Logout”.</w:t>
      </w:r>
    </w:p>
    <w:p w:rsidR="60363803" w:rsidP="60363803" w:rsidRDefault="60363803" w14:paraId="09EAB4C9" w14:textId="2FC2FB8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38F1535D" w14:textId="066F304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5C83C4F9" w:rsidP="60363803" w:rsidRDefault="5C83C4F9" w14:paraId="6CF3AD0E" w14:textId="6BDAFE2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79" w:lineRule="auto"/>
        <w:ind w:right="0"/>
        <w:jc w:val="left"/>
        <w:rPr>
          <w:sz w:val="36"/>
          <w:szCs w:val="36"/>
        </w:rPr>
      </w:pPr>
      <w:r w:rsidRPr="60363803" w:rsidR="5C83C4F9">
        <w:rPr>
          <w:sz w:val="36"/>
          <w:szCs w:val="36"/>
        </w:rPr>
        <w:t xml:space="preserve">Buy Stocks  </w:t>
      </w:r>
    </w:p>
    <w:p w:rsidR="4E0809A2" w:rsidP="60363803" w:rsidRDefault="4E0809A2" w14:paraId="24540F43" w14:textId="16A0F5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E0809A2">
        <w:drawing>
          <wp:inline wp14:editId="2F0BDC6B" wp14:anchorId="06B6B505">
            <wp:extent cx="5943600" cy="4543425"/>
            <wp:effectExtent l="0" t="0" r="0" b="0"/>
            <wp:docPr id="817564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65e6577ce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0A5AC" w:rsidP="60363803" w:rsidRDefault="5620A5AC" w14:paraId="09D39CD7" w14:textId="765A3B7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5620A5AC">
        <w:rPr/>
        <w:t>Selecting the “Stocks” page</w:t>
      </w:r>
      <w:r w:rsidR="70052606">
        <w:rPr/>
        <w:t xml:space="preserve"> on the navigation bar</w:t>
      </w:r>
      <w:r w:rsidR="5620A5AC">
        <w:rPr/>
        <w:t xml:space="preserve"> </w:t>
      </w:r>
      <w:r w:rsidR="5620A5AC">
        <w:rPr/>
        <w:t xml:space="preserve">takes you to the above screenshot. On this page, you click on whichever stock image </w:t>
      </w:r>
      <w:r w:rsidR="5620A5AC">
        <w:rPr/>
        <w:t>you’d</w:t>
      </w:r>
      <w:r w:rsidR="5620A5AC">
        <w:rPr/>
        <w:t xml:space="preserve"> like. In this example, the user selected the Apple </w:t>
      </w:r>
      <w:r w:rsidR="19B16DE0">
        <w:rPr/>
        <w:t xml:space="preserve">Icon which produced the prediction price for the Apple stock. </w:t>
      </w:r>
    </w:p>
    <w:p w:rsidR="60363803" w:rsidP="60363803" w:rsidRDefault="60363803" w14:paraId="33171E3F" w14:textId="162DA7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235DF158" w14:textId="75B74D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7D18DFA7" w14:textId="342E21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5457DB2B" w14:textId="453BD7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3D21C7B0" w14:textId="62D8E83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1058728D" w14:textId="7A2EBC6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398C5A36" w14:textId="09C2882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6B8E34B9" w:rsidP="60363803" w:rsidRDefault="6B8E34B9" w14:paraId="0ECE4F80" w14:textId="7D313369">
      <w:pPr>
        <w:pStyle w:val="Normal"/>
        <w:bidi w:val="0"/>
        <w:spacing w:before="0" w:beforeAutospacing="off" w:after="160" w:afterAutospacing="off" w:line="279" w:lineRule="auto"/>
        <w:ind w:right="0"/>
        <w:jc w:val="left"/>
        <w:rPr>
          <w:sz w:val="36"/>
          <w:szCs w:val="36"/>
        </w:rPr>
      </w:pPr>
      <w:r w:rsidRPr="60363803" w:rsidR="6B8E34B9">
        <w:rPr>
          <w:sz w:val="36"/>
          <w:szCs w:val="36"/>
        </w:rPr>
        <w:t xml:space="preserve"> </w:t>
      </w:r>
      <w:r w:rsidRPr="60363803" w:rsidR="60363803">
        <w:rPr>
          <w:sz w:val="36"/>
          <w:szCs w:val="36"/>
        </w:rPr>
        <w:t xml:space="preserve">III. </w:t>
      </w:r>
      <w:r w:rsidRPr="60363803" w:rsidR="4B9E5C63">
        <w:rPr>
          <w:sz w:val="36"/>
          <w:szCs w:val="36"/>
        </w:rPr>
        <w:t xml:space="preserve">Search Ticker </w:t>
      </w:r>
    </w:p>
    <w:p w:rsidR="4E0809A2" w:rsidP="60363803" w:rsidRDefault="4E0809A2" w14:paraId="13199F80" w14:textId="386737D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E0809A2">
        <w:drawing>
          <wp:inline wp14:editId="52C1FF68" wp14:anchorId="35FCC171">
            <wp:extent cx="5943600" cy="4543425"/>
            <wp:effectExtent l="0" t="0" r="0" b="0"/>
            <wp:docPr id="1288689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e7ba37905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128F32" w:rsidP="60363803" w:rsidRDefault="76128F32" w14:paraId="41FFD762" w14:textId="5E2B76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6128F32">
        <w:rPr/>
        <w:t xml:space="preserve">Selecting the “Search” page on the </w:t>
      </w:r>
      <w:r w:rsidR="067B0A40">
        <w:rPr/>
        <w:t>navigation bar takes you to the above screenshot.</w:t>
      </w:r>
    </w:p>
    <w:p w:rsidR="067B0A40" w:rsidP="60363803" w:rsidRDefault="067B0A40" w14:paraId="52F6E9AD" w14:textId="331AA6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67B0A40">
        <w:rPr/>
        <w:t xml:space="preserve">On this page, you can input whatever valid ticker </w:t>
      </w:r>
      <w:r w:rsidR="067B0A40">
        <w:rPr/>
        <w:t>you’d</w:t>
      </w:r>
      <w:r w:rsidR="067B0A40">
        <w:rPr/>
        <w:t xml:space="preserve"> like. </w:t>
      </w:r>
      <w:r w:rsidR="3B3DCDBD">
        <w:rPr/>
        <w:t xml:space="preserve">If the application recognizes the </w:t>
      </w:r>
      <w:r w:rsidR="3B3DCDBD">
        <w:rPr/>
        <w:t>input</w:t>
      </w:r>
      <w:r w:rsidR="3B3DCDBD">
        <w:rPr/>
        <w:t xml:space="preserve"> ticker as a valid stock, it will display the stock information for that ticker. </w:t>
      </w:r>
    </w:p>
    <w:p w:rsidR="60363803" w:rsidP="60363803" w:rsidRDefault="60363803" w14:paraId="1FCF64B6" w14:textId="4507CD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6EB577AA" w14:textId="2254542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06886F45" w14:textId="6FEFC1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1B5E9CFF" w14:textId="629959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01909F2F" w14:textId="5BEB31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1CAF28DD" w14:textId="3B8280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0363803" w:rsidP="60363803" w:rsidRDefault="60363803" w14:paraId="72A2B5B6" w14:textId="055946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36F9A1" w:rsidP="60363803" w:rsidRDefault="0136F9A1" w14:paraId="40DB215F" w14:textId="43CEB1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96"/>
          <w:szCs w:val="96"/>
        </w:rPr>
      </w:pPr>
      <w:r w:rsidRPr="60363803" w:rsidR="0136F9A1">
        <w:rPr>
          <w:sz w:val="96"/>
          <w:szCs w:val="96"/>
        </w:rPr>
        <w:t>Profile</w:t>
      </w:r>
    </w:p>
    <w:p w:rsidR="0136F9A1" w:rsidP="60363803" w:rsidRDefault="0136F9A1" w14:paraId="737C66AF" w14:textId="3A86492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36"/>
          <w:szCs w:val="36"/>
        </w:rPr>
      </w:pPr>
      <w:r w:rsidRPr="60363803" w:rsidR="0136F9A1">
        <w:rPr>
          <w:sz w:val="36"/>
          <w:szCs w:val="36"/>
        </w:rPr>
        <w:t>Logout</w:t>
      </w:r>
    </w:p>
    <w:p w:rsidR="0136F9A1" w:rsidP="60363803" w:rsidRDefault="0136F9A1" w14:paraId="30D9CAA7" w14:textId="5CD4B7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136F9A1">
        <w:drawing>
          <wp:inline wp14:editId="594AC46A" wp14:anchorId="0FC9F320">
            <wp:extent cx="5943600" cy="4781548"/>
            <wp:effectExtent l="0" t="0" r="0" b="0"/>
            <wp:docPr id="987551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fd9aedd2e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6F9A1" w:rsidP="60363803" w:rsidRDefault="0136F9A1" w14:paraId="115A3CF9" w14:textId="68668F7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136F9A1">
        <w:rPr/>
        <w:t xml:space="preserve">Select the “Logout” page on the navigation bar. </w:t>
      </w:r>
    </w:p>
    <w:p w:rsidR="0136F9A1" w:rsidP="60363803" w:rsidRDefault="0136F9A1" w14:paraId="430FC5F1" w14:textId="1C29FAC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136F9A1">
        <w:rPr/>
        <w:t xml:space="preserve">Once selected, the Market Magician application will revert to the home screen with the missing </w:t>
      </w:r>
      <w:r w:rsidR="2DD95D34">
        <w:rPr/>
        <w:t xml:space="preserve">navigation pages </w:t>
      </w:r>
      <w:r w:rsidR="0136F9A1">
        <w:rPr/>
        <w:t>of “Stocks</w:t>
      </w:r>
      <w:r w:rsidR="0136F9A1">
        <w:rPr/>
        <w:t>”,</w:t>
      </w:r>
      <w:r w:rsidR="0136F9A1">
        <w:rPr/>
        <w:t xml:space="preserve"> “Search</w:t>
      </w:r>
      <w:r w:rsidR="0136F9A1">
        <w:rPr/>
        <w:t>”,</w:t>
      </w:r>
      <w:r w:rsidR="0136F9A1">
        <w:rPr/>
        <w:t xml:space="preserve"> and “Logout</w:t>
      </w:r>
      <w:r w:rsidR="0136F9A1">
        <w:rPr/>
        <w:t>”.</w:t>
      </w:r>
      <w:r w:rsidR="0136F9A1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08f4b637a8e4b23"/>
      <w:footerReference w:type="default" r:id="Rb70a956e817e46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363803" w:rsidTr="60363803" w14:paraId="3CE559BC">
      <w:trPr>
        <w:trHeight w:val="300"/>
      </w:trPr>
      <w:tc>
        <w:tcPr>
          <w:tcW w:w="3120" w:type="dxa"/>
          <w:tcMar/>
        </w:tcPr>
        <w:p w:rsidR="60363803" w:rsidP="60363803" w:rsidRDefault="60363803" w14:paraId="13E84C01" w14:textId="6F19B9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363803" w:rsidP="60363803" w:rsidRDefault="60363803" w14:paraId="7D55A575" w14:textId="591A08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363803" w:rsidP="60363803" w:rsidRDefault="60363803" w14:paraId="69CFE4BA" w14:textId="2FD5AD5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0363803" w:rsidP="60363803" w:rsidRDefault="60363803" w14:paraId="697E68A1" w14:textId="4C8553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363803" w:rsidTr="60363803" w14:paraId="73AFF6A3">
      <w:trPr>
        <w:trHeight w:val="300"/>
      </w:trPr>
      <w:tc>
        <w:tcPr>
          <w:tcW w:w="3120" w:type="dxa"/>
          <w:tcMar/>
        </w:tcPr>
        <w:p w:rsidR="60363803" w:rsidP="60363803" w:rsidRDefault="60363803" w14:paraId="53E72CBC" w14:textId="59444C3B">
          <w:pPr>
            <w:pStyle w:val="Header"/>
            <w:bidi w:val="0"/>
            <w:ind w:left="-115"/>
            <w:jc w:val="left"/>
          </w:pPr>
          <w:r w:rsidR="60363803">
            <w:rPr/>
            <w:t xml:space="preserve">User Manual </w:t>
          </w:r>
        </w:p>
      </w:tc>
      <w:tc>
        <w:tcPr>
          <w:tcW w:w="3120" w:type="dxa"/>
          <w:tcMar/>
        </w:tcPr>
        <w:p w:rsidR="60363803" w:rsidP="60363803" w:rsidRDefault="60363803" w14:paraId="71D22225" w14:textId="285B42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363803" w:rsidP="60363803" w:rsidRDefault="60363803" w14:paraId="30DDE709" w14:textId="3E6C1425">
          <w:pPr>
            <w:pStyle w:val="Header"/>
            <w:bidi w:val="0"/>
            <w:ind w:right="-115"/>
            <w:jc w:val="right"/>
          </w:pPr>
        </w:p>
      </w:tc>
    </w:tr>
  </w:tbl>
  <w:p w:rsidR="60363803" w:rsidP="60363803" w:rsidRDefault="60363803" w14:paraId="412073C6" w14:textId="4E2B692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4c303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e80b20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c43f21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f908b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93d211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654a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a7e58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281729"/>
    <w:rsid w:val="002E205C"/>
    <w:rsid w:val="0136F9A1"/>
    <w:rsid w:val="01E188F7"/>
    <w:rsid w:val="01F5519B"/>
    <w:rsid w:val="02AF562A"/>
    <w:rsid w:val="0540CCBC"/>
    <w:rsid w:val="06202599"/>
    <w:rsid w:val="066E865F"/>
    <w:rsid w:val="067B0A40"/>
    <w:rsid w:val="077E42AC"/>
    <w:rsid w:val="07C4B5DB"/>
    <w:rsid w:val="07E0772D"/>
    <w:rsid w:val="0833B7FB"/>
    <w:rsid w:val="0A43ABD3"/>
    <w:rsid w:val="0A6F501C"/>
    <w:rsid w:val="0AE9D7DB"/>
    <w:rsid w:val="0C65B7BE"/>
    <w:rsid w:val="0E8E02F5"/>
    <w:rsid w:val="0F5C7C9F"/>
    <w:rsid w:val="1284BCDF"/>
    <w:rsid w:val="12EAE322"/>
    <w:rsid w:val="159DF56B"/>
    <w:rsid w:val="1610FF72"/>
    <w:rsid w:val="1617C0E9"/>
    <w:rsid w:val="175C43C6"/>
    <w:rsid w:val="1886C979"/>
    <w:rsid w:val="18DB2CB9"/>
    <w:rsid w:val="19B16DE0"/>
    <w:rsid w:val="1AB6E9D6"/>
    <w:rsid w:val="1B10B9DD"/>
    <w:rsid w:val="1B88738A"/>
    <w:rsid w:val="1D20E104"/>
    <w:rsid w:val="1F270CDA"/>
    <w:rsid w:val="1F5FC624"/>
    <w:rsid w:val="21AB6F64"/>
    <w:rsid w:val="22144EA3"/>
    <w:rsid w:val="225C4992"/>
    <w:rsid w:val="226D5DDC"/>
    <w:rsid w:val="237EB298"/>
    <w:rsid w:val="25BFE23D"/>
    <w:rsid w:val="260ACC22"/>
    <w:rsid w:val="26FE2129"/>
    <w:rsid w:val="270013AB"/>
    <w:rsid w:val="27D76C63"/>
    <w:rsid w:val="29BF193B"/>
    <w:rsid w:val="2B65D105"/>
    <w:rsid w:val="2D580C68"/>
    <w:rsid w:val="2DD95D34"/>
    <w:rsid w:val="2DE95891"/>
    <w:rsid w:val="2E795C49"/>
    <w:rsid w:val="2F753B9C"/>
    <w:rsid w:val="30663B2B"/>
    <w:rsid w:val="31AFD2C4"/>
    <w:rsid w:val="32C0004E"/>
    <w:rsid w:val="333688CB"/>
    <w:rsid w:val="3360692D"/>
    <w:rsid w:val="34E58EBD"/>
    <w:rsid w:val="3966EFE4"/>
    <w:rsid w:val="3A6FDF91"/>
    <w:rsid w:val="3AEAE7C1"/>
    <w:rsid w:val="3B3DCDBD"/>
    <w:rsid w:val="3BE3B3A5"/>
    <w:rsid w:val="3E93293D"/>
    <w:rsid w:val="3F9E7E58"/>
    <w:rsid w:val="4263DCD4"/>
    <w:rsid w:val="437E313D"/>
    <w:rsid w:val="43DCE6C3"/>
    <w:rsid w:val="43DEF22C"/>
    <w:rsid w:val="45581EA0"/>
    <w:rsid w:val="45CA0601"/>
    <w:rsid w:val="47ACFE85"/>
    <w:rsid w:val="47C18AF3"/>
    <w:rsid w:val="48200EC9"/>
    <w:rsid w:val="486A0173"/>
    <w:rsid w:val="4995C05C"/>
    <w:rsid w:val="49A4CF95"/>
    <w:rsid w:val="4A2B8FB1"/>
    <w:rsid w:val="4A8B2ADF"/>
    <w:rsid w:val="4B9E5C63"/>
    <w:rsid w:val="4C1E09DF"/>
    <w:rsid w:val="4CC3A780"/>
    <w:rsid w:val="4DF83FC8"/>
    <w:rsid w:val="4E0809A2"/>
    <w:rsid w:val="4E125742"/>
    <w:rsid w:val="4F254DB6"/>
    <w:rsid w:val="5052D545"/>
    <w:rsid w:val="545AD1BB"/>
    <w:rsid w:val="54BC20F1"/>
    <w:rsid w:val="555366B1"/>
    <w:rsid w:val="55DC7C5F"/>
    <w:rsid w:val="5620A5AC"/>
    <w:rsid w:val="581E92C9"/>
    <w:rsid w:val="592F7010"/>
    <w:rsid w:val="5A7BBA8A"/>
    <w:rsid w:val="5A7BC164"/>
    <w:rsid w:val="5A908117"/>
    <w:rsid w:val="5BC7FDFC"/>
    <w:rsid w:val="5C83C4F9"/>
    <w:rsid w:val="5D281729"/>
    <w:rsid w:val="5E8A2CC8"/>
    <w:rsid w:val="5E8C21A5"/>
    <w:rsid w:val="5E9109CE"/>
    <w:rsid w:val="5EDA8AF2"/>
    <w:rsid w:val="5EEF89AB"/>
    <w:rsid w:val="5F5E3B2F"/>
    <w:rsid w:val="60363803"/>
    <w:rsid w:val="60BC46F8"/>
    <w:rsid w:val="6115ABE1"/>
    <w:rsid w:val="61618ED0"/>
    <w:rsid w:val="6258ADCB"/>
    <w:rsid w:val="639DC5E7"/>
    <w:rsid w:val="63BC11AA"/>
    <w:rsid w:val="65DF2C94"/>
    <w:rsid w:val="6675CD62"/>
    <w:rsid w:val="66DCEE6E"/>
    <w:rsid w:val="6769184B"/>
    <w:rsid w:val="684D95D7"/>
    <w:rsid w:val="68702639"/>
    <w:rsid w:val="69AB5277"/>
    <w:rsid w:val="6A2ED6B3"/>
    <w:rsid w:val="6B8E34B9"/>
    <w:rsid w:val="6BD57432"/>
    <w:rsid w:val="6CA1B31A"/>
    <w:rsid w:val="6D9689CA"/>
    <w:rsid w:val="6EFAE5A2"/>
    <w:rsid w:val="70052606"/>
    <w:rsid w:val="710B8425"/>
    <w:rsid w:val="729E20F1"/>
    <w:rsid w:val="73EFE8FE"/>
    <w:rsid w:val="75A0D54C"/>
    <w:rsid w:val="75BE7723"/>
    <w:rsid w:val="76128F32"/>
    <w:rsid w:val="775503F9"/>
    <w:rsid w:val="77CC37AA"/>
    <w:rsid w:val="7BA7A727"/>
    <w:rsid w:val="7C082CB2"/>
    <w:rsid w:val="7DD4A784"/>
    <w:rsid w:val="7E53F4DD"/>
    <w:rsid w:val="7ED131F5"/>
    <w:rsid w:val="7EE7B76D"/>
    <w:rsid w:val="7F7A5BE9"/>
    <w:rsid w:val="7FA3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1729"/>
  <w15:chartTrackingRefBased/>
  <w15:docId w15:val="{0B67862B-B2E9-44B3-8103-BF1D508D2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66b9c1ae0a429b" /><Relationship Type="http://schemas.openxmlformats.org/officeDocument/2006/relationships/image" Target="/media/image2.png" Id="Ra8744aa87d7d4d54" /><Relationship Type="http://schemas.openxmlformats.org/officeDocument/2006/relationships/image" Target="/media/image3.png" Id="Rb62c6d62ef304e03" /><Relationship Type="http://schemas.openxmlformats.org/officeDocument/2006/relationships/image" Target="/media/image4.png" Id="R40e0e555dfcb4c2c" /><Relationship Type="http://schemas.openxmlformats.org/officeDocument/2006/relationships/image" Target="/media/image5.png" Id="R36365e6577ce4056" /><Relationship Type="http://schemas.openxmlformats.org/officeDocument/2006/relationships/image" Target="/media/image6.png" Id="R4e3e7ba379054963" /><Relationship Type="http://schemas.openxmlformats.org/officeDocument/2006/relationships/image" Target="/media/image7.png" Id="R9d6fd9aedd2e4359" /><Relationship Type="http://schemas.openxmlformats.org/officeDocument/2006/relationships/header" Target="header.xml" Id="R808f4b637a8e4b23" /><Relationship Type="http://schemas.openxmlformats.org/officeDocument/2006/relationships/footer" Target="footer.xml" Id="Rb70a956e817e4699" /><Relationship Type="http://schemas.openxmlformats.org/officeDocument/2006/relationships/numbering" Target="numbering.xml" Id="Rf977639daaac48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2024-12-14T22:58:42.2000460Z</dcterms:created>
  <dcterms:modified xsi:type="dcterms:W3CDTF">2024-12-18T05:16:19.1723042Z</dcterms:modified>
  <dc:creator>Kim, Henry</dc:creator>
  <lastModifiedBy>Camarillo, Ms. Kassandra</lastModifiedBy>
</coreProperties>
</file>