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4E0343ED" w:rsidP="636707A2" w:rsidRDefault="4E0343ED" w14:paraId="24DF1749" w14:textId="11AE6D98">
      <w:pPr>
        <w:pStyle w:val="Header"/>
        <w:bidi w:val="0"/>
        <w:ind w:left="-115"/>
        <w:jc w:val="left"/>
        <w:rPr>
          <w:b w:val="1"/>
          <w:bCs w:val="1"/>
          <w:sz w:val="28"/>
          <w:szCs w:val="28"/>
        </w:rPr>
      </w:pPr>
      <w:r w:rsidRPr="636707A2" w:rsidR="4E0343ED">
        <w:rPr>
          <w:b w:val="1"/>
          <w:bCs w:val="1"/>
          <w:sz w:val="28"/>
          <w:szCs w:val="28"/>
        </w:rPr>
        <w:t>GuideSense</w:t>
      </w:r>
      <w:r w:rsidRPr="636707A2" w:rsidR="32BADD0E">
        <w:rPr>
          <w:b w:val="1"/>
          <w:bCs w:val="1"/>
          <w:sz w:val="28"/>
          <w:szCs w:val="28"/>
        </w:rPr>
        <w:t>:</w:t>
      </w:r>
      <w:r w:rsidRPr="636707A2" w:rsidR="4E0343ED">
        <w:rPr>
          <w:b w:val="1"/>
          <w:bCs w:val="1"/>
          <w:sz w:val="28"/>
          <w:szCs w:val="28"/>
        </w:rPr>
        <w:t xml:space="preserve"> API Documentation</w:t>
      </w:r>
    </w:p>
    <w:p w:rsidR="636707A2" w:rsidP="636707A2" w:rsidRDefault="636707A2" w14:paraId="4474986F" w14:textId="783715A0">
      <w:pPr>
        <w:pStyle w:val="Normal"/>
        <w:ind w:left="0"/>
        <w:rPr>
          <w:rFonts w:eastAsia="Malgun Gothic"/>
          <w:lang w:eastAsia="ko-KR"/>
        </w:rPr>
      </w:pPr>
    </w:p>
    <w:p w:rsidR="00087FE7" w:rsidP="636707A2" w:rsidRDefault="004D6508" w14:paraId="1DE92210" w14:textId="025DD604" w14:noSpellErr="1">
      <w:pPr>
        <w:pStyle w:val="ListParagraph"/>
        <w:numPr>
          <w:ilvl w:val="0"/>
          <w:numId w:val="1"/>
        </w:numPr>
        <w:rPr>
          <w:rFonts w:eastAsia="Malgun Gothic"/>
          <w:b w:val="1"/>
          <w:bCs w:val="1"/>
          <w:lang w:eastAsia="ko-KR"/>
        </w:rPr>
      </w:pPr>
      <w:r w:rsidRPr="636707A2" w:rsidR="77754570">
        <w:rPr>
          <w:rFonts w:eastAsia="Malgun Gothic"/>
          <w:b w:val="1"/>
          <w:bCs w:val="1"/>
          <w:lang w:eastAsia="ko-KR"/>
        </w:rPr>
        <w:t>Authentication APIs</w:t>
      </w:r>
    </w:p>
    <w:p w:rsidR="004D6508" w:rsidP="004D6508" w:rsidRDefault="004D6508" w14:paraId="650B8C00" w14:textId="48EF4612">
      <w:pPr>
        <w:pStyle w:val="ListParagraph"/>
        <w:numPr>
          <w:ilvl w:val="1"/>
          <w:numId w:val="1"/>
        </w:num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>Registration API</w:t>
      </w:r>
    </w:p>
    <w:p w:rsidRPr="004D6508" w:rsidR="004D6508" w:rsidP="004D6508" w:rsidRDefault="004D6508" w14:paraId="61C4DC0A" w14:textId="6450E085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Purpose: Creates a new user account with email, password, and additional user details </w:t>
      </w:r>
      <w:r w:rsidR="005918F4">
        <w:rPr>
          <w:rFonts w:hint="eastAsia" w:eastAsia="Malgun Gothic"/>
          <w:lang w:eastAsia="ko-KR"/>
        </w:rPr>
        <w:t>via Clerk.</w:t>
      </w:r>
    </w:p>
    <w:p w:rsidR="004D6508" w:rsidP="004D6508" w:rsidRDefault="008E4185" w14:paraId="4F93C517" w14:textId="1374A312">
      <w:pPr>
        <w:rPr>
          <w:rFonts w:eastAsia="Malgun Gothic"/>
          <w:lang w:eastAsia="ko-KR"/>
        </w:rPr>
      </w:pPr>
      <w:r w:rsidRPr="636707A2" w:rsidR="48D20637">
        <w:rPr>
          <w:rFonts w:eastAsia="Malgun Gothic"/>
          <w:lang w:eastAsia="ko-KR"/>
        </w:rPr>
        <w:t xml:space="preserve">Method: POST </w:t>
      </w:r>
      <w:r w:rsidRPr="636707A2" w:rsidR="562F41C4">
        <w:rPr>
          <w:rFonts w:eastAsia="Malgun Gothic"/>
          <w:lang w:eastAsia="ko-KR"/>
        </w:rPr>
        <w:t xml:space="preserve">using Clerk via </w:t>
      </w:r>
      <w:r w:rsidRPr="636707A2" w:rsidR="431AEFCA">
        <w:rPr>
          <w:rFonts w:eastAsia="Malgun Gothic"/>
          <w:lang w:eastAsia="ko-KR"/>
        </w:rPr>
        <w:t>Full stack</w:t>
      </w:r>
      <w:r w:rsidRPr="636707A2" w:rsidR="2ECEB3BC">
        <w:rPr>
          <w:rFonts w:eastAsia="Malgun Gothic"/>
          <w:lang w:eastAsia="ko-KR"/>
        </w:rPr>
        <w:t xml:space="preserve"> SDK</w:t>
      </w:r>
    </w:p>
    <w:p w:rsidR="008E4185" w:rsidP="008E4185" w:rsidRDefault="008E4185" w14:paraId="65A1748A" w14:textId="77777777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Process: </w:t>
      </w:r>
    </w:p>
    <w:p w:rsidRPr="005918F4" w:rsidR="005918F4" w:rsidP="005918F4" w:rsidRDefault="008E4185" w14:paraId="6EA5BA17" w14:textId="4BC322CF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636707A2" w:rsidR="48D20637">
        <w:rPr>
          <w:rFonts w:eastAsia="Malgun Gothic"/>
          <w:lang w:eastAsia="ko-KR"/>
        </w:rPr>
        <w:t xml:space="preserve">Input: </w:t>
      </w:r>
      <w:r w:rsidRPr="636707A2" w:rsidR="7FCC11EC">
        <w:rPr>
          <w:rFonts w:eastAsia="Malgun Gothic"/>
          <w:lang w:eastAsia="ko-KR"/>
        </w:rPr>
        <w:t xml:space="preserve">User having two options to sign-up their account. Either manual enter </w:t>
      </w:r>
      <w:r w:rsidRPr="636707A2" w:rsidR="48E30FB4">
        <w:rPr>
          <w:rFonts w:eastAsia="Malgun Gothic"/>
          <w:lang w:eastAsia="ko-KR"/>
        </w:rPr>
        <w:t>the</w:t>
      </w:r>
      <w:r w:rsidRPr="636707A2" w:rsidR="562F41C4">
        <w:rPr>
          <w:rFonts w:eastAsia="Malgun Gothic"/>
          <w:lang w:eastAsia="ko-KR"/>
        </w:rPr>
        <w:t xml:space="preserve"> </w:t>
      </w:r>
      <w:r w:rsidRPr="636707A2" w:rsidR="562F41C4">
        <w:rPr>
          <w:rFonts w:eastAsia="Malgun Gothic"/>
          <w:lang w:eastAsia="ko-KR"/>
        </w:rPr>
        <w:t>username,</w:t>
      </w:r>
      <w:r w:rsidRPr="636707A2" w:rsidR="48D20637">
        <w:rPr>
          <w:rFonts w:eastAsia="Malgun Gothic"/>
          <w:lang w:eastAsia="ko-KR"/>
        </w:rPr>
        <w:t xml:space="preserve"> email, </w:t>
      </w:r>
      <w:r w:rsidRPr="636707A2" w:rsidR="562F41C4">
        <w:rPr>
          <w:rFonts w:eastAsia="Malgun Gothic"/>
          <w:lang w:eastAsia="ko-KR"/>
        </w:rPr>
        <w:t xml:space="preserve">and </w:t>
      </w:r>
      <w:r w:rsidRPr="636707A2" w:rsidR="48D20637">
        <w:rPr>
          <w:rFonts w:eastAsia="Malgun Gothic"/>
          <w:lang w:eastAsia="ko-KR"/>
        </w:rPr>
        <w:t>password</w:t>
      </w:r>
      <w:r w:rsidRPr="636707A2" w:rsidR="02A9AAF7">
        <w:rPr>
          <w:rFonts w:eastAsia="Malgun Gothic"/>
          <w:lang w:eastAsia="ko-KR"/>
        </w:rPr>
        <w:t xml:space="preserve">; or sign up </w:t>
      </w:r>
      <w:r w:rsidRPr="636707A2" w:rsidR="25E4FF7F">
        <w:rPr>
          <w:rFonts w:eastAsia="Malgun Gothic"/>
          <w:lang w:eastAsia="ko-KR"/>
        </w:rPr>
        <w:t>by</w:t>
      </w:r>
      <w:r w:rsidRPr="636707A2" w:rsidR="02A9AAF7">
        <w:rPr>
          <w:rFonts w:eastAsia="Malgun Gothic"/>
          <w:lang w:eastAsia="ko-KR"/>
        </w:rPr>
        <w:t xml:space="preserve"> </w:t>
      </w:r>
      <w:r w:rsidRPr="636707A2" w:rsidR="442098D0">
        <w:rPr>
          <w:rFonts w:eastAsia="Malgun Gothic"/>
          <w:lang w:eastAsia="ko-KR"/>
        </w:rPr>
        <w:t xml:space="preserve">link to </w:t>
      </w:r>
      <w:r w:rsidRPr="636707A2" w:rsidR="442098D0">
        <w:rPr>
          <w:rFonts w:eastAsia="Malgun Gothic"/>
          <w:lang w:eastAsia="ko-KR"/>
        </w:rPr>
        <w:t>th</w:t>
      </w:r>
      <w:r w:rsidRPr="636707A2" w:rsidR="64228F42">
        <w:rPr>
          <w:rFonts w:eastAsia="Malgun Gothic"/>
          <w:lang w:eastAsia="ko-KR"/>
        </w:rPr>
        <w:t>eir</w:t>
      </w:r>
      <w:r w:rsidRPr="636707A2" w:rsidR="6AB4C0D3">
        <w:rPr>
          <w:rFonts w:eastAsia="Malgun Gothic"/>
          <w:lang w:eastAsia="ko-KR"/>
        </w:rPr>
        <w:t xml:space="preserve"> </w:t>
      </w:r>
      <w:r w:rsidRPr="636707A2" w:rsidR="442098D0">
        <w:rPr>
          <w:rFonts w:eastAsia="Malgun Gothic"/>
          <w:lang w:eastAsia="ko-KR"/>
        </w:rPr>
        <w:t>G</w:t>
      </w:r>
      <w:r w:rsidRPr="636707A2" w:rsidR="442098D0">
        <w:rPr>
          <w:rFonts w:eastAsia="Malgun Gothic"/>
          <w:lang w:eastAsia="ko-KR"/>
        </w:rPr>
        <w:t>oogle account.</w:t>
      </w:r>
    </w:p>
    <w:p w:rsidRPr="005918F4" w:rsidR="005918F4" w:rsidP="005918F4" w:rsidRDefault="008E4185" w14:paraId="4A5BC242" w14:textId="0450C422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 w:rsidRPr="636707A2" w:rsidR="48D20637">
        <w:rPr>
          <w:rFonts w:eastAsia="Malgun Gothic"/>
          <w:lang w:eastAsia="ko-KR"/>
        </w:rPr>
        <w:t>Output: A new user account is created in Clerk Authentication, and corresponding user details are stored in Clerk</w:t>
      </w:r>
    </w:p>
    <w:p w:rsidR="008E4185" w:rsidP="004D6508" w:rsidRDefault="005918F4" w14:paraId="601C9E9A" w14:textId="2B31FE0A">
      <w:pPr>
        <w:rPr>
          <w:rFonts w:eastAsia="Malgun Gothic"/>
          <w:lang w:eastAsia="ko-KR"/>
        </w:rPr>
      </w:pPr>
      <w:r>
        <w:rPr>
          <w:rFonts w:hint="eastAsia" w:eastAsia="Malgun Gothic"/>
          <w:lang w:eastAsia="ko-KR"/>
        </w:rPr>
        <w:t xml:space="preserve">Key Code: </w:t>
      </w:r>
      <w:hyperlink w:history="1" r:id="rId5">
        <w:r w:rsidRPr="005918F4">
          <w:rPr>
            <w:rStyle w:val="Hyperlink"/>
            <w:rFonts w:eastAsia="Malgun Gothic"/>
            <w:lang w:eastAsia="ko-KR"/>
          </w:rPr>
          <w:t>Users: Create users</w:t>
        </w:r>
      </w:hyperlink>
    </w:p>
    <w:p w:rsidR="005918F4" w:rsidP="004D6508" w:rsidRDefault="005918F4" w14:paraId="2A62C78A" w14:textId="2BF10628">
      <w:pPr>
        <w:rPr>
          <w:rFonts w:eastAsia="Malgun Gothic"/>
          <w:lang w:eastAsia="ko-KR"/>
        </w:rPr>
      </w:pPr>
      <w:r>
        <w:rPr>
          <w:noProof/>
        </w:rPr>
        <w:drawing>
          <wp:inline distT="0" distB="0" distL="0" distR="0" wp14:anchorId="5885F8E2" wp14:editId="2C5DA398">
            <wp:extent cx="5612130" cy="3373120"/>
            <wp:effectExtent l="0" t="0" r="7620" b="0"/>
            <wp:docPr id="16263673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734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6508" w:rsidR="005918F4" w:rsidP="004D6508" w:rsidRDefault="005918F4" w14:paraId="435ADF60" w14:textId="77777777" w14:noSpellErr="1">
      <w:pPr>
        <w:rPr>
          <w:rFonts w:eastAsia="Malgun Gothic"/>
          <w:lang w:eastAsia="ko-KR"/>
        </w:rPr>
      </w:pPr>
    </w:p>
    <w:p w:rsidR="636707A2" w:rsidP="636707A2" w:rsidRDefault="636707A2" w14:paraId="56D67439" w14:textId="7EB09210">
      <w:pPr>
        <w:rPr>
          <w:rFonts w:eastAsia="Malgun Gothic"/>
          <w:lang w:eastAsia="ko-KR"/>
        </w:rPr>
      </w:pPr>
    </w:p>
    <w:p w:rsidRPr="005918F4" w:rsidR="004D6508" w:rsidP="005918F4" w:rsidRDefault="005918F4" w14:paraId="36D268CC" w14:textId="32427981">
      <w:pPr>
        <w:pStyle w:val="ListParagraph"/>
        <w:numPr>
          <w:ilvl w:val="1"/>
          <w:numId w:val="2"/>
        </w:numPr>
        <w:rPr>
          <w:rFonts w:eastAsia="Malgun Gothic"/>
          <w:lang w:eastAsia="ko-KR"/>
        </w:rPr>
      </w:pPr>
      <w:r w:rsidRPr="005918F4">
        <w:rPr>
          <w:rFonts w:hint="eastAsia" w:eastAsia="Malgun Gothic"/>
          <w:lang w:eastAsia="ko-KR"/>
        </w:rPr>
        <w:t>Login API</w:t>
      </w:r>
    </w:p>
    <w:p w:rsidR="313F2FDB" w:rsidP="636707A2" w:rsidRDefault="313F2FDB" w14:paraId="6F124F45" w14:textId="360DDA52">
      <w:pPr>
        <w:rPr>
          <w:rFonts w:eastAsia="Malgun Gothic"/>
          <w:lang w:eastAsia="ko-KR"/>
        </w:rPr>
      </w:pPr>
      <w:r w:rsidRPr="636707A2" w:rsidR="562F41C4">
        <w:rPr>
          <w:rFonts w:eastAsia="Malgun Gothic"/>
          <w:lang w:eastAsia="ko-KR"/>
        </w:rPr>
        <w:t xml:space="preserve">Purpose: </w:t>
      </w:r>
      <w:r w:rsidRPr="636707A2" w:rsidR="53E9996D">
        <w:rPr>
          <w:rFonts w:eastAsia="Malgun Gothic"/>
          <w:lang w:eastAsia="ko-KR"/>
        </w:rPr>
        <w:t>User able to login their accounts on two options.</w:t>
      </w:r>
    </w:p>
    <w:p w:rsidR="313F2FDB" w:rsidP="636707A2" w:rsidRDefault="313F2FDB" w14:paraId="232ECE6D" w14:textId="58D83CEF">
      <w:pPr>
        <w:pStyle w:val="Normal"/>
        <w:rPr>
          <w:rFonts w:eastAsia="Malgun Gothic"/>
          <w:sz w:val="24"/>
          <w:szCs w:val="24"/>
          <w:lang w:eastAsia="ko-KR"/>
        </w:rPr>
      </w:pPr>
      <w:r w:rsidRPr="636707A2" w:rsidR="1D2C7AFA">
        <w:rPr>
          <w:rFonts w:eastAsia="Malgun Gothic"/>
          <w:sz w:val="24"/>
          <w:szCs w:val="24"/>
          <w:lang w:eastAsia="ko-KR"/>
        </w:rPr>
        <w:t>Method:</w:t>
      </w:r>
      <w:r w:rsidRPr="636707A2" w:rsidR="5483AAAE">
        <w:rPr>
          <w:rFonts w:eastAsia="Malgun Gothic"/>
          <w:sz w:val="24"/>
          <w:szCs w:val="24"/>
          <w:lang w:eastAsia="ko-KR"/>
        </w:rPr>
        <w:t xml:space="preserve"> </w:t>
      </w:r>
      <w:r w:rsidRPr="636707A2" w:rsidR="3300BB8D">
        <w:rPr>
          <w:rFonts w:eastAsia="Malgun Gothic"/>
          <w:sz w:val="24"/>
          <w:szCs w:val="24"/>
          <w:lang w:eastAsia="ko-KR"/>
        </w:rPr>
        <w:t>Enable the login options on Clerk API</w:t>
      </w:r>
    </w:p>
    <w:p w:rsidR="313F2FDB" w:rsidP="636707A2" w:rsidRDefault="313F2FDB" w14:paraId="280182B9" w14:textId="4EDA1A23">
      <w:pPr>
        <w:pStyle w:val="Normal"/>
        <w:rPr>
          <w:rFonts w:eastAsia="Malgun Gothic"/>
          <w:sz w:val="24"/>
          <w:szCs w:val="24"/>
          <w:lang w:eastAsia="ko-KR"/>
        </w:rPr>
      </w:pPr>
      <w:r w:rsidRPr="636707A2" w:rsidR="1D2C7AFA">
        <w:rPr>
          <w:rFonts w:eastAsia="Malgun Gothic"/>
          <w:sz w:val="24"/>
          <w:szCs w:val="24"/>
          <w:lang w:eastAsia="ko-KR"/>
        </w:rPr>
        <w:t>Process:</w:t>
      </w:r>
      <w:r w:rsidRPr="636707A2" w:rsidR="1A6F8A88">
        <w:rPr>
          <w:rFonts w:eastAsia="Malgun Gothic"/>
          <w:sz w:val="24"/>
          <w:szCs w:val="24"/>
          <w:lang w:eastAsia="ko-KR"/>
        </w:rPr>
        <w:t xml:space="preserve"> </w:t>
      </w:r>
    </w:p>
    <w:p w:rsidR="313F2FDB" w:rsidP="636707A2" w:rsidRDefault="313F2FDB" w14:paraId="3741F395" w14:textId="7B808106">
      <w:pPr>
        <w:pStyle w:val="ListParagraph"/>
        <w:numPr>
          <w:ilvl w:val="0"/>
          <w:numId w:val="5"/>
        </w:numPr>
        <w:rPr>
          <w:rFonts w:eastAsia="Malgun Gothic"/>
          <w:lang w:eastAsia="ko-KR"/>
        </w:rPr>
      </w:pPr>
      <w:r w:rsidRPr="636707A2" w:rsidR="1A6F8A88">
        <w:rPr>
          <w:rFonts w:eastAsia="Malgun Gothic"/>
          <w:lang w:eastAsia="ko-KR"/>
        </w:rPr>
        <w:t>Login with their username or email with password.</w:t>
      </w:r>
    </w:p>
    <w:p w:rsidR="313F2FDB" w:rsidP="636707A2" w:rsidRDefault="313F2FDB" w14:paraId="349E701C" w14:textId="59F71347">
      <w:pPr>
        <w:ind w:left="720"/>
      </w:pPr>
      <w:r w:rsidR="48C42A49">
        <w:drawing>
          <wp:inline wp14:editId="59F62EDB" wp14:anchorId="1F372B37">
            <wp:extent cx="4105276" cy="2428375"/>
            <wp:effectExtent l="0" t="0" r="0" b="0"/>
            <wp:docPr id="34265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06cc3b689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6" cy="24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C42A49">
        <w:drawing>
          <wp:inline wp14:editId="7384D401" wp14:anchorId="743F4D6D">
            <wp:extent cx="3984996" cy="2904318"/>
            <wp:effectExtent l="0" t="0" r="0" b="0"/>
            <wp:docPr id="366083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ed4e5f4f9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96" cy="2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F2FDB" w:rsidP="636707A2" w:rsidRDefault="313F2FDB" w14:paraId="208E43D5" w14:textId="7C1A11B4">
      <w:pPr>
        <w:ind w:left="720"/>
      </w:pPr>
    </w:p>
    <w:p w:rsidR="313F2FDB" w:rsidP="636707A2" w:rsidRDefault="313F2FDB" w14:paraId="0E50C692" w14:textId="33FC0C5B">
      <w:pPr>
        <w:pStyle w:val="ListParagraph"/>
        <w:numPr>
          <w:ilvl w:val="0"/>
          <w:numId w:val="5"/>
        </w:numPr>
        <w:rPr>
          <w:rFonts w:eastAsia="Malgun Gothic"/>
          <w:lang w:eastAsia="ko-KR"/>
        </w:rPr>
      </w:pPr>
      <w:r w:rsidRPr="636707A2" w:rsidR="1A6F8A88">
        <w:rPr>
          <w:rFonts w:eastAsia="Malgun Gothic"/>
          <w:lang w:eastAsia="ko-KR"/>
        </w:rPr>
        <w:t>Login with “Continue with Google</w:t>
      </w:r>
      <w:r w:rsidRPr="636707A2" w:rsidR="1A6F8A88">
        <w:rPr>
          <w:rFonts w:eastAsia="Malgun Gothic"/>
          <w:lang w:eastAsia="ko-KR"/>
        </w:rPr>
        <w:t>”,</w:t>
      </w:r>
      <w:r w:rsidRPr="636707A2" w:rsidR="1A6F8A88">
        <w:rPr>
          <w:rFonts w:eastAsia="Malgun Gothic"/>
          <w:lang w:eastAsia="ko-KR"/>
        </w:rPr>
        <w:t xml:space="preserve"> which requires user to login to their Google account.</w:t>
      </w:r>
    </w:p>
    <w:p w:rsidR="313F2FDB" w:rsidP="636707A2" w:rsidRDefault="313F2FDB" w14:paraId="1781E1D8" w14:textId="5A5F0BFF">
      <w:pPr>
        <w:ind w:left="720"/>
      </w:pPr>
      <w:r w:rsidR="41BC5F58">
        <w:drawing>
          <wp:inline wp14:editId="423FD859" wp14:anchorId="44B718B2">
            <wp:extent cx="3886201" cy="1067058"/>
            <wp:effectExtent l="0" t="0" r="0" b="0"/>
            <wp:docPr id="1849087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6d72ca018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10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707A2" w:rsidP="636707A2" w:rsidRDefault="636707A2" w14:paraId="01636E35" w14:textId="248A5F27">
      <w:pPr>
        <w:ind w:left="720"/>
      </w:pPr>
    </w:p>
    <w:p w:rsidR="313F2FDB" w:rsidP="636707A2" w:rsidRDefault="313F2FDB" w14:paraId="2B507B29" w14:textId="48F7F122">
      <w:pPr>
        <w:pStyle w:val="Normal"/>
        <w:rPr>
          <w:rFonts w:eastAsia="Malgun Gothic"/>
          <w:b w:val="1"/>
          <w:bCs w:val="1"/>
          <w:sz w:val="24"/>
          <w:szCs w:val="24"/>
          <w:lang w:eastAsia="ko-KR"/>
        </w:rPr>
      </w:pPr>
      <w:r w:rsidRPr="3277EB6C" w:rsidR="1D2C7AFA">
        <w:rPr>
          <w:rFonts w:eastAsia="Malgun Gothic"/>
          <w:lang w:eastAsia="ko-KR"/>
        </w:rPr>
        <w:t>2</w:t>
      </w:r>
      <w:r w:rsidRPr="3277EB6C" w:rsidR="2A7C119F">
        <w:rPr>
          <w:rFonts w:eastAsia="Malgun Gothic"/>
          <w:lang w:eastAsia="ko-KR"/>
        </w:rPr>
        <w:t xml:space="preserve">. </w:t>
      </w:r>
      <w:r w:rsidRPr="3277EB6C" w:rsidR="2A7C119F">
        <w:rPr>
          <w:rFonts w:eastAsia="Malgun Gothic"/>
          <w:b w:val="1"/>
          <w:bCs w:val="1"/>
          <w:lang w:eastAsia="ko-KR"/>
        </w:rPr>
        <w:t>FastAPI</w:t>
      </w:r>
    </w:p>
    <w:p w:rsidR="6B1C8795" w:rsidP="3277EB6C" w:rsidRDefault="6B1C8795" w14:paraId="59D975A9" w14:textId="5393DF1E">
      <w:pPr>
        <w:pStyle w:val="Normal"/>
        <w:rPr>
          <w:rFonts w:eastAsia="Malgun Gothic"/>
          <w:b w:val="0"/>
          <w:bCs w:val="0"/>
          <w:lang w:eastAsia="ko-KR"/>
        </w:rPr>
      </w:pPr>
      <w:hyperlink r:id="R95870117291b434c">
        <w:r w:rsidRPr="3277EB6C" w:rsidR="6B1C8795">
          <w:rPr>
            <w:rStyle w:val="Hyperlink"/>
            <w:rFonts w:eastAsia="Malgun Gothic"/>
            <w:b w:val="0"/>
            <w:bCs w:val="0"/>
            <w:lang w:eastAsia="ko-KR"/>
          </w:rPr>
          <w:t>https://fastapi.tiangolo.com/reference/openapi/docs/</w:t>
        </w:r>
      </w:hyperlink>
    </w:p>
    <w:p w:rsidR="3277EB6C" w:rsidP="3277EB6C" w:rsidRDefault="3277EB6C" w14:paraId="05D72B47" w14:textId="5E9E6800">
      <w:pPr>
        <w:pStyle w:val="Normal"/>
        <w:rPr>
          <w:rFonts w:eastAsia="Malgun Gothic"/>
          <w:b w:val="0"/>
          <w:bCs w:val="0"/>
          <w:lang w:eastAsia="ko-KR"/>
        </w:rPr>
      </w:pPr>
    </w:p>
    <w:p w:rsidR="6B1C8795" w:rsidP="3277EB6C" w:rsidRDefault="6B1C8795" w14:paraId="1BA191D9" w14:textId="29AB2625">
      <w:pPr>
        <w:pStyle w:val="Normal"/>
        <w:rPr>
          <w:rFonts w:eastAsia="Malgun Gothic"/>
          <w:b w:val="0"/>
          <w:bCs w:val="0"/>
          <w:lang w:eastAsia="ko-KR"/>
        </w:rPr>
      </w:pPr>
      <w:r w:rsidRPr="3277EB6C" w:rsidR="6B1C8795">
        <w:rPr>
          <w:rFonts w:eastAsia="Malgun Gothic"/>
          <w:b w:val="0"/>
          <w:bCs w:val="0"/>
          <w:lang w:eastAsia="ko-KR"/>
        </w:rPr>
        <w:t>To see documentation in Swagger UI, add /docs to the end of the URL.</w:t>
      </w:r>
    </w:p>
    <w:p w:rsidR="6B1C8795" w:rsidP="3277EB6C" w:rsidRDefault="6B1C8795" w14:paraId="3790DC07" w14:textId="08DD357E">
      <w:pPr>
        <w:pStyle w:val="Normal"/>
        <w:rPr>
          <w:rFonts w:eastAsia="Malgun Gothic"/>
          <w:b w:val="0"/>
          <w:bCs w:val="0"/>
          <w:lang w:eastAsia="ko-KR"/>
        </w:rPr>
      </w:pPr>
      <w:r w:rsidRPr="3277EB6C" w:rsidR="6B1C8795">
        <w:rPr>
          <w:rFonts w:eastAsia="Malgun Gothic"/>
          <w:b w:val="0"/>
          <w:bCs w:val="0"/>
          <w:lang w:eastAsia="ko-KR"/>
        </w:rPr>
        <w:t xml:space="preserve">To see documentation in </w:t>
      </w:r>
      <w:r w:rsidRPr="3277EB6C" w:rsidR="6B1C8795">
        <w:rPr>
          <w:rFonts w:eastAsia="Malgun Gothic"/>
          <w:b w:val="0"/>
          <w:bCs w:val="0"/>
          <w:lang w:eastAsia="ko-KR"/>
        </w:rPr>
        <w:t>ReDoc</w:t>
      </w:r>
      <w:r w:rsidRPr="3277EB6C" w:rsidR="6B1C8795">
        <w:rPr>
          <w:rFonts w:eastAsia="Malgun Gothic"/>
          <w:b w:val="0"/>
          <w:bCs w:val="0"/>
          <w:lang w:eastAsia="ko-KR"/>
        </w:rPr>
        <w:t>, add /redoc to the end of the URL.</w:t>
      </w:r>
    </w:p>
    <w:p w:rsidR="636707A2" w:rsidP="3277EB6C" w:rsidRDefault="636707A2" w14:paraId="7CC1DCC2" w14:textId="6123E602">
      <w:pPr>
        <w:pStyle w:val="Normal"/>
        <w:rPr>
          <w:rFonts w:eastAsia="Malgun Gothic"/>
          <w:lang w:eastAsia="ko-KR"/>
        </w:rPr>
      </w:pPr>
    </w:p>
    <w:p w:rsidR="49FD8A27" w:rsidP="636707A2" w:rsidRDefault="49FD8A27" w14:paraId="487FB72D" w14:textId="16B9A84E">
      <w:pPr>
        <w:rPr>
          <w:rFonts w:eastAsia="Malgun Gothic"/>
          <w:b w:val="1"/>
          <w:bCs w:val="1"/>
          <w:lang w:eastAsia="ko-KR"/>
        </w:rPr>
      </w:pPr>
      <w:r w:rsidRPr="3277EB6C" w:rsidR="7515DB3B">
        <w:rPr>
          <w:rFonts w:eastAsia="Malgun Gothic"/>
          <w:lang w:eastAsia="ko-KR"/>
        </w:rPr>
        <w:t>3</w:t>
      </w:r>
      <w:r w:rsidRPr="3277EB6C" w:rsidR="2A7C119F">
        <w:rPr>
          <w:rFonts w:eastAsia="Malgun Gothic"/>
          <w:lang w:eastAsia="ko-KR"/>
        </w:rPr>
        <w:t xml:space="preserve">. </w:t>
      </w:r>
      <w:r w:rsidRPr="3277EB6C" w:rsidR="2A7C119F">
        <w:rPr>
          <w:rFonts w:eastAsia="Malgun Gothic"/>
          <w:b w:val="1"/>
          <w:bCs w:val="1"/>
          <w:lang w:eastAsia="ko-KR"/>
        </w:rPr>
        <w:t>Google Maps</w:t>
      </w:r>
    </w:p>
    <w:p w:rsidR="2919191F" w:rsidP="636707A2" w:rsidRDefault="2919191F" w14:paraId="279548F6" w14:textId="242E4C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707A2" w:rsidR="2919191F">
        <w:rPr>
          <w:rFonts w:ascii="Aptos" w:hAnsi="Aptos" w:eastAsia="Aptos" w:cs="Aptos"/>
          <w:noProof w:val="0"/>
          <w:sz w:val="24"/>
          <w:szCs w:val="24"/>
          <w:lang w:val="en-US"/>
        </w:rPr>
        <w:t>Go to the Google Cloud Console.</w:t>
      </w:r>
    </w:p>
    <w:p w:rsidR="2919191F" w:rsidP="636707A2" w:rsidRDefault="2919191F" w14:paraId="14970D2E" w14:textId="3C4F05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707A2" w:rsidR="2919191F">
        <w:rPr>
          <w:rFonts w:ascii="Aptos" w:hAnsi="Aptos" w:eastAsia="Aptos" w:cs="Aptos"/>
          <w:noProof w:val="0"/>
          <w:sz w:val="24"/>
          <w:szCs w:val="24"/>
          <w:lang w:val="en-US"/>
        </w:rPr>
        <w:t>Click the project dropdown (top bar) → "New Project".</w:t>
      </w:r>
    </w:p>
    <w:p w:rsidR="2919191F" w:rsidP="636707A2" w:rsidRDefault="2919191F" w14:paraId="38EAA511" w14:textId="25CDA8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707A2" w:rsidR="291919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 your project and click </w:t>
      </w:r>
      <w:r w:rsidRPr="636707A2" w:rsidR="291919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"Create"</w:t>
      </w:r>
      <w:r w:rsidRPr="636707A2" w:rsidR="2919191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919191F" w:rsidP="636707A2" w:rsidRDefault="2919191F" w14:paraId="168676A4" w14:textId="1F958AA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636707A2" w:rsidR="2919191F">
        <w:rPr>
          <w:noProof w:val="0"/>
          <w:lang w:val="en-US"/>
        </w:rPr>
        <w:t>Go to the API Library</w:t>
      </w:r>
    </w:p>
    <w:p w:rsidR="2919191F" w:rsidP="636707A2" w:rsidRDefault="2919191F" w14:paraId="7FBF2FE9" w14:textId="60BF60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636707A2" w:rsidR="2919191F">
        <w:rPr>
          <w:noProof w:val="0"/>
          <w:lang w:val="en-US"/>
        </w:rPr>
        <w:t>Search</w:t>
      </w:r>
      <w:r w:rsidRPr="636707A2" w:rsidR="2919191F">
        <w:rPr>
          <w:noProof w:val="0"/>
          <w:lang w:val="en-US"/>
        </w:rPr>
        <w:t xml:space="preserve"> for and enable the following APIs depending on your needs:</w:t>
      </w:r>
    </w:p>
    <w:p w:rsidR="2919191F" w:rsidP="636707A2" w:rsidRDefault="2919191F" w14:paraId="3CE513B7" w14:textId="4E31BE8D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636707A2" w:rsidR="2919191F">
        <w:rPr>
          <w:b w:val="0"/>
          <w:bCs w:val="0"/>
          <w:noProof w:val="0"/>
          <w:lang w:val="en-US"/>
        </w:rPr>
        <w:t xml:space="preserve">Maps JavaScript </w:t>
      </w:r>
      <w:r w:rsidRPr="636707A2" w:rsidR="3DE2A82F">
        <w:rPr>
          <w:b w:val="0"/>
          <w:bCs w:val="0"/>
          <w:noProof w:val="0"/>
          <w:lang w:val="en-US"/>
        </w:rPr>
        <w:t>API Geocoding</w:t>
      </w:r>
      <w:r w:rsidRPr="636707A2" w:rsidR="2919191F">
        <w:rPr>
          <w:b w:val="0"/>
          <w:bCs w:val="0"/>
          <w:noProof w:val="0"/>
          <w:lang w:val="en-US"/>
        </w:rPr>
        <w:t xml:space="preserve"> </w:t>
      </w:r>
      <w:r w:rsidRPr="636707A2" w:rsidR="2919191F">
        <w:rPr>
          <w:b w:val="0"/>
          <w:bCs w:val="0"/>
          <w:noProof w:val="0"/>
          <w:lang w:val="en-US"/>
        </w:rPr>
        <w:t>A</w:t>
      </w:r>
      <w:r w:rsidRPr="636707A2" w:rsidR="2919191F">
        <w:rPr>
          <w:b w:val="0"/>
          <w:bCs w:val="0"/>
          <w:noProof w:val="0"/>
          <w:lang w:val="en-US"/>
        </w:rPr>
        <w:t>PI, Directions</w:t>
      </w:r>
      <w:r w:rsidRPr="636707A2" w:rsidR="2919191F">
        <w:rPr>
          <w:b w:val="0"/>
          <w:bCs w:val="0"/>
          <w:noProof w:val="0"/>
          <w:lang w:val="en-US"/>
        </w:rPr>
        <w:t xml:space="preserve"> </w:t>
      </w:r>
      <w:r w:rsidRPr="636707A2" w:rsidR="2919191F">
        <w:rPr>
          <w:b w:val="0"/>
          <w:bCs w:val="0"/>
          <w:noProof w:val="0"/>
          <w:lang w:val="en-US"/>
        </w:rPr>
        <w:t>A</w:t>
      </w:r>
      <w:r w:rsidRPr="636707A2" w:rsidR="2919191F">
        <w:rPr>
          <w:b w:val="0"/>
          <w:bCs w:val="0"/>
          <w:noProof w:val="0"/>
          <w:lang w:val="en-US"/>
        </w:rPr>
        <w:t>PI, Places</w:t>
      </w:r>
      <w:r w:rsidRPr="636707A2" w:rsidR="2919191F">
        <w:rPr>
          <w:b w:val="0"/>
          <w:bCs w:val="0"/>
          <w:noProof w:val="0"/>
          <w:lang w:val="en-US"/>
        </w:rPr>
        <w:t xml:space="preserve"> </w:t>
      </w:r>
      <w:r w:rsidRPr="636707A2" w:rsidR="2919191F">
        <w:rPr>
          <w:b w:val="0"/>
          <w:bCs w:val="0"/>
          <w:noProof w:val="0"/>
          <w:lang w:val="en-US"/>
        </w:rPr>
        <w:t>API</w:t>
      </w:r>
    </w:p>
    <w:p w:rsidR="636707A2" w:rsidP="636707A2" w:rsidRDefault="636707A2" w14:paraId="5C965732" w14:textId="1F8329F5">
      <w:pPr>
        <w:rPr>
          <w:rFonts w:eastAsia="Malgun Gothic"/>
          <w:lang w:eastAsia="ko-KR"/>
        </w:rPr>
      </w:pPr>
    </w:p>
    <w:p w:rsidR="5DBF2DEA" w:rsidP="636707A2" w:rsidRDefault="5DBF2DEA" w14:paraId="722787C9" w14:textId="6E67F379">
      <w:pPr>
        <w:rPr>
          <w:rFonts w:eastAsia="Malgun Gothic"/>
          <w:b w:val="1"/>
          <w:bCs w:val="1"/>
          <w:lang w:eastAsia="ko-KR"/>
        </w:rPr>
      </w:pPr>
      <w:r w:rsidRPr="3277EB6C" w:rsidR="33E58D91">
        <w:rPr>
          <w:rFonts w:eastAsia="Malgun Gothic"/>
          <w:lang w:eastAsia="ko-KR"/>
        </w:rPr>
        <w:t>4</w:t>
      </w:r>
      <w:r w:rsidRPr="3277EB6C" w:rsidR="548946F2">
        <w:rPr>
          <w:rFonts w:eastAsia="Malgun Gothic"/>
          <w:lang w:eastAsia="ko-KR"/>
        </w:rPr>
        <w:t xml:space="preserve">. </w:t>
      </w:r>
      <w:r w:rsidRPr="3277EB6C" w:rsidR="1707B93B">
        <w:rPr>
          <w:rFonts w:eastAsia="Malgun Gothic"/>
          <w:b w:val="1"/>
          <w:bCs w:val="1"/>
          <w:lang w:eastAsia="ko-KR"/>
        </w:rPr>
        <w:t>Google Text to Speech</w:t>
      </w:r>
    </w:p>
    <w:p w:rsidR="1707B93B" w:rsidP="636707A2" w:rsidRDefault="1707B93B" w14:paraId="01606008" w14:textId="0B2850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707A2" w:rsidR="1707B93B">
        <w:rPr>
          <w:rFonts w:ascii="Aptos" w:hAnsi="Aptos" w:eastAsia="Aptos" w:cs="Aptos"/>
          <w:noProof w:val="0"/>
          <w:sz w:val="24"/>
          <w:szCs w:val="24"/>
          <w:lang w:val="en-US"/>
        </w:rPr>
        <w:t>Go to the Google Cloud Console.</w:t>
      </w:r>
    </w:p>
    <w:p w:rsidR="1707B93B" w:rsidP="636707A2" w:rsidRDefault="1707B93B" w14:paraId="60A26FAF" w14:textId="31F204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6707A2" w:rsidR="1707B93B">
        <w:rPr>
          <w:rFonts w:ascii="Aptos" w:hAnsi="Aptos" w:eastAsia="Aptos" w:cs="Aptos"/>
          <w:noProof w:val="0"/>
          <w:sz w:val="24"/>
          <w:szCs w:val="24"/>
          <w:lang w:val="en-US"/>
        </w:rPr>
        <w:t>Visit the API Library.</w:t>
      </w:r>
    </w:p>
    <w:p w:rsidR="1707B93B" w:rsidP="636707A2" w:rsidRDefault="1707B93B" w14:paraId="1355D07E" w14:textId="0BE517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Search for </w:t>
      </w: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“Text-to-Speech API</w:t>
      </w: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”</w:t>
      </w: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1707B93B" w:rsidP="636707A2" w:rsidRDefault="1707B93B" w14:paraId="5FDD4271" w14:textId="79E3DB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Click </w:t>
      </w: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Enable</w:t>
      </w:r>
      <w:r w:rsidRPr="636707A2" w:rsidR="1707B9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8D635A9" w:rsidP="636707A2" w:rsidRDefault="58D635A9" w14:paraId="07BFEF65" w14:textId="1F2DDC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>Go to Credentials.</w:t>
      </w:r>
    </w:p>
    <w:p w:rsidR="58D635A9" w:rsidP="636707A2" w:rsidRDefault="58D635A9" w14:paraId="1248BFC2" w14:textId="01B949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Click </w:t>
      </w:r>
      <w:r w:rsidRPr="636707A2" w:rsidR="58D635A9">
        <w:rPr>
          <w:b w:val="1"/>
          <w:bCs w:val="1"/>
          <w:noProof w:val="0"/>
          <w:lang w:val="en-US"/>
        </w:rPr>
        <w:t>"Create Credentials" → "Service Account"</w:t>
      </w:r>
      <w:r w:rsidRPr="636707A2" w:rsidR="58D635A9">
        <w:rPr>
          <w:noProof w:val="0"/>
          <w:lang w:val="en-US"/>
        </w:rPr>
        <w:t>.</w:t>
      </w:r>
    </w:p>
    <w:p w:rsidR="58D635A9" w:rsidP="636707A2" w:rsidRDefault="58D635A9" w14:paraId="2AC7DE89" w14:textId="415536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Fill in name/description and click </w:t>
      </w:r>
      <w:r w:rsidRPr="636707A2" w:rsidR="58D635A9">
        <w:rPr>
          <w:b w:val="1"/>
          <w:bCs w:val="1"/>
          <w:noProof w:val="0"/>
          <w:lang w:val="en-US"/>
        </w:rPr>
        <w:t>Create and Continue</w:t>
      </w:r>
      <w:r w:rsidRPr="636707A2" w:rsidR="58D635A9">
        <w:rPr>
          <w:noProof w:val="0"/>
          <w:lang w:val="en-US"/>
        </w:rPr>
        <w:t>.</w:t>
      </w:r>
    </w:p>
    <w:p w:rsidR="58D635A9" w:rsidP="636707A2" w:rsidRDefault="58D635A9" w14:paraId="0C35BB26" w14:textId="61314DE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Grant the </w:t>
      </w:r>
      <w:r w:rsidRPr="636707A2" w:rsidR="58D635A9">
        <w:rPr>
          <w:b w:val="1"/>
          <w:bCs w:val="1"/>
          <w:noProof w:val="0"/>
          <w:lang w:val="en-US"/>
        </w:rPr>
        <w:t>"Project → Editor"</w:t>
      </w:r>
      <w:r w:rsidRPr="636707A2" w:rsidR="58D635A9">
        <w:rPr>
          <w:noProof w:val="0"/>
          <w:lang w:val="en-US"/>
        </w:rPr>
        <w:t xml:space="preserve"> role (or more specific roles if needed).</w:t>
      </w:r>
    </w:p>
    <w:p w:rsidR="58D635A9" w:rsidP="636707A2" w:rsidRDefault="58D635A9" w14:paraId="253882DC" w14:textId="4F2534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Click </w:t>
      </w:r>
      <w:r w:rsidRPr="636707A2" w:rsidR="58D635A9">
        <w:rPr>
          <w:b w:val="1"/>
          <w:bCs w:val="1"/>
          <w:noProof w:val="0"/>
          <w:lang w:val="en-US"/>
        </w:rPr>
        <w:t>Done</w:t>
      </w:r>
      <w:r w:rsidRPr="636707A2" w:rsidR="58D635A9">
        <w:rPr>
          <w:noProof w:val="0"/>
          <w:lang w:val="en-US"/>
        </w:rPr>
        <w:t>.</w:t>
      </w:r>
    </w:p>
    <w:p w:rsidR="58D635A9" w:rsidP="636707A2" w:rsidRDefault="58D635A9" w14:paraId="445A9F9B" w14:textId="0D425F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In the credentials list, click your new service account → </w:t>
      </w:r>
      <w:r w:rsidRPr="636707A2" w:rsidR="58D635A9">
        <w:rPr>
          <w:b w:val="1"/>
          <w:bCs w:val="1"/>
          <w:noProof w:val="0"/>
          <w:lang w:val="en-US"/>
        </w:rPr>
        <w:t>"Keys" tab</w:t>
      </w:r>
      <w:r w:rsidRPr="636707A2" w:rsidR="58D635A9">
        <w:rPr>
          <w:noProof w:val="0"/>
          <w:lang w:val="en-US"/>
        </w:rPr>
        <w:t xml:space="preserve"> → </w:t>
      </w:r>
      <w:r w:rsidRPr="636707A2" w:rsidR="58D635A9">
        <w:rPr>
          <w:b w:val="1"/>
          <w:bCs w:val="1"/>
          <w:noProof w:val="0"/>
          <w:lang w:val="en-US"/>
        </w:rPr>
        <w:t>Add Key → Create new key → JSON</w:t>
      </w:r>
      <w:r w:rsidRPr="636707A2" w:rsidR="58D635A9">
        <w:rPr>
          <w:noProof w:val="0"/>
          <w:lang w:val="en-US"/>
        </w:rPr>
        <w:t>.</w:t>
      </w:r>
    </w:p>
    <w:p w:rsidR="58D635A9" w:rsidP="636707A2" w:rsidRDefault="58D635A9" w14:paraId="48CA5113" w14:textId="5D519A1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636707A2" w:rsidR="58D635A9">
        <w:rPr>
          <w:noProof w:val="0"/>
          <w:lang w:val="en-US"/>
        </w:rPr>
        <w:t xml:space="preserve">A </w:t>
      </w:r>
      <w:r w:rsidRPr="636707A2" w:rsidR="58D635A9">
        <w:rPr>
          <w:rFonts w:ascii="Consolas" w:hAnsi="Consolas" w:eastAsia="Consolas" w:cs="Consolas"/>
          <w:noProof w:val="0"/>
          <w:lang w:val="en-US"/>
        </w:rPr>
        <w:t>.</w:t>
      </w:r>
      <w:r w:rsidRPr="636707A2" w:rsidR="58D635A9">
        <w:rPr>
          <w:rFonts w:ascii="Consolas" w:hAnsi="Consolas" w:eastAsia="Consolas" w:cs="Consolas"/>
          <w:noProof w:val="0"/>
          <w:lang w:val="en-US"/>
        </w:rPr>
        <w:t>json</w:t>
      </w:r>
      <w:r w:rsidRPr="636707A2" w:rsidR="58D635A9">
        <w:rPr>
          <w:noProof w:val="0"/>
          <w:lang w:val="en-US"/>
        </w:rPr>
        <w:t xml:space="preserve"> key file will download. </w:t>
      </w:r>
      <w:r w:rsidRPr="636707A2" w:rsidR="58D635A9">
        <w:rPr>
          <w:b w:val="1"/>
          <w:bCs w:val="1"/>
          <w:noProof w:val="0"/>
          <w:lang w:val="en-US"/>
        </w:rPr>
        <w:t>Save this securely</w:t>
      </w:r>
      <w:r w:rsidRPr="636707A2" w:rsidR="58D635A9">
        <w:rPr>
          <w:noProof w:val="0"/>
          <w:lang w:val="en-US"/>
        </w:rPr>
        <w:t xml:space="preserve"> — </w:t>
      </w:r>
      <w:r w:rsidRPr="636707A2" w:rsidR="58D635A9">
        <w:rPr>
          <w:noProof w:val="0"/>
          <w:lang w:val="en-US"/>
        </w:rPr>
        <w:t>it's</w:t>
      </w:r>
      <w:r w:rsidRPr="636707A2" w:rsidR="58D635A9">
        <w:rPr>
          <w:noProof w:val="0"/>
          <w:lang w:val="en-US"/>
        </w:rPr>
        <w:t xml:space="preserve"> your authentication token</w:t>
      </w:r>
      <w:r w:rsidRPr="636707A2" w:rsidR="44F7E5E3">
        <w:rPr>
          <w:noProof w:val="0"/>
          <w:lang w:val="en-US"/>
        </w:rPr>
        <w:t>,</w:t>
      </w:r>
    </w:p>
    <w:p w:rsidR="636707A2" w:rsidP="3277EB6C" w:rsidRDefault="636707A2" w14:paraId="29BB9E47" w14:textId="5F0E5451">
      <w:pPr>
        <w:pStyle w:val="Normal"/>
        <w:rPr>
          <w:rFonts w:eastAsia="Malgun Gothic"/>
          <w:lang w:eastAsia="ko-KR"/>
        </w:rPr>
      </w:pPr>
    </w:p>
    <w:sectPr w:rsidR="49FD8A27">
      <w:pgSz w:w="12240" w:h="15840" w:orient="portrait"/>
      <w:pgMar w:top="1985" w:right="1701" w:bottom="1701" w:left="1701" w:header="720" w:footer="720" w:gutter="0"/>
      <w:cols w:space="720"/>
      <w:docGrid w:linePitch="360"/>
      <w:headerReference w:type="default" r:id="Ra500fa38654b461e"/>
      <w:footerReference w:type="default" r:id="R1f2fdcee9e4b4f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36707A2" w:rsidTr="636707A2" w14:paraId="153C8EC7">
      <w:trPr>
        <w:trHeight w:val="300"/>
      </w:trPr>
      <w:tc>
        <w:tcPr>
          <w:tcW w:w="2945" w:type="dxa"/>
          <w:tcMar/>
        </w:tcPr>
        <w:p w:rsidR="636707A2" w:rsidP="636707A2" w:rsidRDefault="636707A2" w14:paraId="508C3E71" w14:textId="1FB067B4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636707A2" w:rsidP="636707A2" w:rsidRDefault="636707A2" w14:paraId="7904035B" w14:textId="3C2B4A1D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636707A2" w:rsidP="636707A2" w:rsidRDefault="636707A2" w14:paraId="58809FC3" w14:textId="49C54F28">
          <w:pPr>
            <w:pStyle w:val="Header"/>
            <w:bidi w:val="0"/>
            <w:ind w:right="-115"/>
            <w:jc w:val="right"/>
          </w:pPr>
        </w:p>
      </w:tc>
    </w:tr>
  </w:tbl>
  <w:p w:rsidR="636707A2" w:rsidP="636707A2" w:rsidRDefault="636707A2" w14:paraId="392B10DC" w14:textId="5AD9D3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</w:tblGrid>
    <w:tr w:rsidR="636707A2" w:rsidTr="636707A2" w14:paraId="11B9B1D4">
      <w:trPr>
        <w:trHeight w:val="300"/>
      </w:trPr>
      <w:tc>
        <w:tcPr>
          <w:tcW w:w="2945" w:type="dxa"/>
          <w:tcMar/>
        </w:tcPr>
        <w:p w:rsidR="636707A2" w:rsidP="636707A2" w:rsidRDefault="636707A2" w14:paraId="07760698" w14:textId="7E3DC6C7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636707A2" w:rsidP="636707A2" w:rsidRDefault="636707A2" w14:paraId="0C0E59DB" w14:textId="3F76D15A">
          <w:pPr>
            <w:pStyle w:val="Header"/>
            <w:bidi w:val="0"/>
            <w:ind w:right="-115"/>
            <w:jc w:val="right"/>
          </w:pPr>
        </w:p>
      </w:tc>
    </w:tr>
  </w:tbl>
  <w:p w:rsidR="636707A2" w:rsidP="636707A2" w:rsidRDefault="636707A2" w14:paraId="005AFDC2" w14:textId="0BC1BDA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86e3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9a8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818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904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2c8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873DFB"/>
    <w:multiLevelType w:val="multilevel"/>
    <w:tmpl w:val="2C006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40C3766"/>
    <w:multiLevelType w:val="multilevel"/>
    <w:tmpl w:val="E610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336225249">
    <w:abstractNumId w:val="0"/>
  </w:num>
  <w:num w:numId="2" w16cid:durableId="137962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08"/>
    <w:rsid w:val="00087FE7"/>
    <w:rsid w:val="001D34D9"/>
    <w:rsid w:val="00270956"/>
    <w:rsid w:val="00274945"/>
    <w:rsid w:val="00326CB2"/>
    <w:rsid w:val="004D6508"/>
    <w:rsid w:val="005918F4"/>
    <w:rsid w:val="00827A09"/>
    <w:rsid w:val="00857759"/>
    <w:rsid w:val="008E4185"/>
    <w:rsid w:val="00AF0EA0"/>
    <w:rsid w:val="00C554C5"/>
    <w:rsid w:val="00CD43D4"/>
    <w:rsid w:val="02A9AAF7"/>
    <w:rsid w:val="02E17BE1"/>
    <w:rsid w:val="02E44B2F"/>
    <w:rsid w:val="0304BBEC"/>
    <w:rsid w:val="09FA20A3"/>
    <w:rsid w:val="0AA57D9D"/>
    <w:rsid w:val="0D11380A"/>
    <w:rsid w:val="0E1B2769"/>
    <w:rsid w:val="120822F6"/>
    <w:rsid w:val="1288ED01"/>
    <w:rsid w:val="1707B93B"/>
    <w:rsid w:val="1979D7C3"/>
    <w:rsid w:val="1A6F8A88"/>
    <w:rsid w:val="1AF49541"/>
    <w:rsid w:val="1D2C7AFA"/>
    <w:rsid w:val="1DAAAD82"/>
    <w:rsid w:val="1EA436E9"/>
    <w:rsid w:val="1EE95903"/>
    <w:rsid w:val="22064FDE"/>
    <w:rsid w:val="23F41C76"/>
    <w:rsid w:val="24ED80A7"/>
    <w:rsid w:val="25E4FF7F"/>
    <w:rsid w:val="278A79B0"/>
    <w:rsid w:val="2919191F"/>
    <w:rsid w:val="29381CBA"/>
    <w:rsid w:val="2A4189CE"/>
    <w:rsid w:val="2A7C119F"/>
    <w:rsid w:val="2AE868F9"/>
    <w:rsid w:val="2B3BD4CC"/>
    <w:rsid w:val="2C19922D"/>
    <w:rsid w:val="2C29E86F"/>
    <w:rsid w:val="2C5CCA48"/>
    <w:rsid w:val="2C7AFCE6"/>
    <w:rsid w:val="2ECEB3BC"/>
    <w:rsid w:val="2F3FC82C"/>
    <w:rsid w:val="3089476B"/>
    <w:rsid w:val="313F2FDB"/>
    <w:rsid w:val="31AC154A"/>
    <w:rsid w:val="3277EB6C"/>
    <w:rsid w:val="32BADD0E"/>
    <w:rsid w:val="32FCBDD4"/>
    <w:rsid w:val="3300BB8D"/>
    <w:rsid w:val="33E58D91"/>
    <w:rsid w:val="34F4FA32"/>
    <w:rsid w:val="35A500EE"/>
    <w:rsid w:val="3DE2A82F"/>
    <w:rsid w:val="3F6364F8"/>
    <w:rsid w:val="416798B5"/>
    <w:rsid w:val="41BC5F58"/>
    <w:rsid w:val="42CF415D"/>
    <w:rsid w:val="431AEFCA"/>
    <w:rsid w:val="442098D0"/>
    <w:rsid w:val="44F7E5E3"/>
    <w:rsid w:val="48C42A49"/>
    <w:rsid w:val="48D20637"/>
    <w:rsid w:val="48E30FB4"/>
    <w:rsid w:val="4980582F"/>
    <w:rsid w:val="49FD8A27"/>
    <w:rsid w:val="4BF1ED1E"/>
    <w:rsid w:val="4E0343ED"/>
    <w:rsid w:val="4EB2FBB3"/>
    <w:rsid w:val="508048CD"/>
    <w:rsid w:val="53E9996D"/>
    <w:rsid w:val="5483AAAE"/>
    <w:rsid w:val="548946F2"/>
    <w:rsid w:val="5522260F"/>
    <w:rsid w:val="55D57A51"/>
    <w:rsid w:val="562F41C4"/>
    <w:rsid w:val="57F72B20"/>
    <w:rsid w:val="58D635A9"/>
    <w:rsid w:val="5D0097FC"/>
    <w:rsid w:val="5DBF2DEA"/>
    <w:rsid w:val="5FBCDF4B"/>
    <w:rsid w:val="6079FB53"/>
    <w:rsid w:val="61916055"/>
    <w:rsid w:val="636707A2"/>
    <w:rsid w:val="64228F42"/>
    <w:rsid w:val="68F61048"/>
    <w:rsid w:val="6AB4C0D3"/>
    <w:rsid w:val="6B1C8795"/>
    <w:rsid w:val="6CA12226"/>
    <w:rsid w:val="70A4409C"/>
    <w:rsid w:val="73CDE9F4"/>
    <w:rsid w:val="74222FEC"/>
    <w:rsid w:val="7515DB3B"/>
    <w:rsid w:val="75352960"/>
    <w:rsid w:val="75E2CC14"/>
    <w:rsid w:val="77754570"/>
    <w:rsid w:val="77EC0D8C"/>
    <w:rsid w:val="7B204A29"/>
    <w:rsid w:val="7BC7EDDB"/>
    <w:rsid w:val="7F9965B2"/>
    <w:rsid w:val="7FC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7C1A"/>
  <w15:chartTrackingRefBased/>
  <w15:docId w15:val="{899BD980-C097-4CE4-B263-879E8319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5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5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D650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D650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D650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D650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D650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D650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D650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D650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D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50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650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D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50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D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5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D6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8F4"/>
    <w:rPr>
      <w:color w:val="605E5C"/>
      <w:shd w:val="clear" w:color="auto" w:fill="E1DFDD"/>
    </w:rPr>
  </w:style>
  <w:style w:type="paragraph" w:styleId="Header">
    <w:uiPriority w:val="99"/>
    <w:name w:val="header"/>
    <w:basedOn w:val="Normal"/>
    <w:unhideWhenUsed/>
    <w:rsid w:val="636707A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6707A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clerk.com/docs/users/creating-users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fe806cc3b689486e" /><Relationship Type="http://schemas.openxmlformats.org/officeDocument/2006/relationships/image" Target="/media/image3.png" Id="R3f0ed4e5f4f94f7d" /><Relationship Type="http://schemas.openxmlformats.org/officeDocument/2006/relationships/image" Target="/media/image4.png" Id="Rc976d72ca01842ae" /><Relationship Type="http://schemas.openxmlformats.org/officeDocument/2006/relationships/header" Target="header.xml" Id="Ra500fa38654b461e" /><Relationship Type="http://schemas.openxmlformats.org/officeDocument/2006/relationships/footer" Target="footer.xml" Id="R1f2fdcee9e4b4f09" /><Relationship Type="http://schemas.openxmlformats.org/officeDocument/2006/relationships/hyperlink" Target="https://fastapi.tiangolo.com/reference/openapi/docs/" TargetMode="External" Id="R95870117291b43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99c53e-ca9a-49e8-8901-064a6412a41d}" enabled="0" method="" siteId="{0799c53e-ca9a-49e8-8901-064a6412a41d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 Jung</dc:creator>
  <keywords/>
  <dc:description/>
  <lastModifiedBy>Jung, Min</lastModifiedBy>
  <revision>8</revision>
  <dcterms:created xsi:type="dcterms:W3CDTF">2025-04-27T12:10:00.0000000Z</dcterms:created>
  <dcterms:modified xsi:type="dcterms:W3CDTF">2025-05-06T01:33:55.8392463Z</dcterms:modified>
</coreProperties>
</file>