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alatino Linotype" w:cs="Palatino Linotype" w:eastAsia="Palatino Linotype" w:hAnsi="Palatino Linotype"/>
          <w:b w:val="1"/>
          <w:bCs w:val="1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8"/>
          <w:szCs w:val="28"/>
          <w:rtl w:val="0"/>
        </w:rPr>
        <w:t xml:space="preserve">TEAM WORKING AGREEMENT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COMMUNICATION PLAN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Primary instant messaging platform: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WhatsApp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Video meeting platform: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Discord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Team members are expected to: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Communicate respectfully and professionally at all times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Respond to messages within a reasonable timeframe (ideally within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24 hours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Share progress updates, blockers, and concerns openly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Use the agreed communication tools for all project-related discussions</w:t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MEETINGS &amp; AVAILABILITY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The team will hold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three regular sync meetings per week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Sunday: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10:00 AM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Tuesday: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6:30 PM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Thursday: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9:00 PM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Additional meetings may be scheduled as needed based on sprint requirements.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EXPECTATIONS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All members should attend scheduled meetings punctually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Members unable to attend must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notify the team in advance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Meeting notes and action items will be documented and shared with all team members</w:t>
      </w:r>
    </w:p>
    <w:p w:rsidR="00000000" w:rsidDel="00000000" w:rsidP="00000000" w:rsidRDefault="00000000" w:rsidRPr="00000000" w14:paraId="00000014">
      <w:pPr>
        <w:keepNext w:val="0"/>
        <w:keepLines w:val="0"/>
        <w:spacing w:after="8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TASK MANAGEMENT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Task tracking tool: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Jira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All project tasks will be: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Clearly defined and assigned to team members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Tracked through Jira for visibility and accountability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Updated regularly to reflect accurate progress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Completed before the agreed internal deadlines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WORK EXPECTATIONS &amp; DEFINITION OF DONE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 task is considered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“Done”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when: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It meets all agreed acceptance criteria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It is reviewed by at least one other team member (if applicable)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The code runs without critical errors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Relevant documentation is updated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All changes are committed to the shared repository</w:t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Team members are responsible for: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Completing assigned work on time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Communicating blockers or challenges early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Supporting teammates when needed to maintain overall project progress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CONFLICT RESOLUTION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In the event of a conflict: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The concerned party should first express the issue to the team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openly and respectfully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The team will attempt to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resolve the issue collaboratively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If unresolved, the issue will be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escalated to the Team Leader or Scrum Coordinator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for mediation.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Further escalation (e.g., to the course instructor) will only occur if necessary.</w:t>
      </w:r>
    </w:p>
    <w:p w:rsidR="00000000" w:rsidDel="00000000" w:rsidP="00000000" w:rsidRDefault="00000000" w:rsidRPr="00000000" w14:paraId="0000002C">
      <w:pPr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ACKNOWLEDGEMENT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All team members have read, understood, and agreed to the terms outlined in this Team Working Agreement. This document serves as a shared commitment to ensure effective collaboration, accountability, and respect throughout the duration of the project.</w:t>
      </w:r>
    </w:p>
    <w:p w:rsidR="00000000" w:rsidDel="00000000" w:rsidP="00000000" w:rsidRDefault="00000000" w:rsidRPr="00000000" w14:paraId="0000002F">
      <w:pPr>
        <w:jc w:val="left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